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823" w:lineRule="exact"/>
        <w:ind w:left="0" w:right="368" w:firstLine="0"/>
        <w:jc w:val="center"/>
        <w:rPr>
          <w:rFonts w:hint="eastAsia" w:ascii="方正小标宋_GBK" w:eastAsia="方正小标宋_GBK"/>
          <w:b/>
          <w:sz w:val="52"/>
        </w:rPr>
      </w:pPr>
      <w:r>
        <w:rPr>
          <w:rFonts w:hint="eastAsia" w:ascii="方正小标宋_GBK" w:eastAsia="方正小标宋_GBK"/>
          <w:b/>
          <w:color w:val="FF0000"/>
          <w:w w:val="95"/>
          <w:sz w:val="52"/>
        </w:rPr>
        <w:t>新平县全国电子商务进农村示范项目</w:t>
      </w:r>
    </w:p>
    <w:p>
      <w:pPr>
        <w:tabs>
          <w:tab w:val="left" w:pos="2858"/>
        </w:tabs>
        <w:spacing w:before="0" w:line="1958" w:lineRule="exact"/>
        <w:ind w:left="0" w:right="392" w:firstLine="0"/>
        <w:jc w:val="center"/>
        <w:rPr>
          <w:rFonts w:hint="eastAsia" w:ascii="方正小标宋_GBK" w:eastAsia="方正小标宋_GBK"/>
          <w:b/>
          <w:sz w:val="112"/>
        </w:rPr>
      </w:pPr>
      <w:r>
        <w:rPr>
          <w:rFonts w:hint="eastAsia" w:ascii="方正小标宋_GBK" w:eastAsia="方正小标宋_GBK"/>
          <w:b/>
          <w:color w:val="FF0000"/>
          <w:w w:val="95"/>
          <w:sz w:val="112"/>
        </w:rPr>
        <w:t>周</w:t>
      </w:r>
      <w:r>
        <w:rPr>
          <w:rFonts w:hint="eastAsia" w:ascii="方正小标宋_GBK" w:eastAsia="方正小标宋_GBK"/>
          <w:b/>
          <w:color w:val="FF0000"/>
          <w:w w:val="95"/>
          <w:sz w:val="112"/>
        </w:rPr>
        <w:tab/>
      </w:r>
      <w:r>
        <w:rPr>
          <w:rFonts w:hint="eastAsia" w:ascii="方正小标宋_GBK" w:eastAsia="方正小标宋_GBK"/>
          <w:b/>
          <w:color w:val="FF0000"/>
          <w:w w:val="95"/>
          <w:sz w:val="112"/>
        </w:rPr>
        <w:t>报</w:t>
      </w:r>
    </w:p>
    <w:p>
      <w:pPr>
        <w:pStyle w:val="4"/>
        <w:rPr>
          <w:rFonts w:ascii="方正小标宋_GBK"/>
          <w:b/>
          <w:sz w:val="12"/>
        </w:rPr>
      </w:pPr>
    </w:p>
    <w:p>
      <w:pPr>
        <w:spacing w:before="0" w:line="370" w:lineRule="exact"/>
        <w:ind w:left="104" w:right="0" w:firstLine="0"/>
        <w:jc w:val="left"/>
        <w:rPr>
          <w:rFonts w:hint="eastAsia" w:ascii="楷体" w:hAnsi="楷体" w:eastAsia="楷体" w:cs="楷体"/>
          <w:b/>
          <w:sz w:val="28"/>
        </w:rPr>
      </w:pPr>
      <w:r>
        <w:rPr>
          <w:rFonts w:hint="eastAsia" w:ascii="楷体" w:hAnsi="楷体" w:eastAsia="楷体" w:cs="楷体"/>
          <w:b/>
          <w:color w:val="000007"/>
          <w:sz w:val="28"/>
        </w:rPr>
        <w:t>灼见电子商务（云南）有限公司</w:t>
      </w:r>
    </w:p>
    <w:p>
      <w:pPr>
        <w:tabs>
          <w:tab w:val="left" w:pos="1771"/>
          <w:tab w:val="left" w:pos="6816"/>
        </w:tabs>
        <w:spacing w:before="0" w:line="417" w:lineRule="exact"/>
        <w:ind w:left="104" w:right="0" w:firstLine="0"/>
        <w:jc w:val="left"/>
        <w:rPr>
          <w:rFonts w:hint="eastAsia" w:ascii="楷体" w:hAnsi="楷体" w:eastAsia="楷体" w:cs="楷体"/>
          <w:b/>
          <w:sz w:val="28"/>
        </w:rPr>
      </w:pPr>
      <w:r>
        <w:rPr>
          <w:rFonts w:hint="default" w:ascii="Times New Roman" w:hAnsi="Times New Roman" w:eastAsia="楷体" w:cs="Times New Roman"/>
          <w:b/>
          <w:color w:val="000007"/>
          <w:spacing w:val="-6"/>
          <w:sz w:val="32"/>
          <w:szCs w:val="32"/>
        </w:rPr>
        <w:t>202</w:t>
      </w:r>
      <w:r>
        <w:rPr>
          <w:rFonts w:hint="default" w:ascii="Times New Roman" w:hAnsi="Times New Roman" w:eastAsia="楷体" w:cs="Times New Roman"/>
          <w:b/>
          <w:color w:val="000007"/>
          <w:spacing w:val="-6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color w:val="000007"/>
          <w:spacing w:val="-6"/>
          <w:sz w:val="28"/>
        </w:rPr>
        <w:t xml:space="preserve"> </w:t>
      </w:r>
      <w:r>
        <w:rPr>
          <w:rFonts w:hint="eastAsia" w:ascii="楷体" w:hAnsi="楷体" w:eastAsia="楷体" w:cs="楷体"/>
          <w:b/>
          <w:color w:val="000007"/>
          <w:sz w:val="28"/>
        </w:rPr>
        <w:t>年</w:t>
      </w:r>
      <w:r>
        <w:rPr>
          <w:rFonts w:hint="default" w:ascii="Times New Roman" w:hAnsi="Times New Roman" w:eastAsia="楷体" w:cs="Times New Roman"/>
          <w:b/>
          <w:color w:val="000007"/>
          <w:spacing w:val="-6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color w:val="000007"/>
          <w:sz w:val="28"/>
        </w:rPr>
        <w:t>月</w:t>
      </w:r>
      <w:r>
        <w:rPr>
          <w:rFonts w:hint="eastAsia" w:ascii="楷体" w:hAnsi="楷体" w:eastAsia="楷体" w:cs="楷体"/>
          <w:b/>
          <w:color w:val="000007"/>
          <w:sz w:val="28"/>
        </w:rPr>
        <w:tab/>
      </w:r>
      <w:r>
        <w:rPr>
          <w:rFonts w:hint="eastAsia" w:ascii="楷体" w:hAnsi="楷体" w:eastAsia="楷体" w:cs="楷体"/>
          <w:b/>
          <w:color w:val="000007"/>
          <w:spacing w:val="-13"/>
          <w:sz w:val="28"/>
        </w:rPr>
        <w:t>第</w:t>
      </w:r>
      <w:r>
        <w:rPr>
          <w:rFonts w:hint="eastAsia" w:ascii="楷体" w:hAnsi="楷体" w:eastAsia="楷体" w:cs="楷体"/>
          <w:b/>
          <w:color w:val="000007"/>
          <w:spacing w:val="-13"/>
          <w:sz w:val="28"/>
          <w:lang w:val="en-US" w:eastAsia="zh-CN"/>
        </w:rPr>
        <w:t>二</w:t>
      </w:r>
      <w:r>
        <w:rPr>
          <w:rFonts w:hint="eastAsia" w:ascii="楷体" w:hAnsi="楷体" w:eastAsia="楷体" w:cs="楷体"/>
          <w:b/>
          <w:color w:val="000007"/>
          <w:sz w:val="28"/>
        </w:rPr>
        <w:t>期</w:t>
      </w:r>
      <w:r>
        <w:rPr>
          <w:rFonts w:hint="eastAsia" w:ascii="楷体" w:hAnsi="楷体" w:eastAsia="楷体" w:cs="楷体"/>
          <w:b/>
          <w:color w:val="000007"/>
          <w:sz w:val="28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楷体" w:cs="Times New Roman"/>
          <w:b/>
          <w:color w:val="000007"/>
          <w:sz w:val="32"/>
          <w:szCs w:val="32"/>
        </w:rPr>
        <w:t>202</w:t>
      </w:r>
      <w:r>
        <w:rPr>
          <w:rFonts w:hint="default" w:ascii="Times New Roman" w:hAnsi="Times New Roman" w:eastAsia="楷体" w:cs="Times New Roman"/>
          <w:b/>
          <w:color w:val="000007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color w:val="000007"/>
          <w:spacing w:val="-24"/>
          <w:sz w:val="28"/>
        </w:rPr>
        <w:t xml:space="preserve"> </w:t>
      </w:r>
      <w:r>
        <w:rPr>
          <w:rFonts w:hint="eastAsia" w:ascii="楷体" w:hAnsi="楷体" w:eastAsia="楷体" w:cs="楷体"/>
          <w:b/>
          <w:color w:val="000007"/>
          <w:sz w:val="28"/>
        </w:rPr>
        <w:t>年</w:t>
      </w:r>
      <w:r>
        <w:rPr>
          <w:rFonts w:hint="default" w:ascii="Times New Roman" w:hAnsi="Times New Roman" w:eastAsia="楷体" w:cs="Times New Roman"/>
          <w:b/>
          <w:color w:val="000007"/>
          <w:spacing w:val="-24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color w:val="000007"/>
          <w:sz w:val="28"/>
        </w:rPr>
        <w:t>月</w:t>
      </w:r>
      <w:r>
        <w:rPr>
          <w:rFonts w:hint="default" w:ascii="Times New Roman" w:hAnsi="Times New Roman" w:eastAsia="楷体" w:cs="Times New Roman"/>
          <w:b/>
          <w:color w:val="000007"/>
          <w:sz w:val="32"/>
          <w:szCs w:val="32"/>
          <w:lang w:val="en-US" w:eastAsia="zh-CN"/>
        </w:rPr>
        <w:t>10</w:t>
      </w:r>
      <w:r>
        <w:rPr>
          <w:rFonts w:hint="eastAsia" w:ascii="楷体" w:hAnsi="楷体" w:eastAsia="楷体" w:cs="楷体"/>
          <w:b/>
          <w:color w:val="000007"/>
          <w:sz w:val="28"/>
        </w:rPr>
        <w:t>日</w:t>
      </w:r>
    </w:p>
    <w:p>
      <w:pPr>
        <w:pStyle w:val="4"/>
        <w:spacing w:before="16"/>
        <w:rPr>
          <w:rFonts w:ascii="Microsoft JhengHei"/>
          <w:b/>
          <w:sz w:val="21"/>
          <w:szCs w:val="21"/>
        </w:rPr>
      </w:pPr>
      <w:r>
        <w:rPr>
          <w:rFonts w:hint="eastAsia" w:ascii="楷体" w:hAnsi="楷体" w:eastAsia="楷体" w:cs="楷体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886460</wp:posOffset>
                </wp:positionH>
                <wp:positionV relativeFrom="paragraph">
                  <wp:posOffset>16510</wp:posOffset>
                </wp:positionV>
                <wp:extent cx="582866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8665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9.8pt;margin-top:1.3pt;height:0pt;width:458.95pt;mso-position-horizontal-relative:page;z-index:251660288;mso-width-relative:page;mso-height-relative:page;" filled="f" stroked="t" coordsize="21600,21600" o:gfxdata="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HQerw1wAAAAgBAAAPAAAAAAAAAAEAIAAAACIAAABkcnMvZG93bnJldi54bWxQ&#10;SwECFAAUAAAACACHTuJAzETpTPgBAADlAwAADgAAAAAAAAABACAAAAAmAQAAZHJzL2Uyb0RvYy54&#10;bWxQSwUGAAAAAAYABgBZAQAAkAUA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一、工作进展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right="0"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color w:val="000007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000007"/>
          <w:sz w:val="32"/>
          <w:szCs w:val="32"/>
          <w:lang w:val="en-US" w:eastAsia="zh-CN"/>
        </w:rPr>
        <w:t>（一）</w:t>
      </w:r>
      <w:r>
        <w:rPr>
          <w:rFonts w:hint="eastAsia" w:ascii="方正仿宋_GBK" w:hAnsi="方正仿宋_GBK" w:eastAsia="方正仿宋_GBK" w:cs="方正仿宋_GBK"/>
          <w:b/>
          <w:bCs/>
          <w:color w:val="000007"/>
          <w:sz w:val="32"/>
          <w:szCs w:val="32"/>
          <w:lang w:eastAsia="zh-CN"/>
        </w:rPr>
        <w:t>农村电子商务公共服务体系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3" w:firstLineChars="200"/>
        <w:jc w:val="both"/>
        <w:textAlignment w:val="auto"/>
        <w:rPr>
          <w:rFonts w:hint="default" w:cs="方正仿宋_GBK"/>
          <w:b w:val="0"/>
          <w:bCs w:val="0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 w:bidi="zh-CN"/>
        </w:rPr>
        <w:t>1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 w:bidi="zh-CN"/>
        </w:rPr>
        <w:t>.公共服务中心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Hans" w:bidi="zh-CN"/>
        </w:rPr>
        <w:t>运营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 w:bidi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eastAsia" w:cs="方正仿宋_GBK"/>
          <w:b w:val="0"/>
          <w:bCs w:val="0"/>
          <w:sz w:val="32"/>
          <w:szCs w:val="32"/>
          <w:lang w:val="en-US" w:eastAsia="zh-CN" w:bidi="zh-CN"/>
        </w:rPr>
      </w:pPr>
      <w:r>
        <w:rPr>
          <w:rFonts w:hint="eastAsia" w:cs="方正仿宋_GBK"/>
          <w:b w:val="0"/>
          <w:bCs w:val="0"/>
          <w:sz w:val="32"/>
          <w:szCs w:val="32"/>
          <w:lang w:val="en-US" w:eastAsia="zh-CN" w:bidi="zh-CN"/>
        </w:rPr>
        <w:t>（</w:t>
      </w:r>
      <w:r>
        <w:rPr>
          <w:rFonts w:hint="default" w:ascii="Times New Roman" w:hAnsi="Times New Roman" w:cs="Times New Roman"/>
          <w:b w:val="0"/>
          <w:bCs w:val="0"/>
          <w:kern w:val="44"/>
          <w:sz w:val="32"/>
          <w:szCs w:val="32"/>
          <w:lang w:val="en-US" w:eastAsia="zh-CN" w:bidi="zh-CN"/>
        </w:rPr>
        <w:t>1</w:t>
      </w:r>
      <w:r>
        <w:rPr>
          <w:rFonts w:hint="eastAsia" w:cs="方正仿宋_GBK"/>
          <w:b w:val="0"/>
          <w:bCs w:val="0"/>
          <w:sz w:val="32"/>
          <w:szCs w:val="32"/>
          <w:lang w:val="en-US" w:eastAsia="zh-CN" w:bidi="zh-CN"/>
        </w:rPr>
        <w:t>）本周共接待来访人员</w:t>
      </w:r>
      <w:r>
        <w:rPr>
          <w:rFonts w:hint="default" w:ascii="Times New Roman" w:hAnsi="Times New Roman" w:cs="Times New Roman"/>
          <w:b w:val="0"/>
          <w:bCs w:val="0"/>
          <w:kern w:val="44"/>
          <w:sz w:val="32"/>
          <w:szCs w:val="32"/>
          <w:lang w:val="en-US" w:eastAsia="zh-CN" w:bidi="zh-CN"/>
        </w:rPr>
        <w:t>55</w:t>
      </w:r>
      <w:r>
        <w:rPr>
          <w:rFonts w:hint="eastAsia" w:cs="方正仿宋_GBK"/>
          <w:b w:val="0"/>
          <w:bCs w:val="0"/>
          <w:sz w:val="32"/>
          <w:szCs w:val="32"/>
          <w:lang w:val="en-US" w:eastAsia="zh-CN" w:bidi="zh-CN"/>
        </w:rPr>
        <w:t>人次，来访事由包括产品对接、参观学习、业务咨询办理等。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default" w:cs="方正仿宋_GBK"/>
          <w:b w:val="0"/>
          <w:bCs w:val="0"/>
          <w:sz w:val="32"/>
          <w:szCs w:val="32"/>
          <w:lang w:val="en-US" w:eastAsia="zh-CN" w:bidi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44"/>
          <w:sz w:val="32"/>
          <w:szCs w:val="32"/>
          <w:lang w:val="en-US" w:eastAsia="zh-CN" w:bidi="zh-CN"/>
        </w:rPr>
        <w:t>（</w:t>
      </w:r>
      <w:r>
        <w:rPr>
          <w:rFonts w:hint="default" w:ascii="Times New Roman" w:hAnsi="Times New Roman" w:cs="Times New Roman"/>
          <w:b w:val="0"/>
          <w:bCs w:val="0"/>
          <w:kern w:val="44"/>
          <w:sz w:val="32"/>
          <w:szCs w:val="32"/>
          <w:lang w:val="en-US" w:eastAsia="zh-CN" w:bidi="zh-CN"/>
        </w:rPr>
        <w:t>2</w:t>
      </w:r>
      <w:r>
        <w:rPr>
          <w:rFonts w:hint="eastAsia" w:ascii="Times New Roman" w:hAnsi="Times New Roman" w:eastAsia="方正仿宋_GBK" w:cs="方正仿宋_GBK"/>
          <w:b w:val="0"/>
          <w:bCs w:val="0"/>
          <w:kern w:val="44"/>
          <w:sz w:val="32"/>
          <w:szCs w:val="32"/>
          <w:lang w:val="en-US" w:eastAsia="zh-CN" w:bidi="zh-CN"/>
        </w:rPr>
        <w:t>）</w:t>
      </w:r>
      <w:r>
        <w:rPr>
          <w:rFonts w:hint="eastAsia" w:cs="方正仿宋_GBK"/>
          <w:b w:val="0"/>
          <w:bCs w:val="0"/>
          <w:sz w:val="32"/>
          <w:szCs w:val="32"/>
          <w:lang w:val="en-US" w:eastAsia="zh-CN" w:bidi="zh-CN"/>
        </w:rPr>
        <w:t>根据《新平县电商公共服务中心入驻孵化协议》要求，本周对云南大溪谷农业科技发展有限公司清退处理。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atLeast"/>
        <w:ind w:right="0" w:rightChars="0" w:firstLine="640" w:firstLineChars="200"/>
        <w:textAlignment w:val="auto"/>
        <w:rPr>
          <w:rFonts w:hint="eastAsia" w:ascii="方正仿宋_GBK" w:hAnsi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2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.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 w:bidi="zh-CN"/>
        </w:rPr>
        <w:t>乡镇、村电子商务（物流）服务站点建设。</w:t>
      </w:r>
    </w:p>
    <w:p>
      <w:pPr>
        <w:numPr>
          <w:ilvl w:val="0"/>
          <w:numId w:val="0"/>
        </w:numPr>
        <w:ind w:right="0" w:rightChars="0" w:firstLine="640" w:firstLineChars="200"/>
        <w:rPr>
          <w:rFonts w:hint="eastAsia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cs="方正仿宋_GBK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cs="方正仿宋_GBK"/>
          <w:b w:val="0"/>
          <w:bCs w:val="0"/>
          <w:sz w:val="32"/>
          <w:szCs w:val="32"/>
          <w:lang w:val="en-US" w:eastAsia="zh-CN"/>
        </w:rPr>
        <w:t>）制定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cs="方正仿宋_GBK"/>
          <w:b w:val="0"/>
          <w:bCs w:val="0"/>
          <w:sz w:val="32"/>
          <w:szCs w:val="32"/>
          <w:lang w:val="en-US" w:eastAsia="zh-CN"/>
        </w:rPr>
        <w:t>月份服务站点巡查计划。</w:t>
      </w:r>
    </w:p>
    <w:p>
      <w:pPr>
        <w:pStyle w:val="2"/>
        <w:numPr>
          <w:ilvl w:val="0"/>
          <w:numId w:val="0"/>
        </w:numPr>
        <w:ind w:right="0" w:rightChars="0" w:firstLine="640" w:firstLineChars="200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zh-CN"/>
        </w:rPr>
      </w:pPr>
      <w:r>
        <w:rPr>
          <w:rFonts w:hint="eastAsia" w:ascii="方正仿宋_GBK" w:hAnsi="方正仿宋_GBK" w:cs="方正仿宋_GBK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cs="方正仿宋_GBK"/>
          <w:b w:val="0"/>
          <w:bCs w:val="0"/>
          <w:sz w:val="32"/>
          <w:szCs w:val="32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加快工业品下行对接业务把产品上架公共服务中心订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zh-CN"/>
        </w:rPr>
        <w:t>货系统，各服务站点统一订货，依托三级物流配送体系提速降费，打通农村物流环节最后一公里。</w:t>
      </w:r>
    </w:p>
    <w:p>
      <w:pPr>
        <w:ind w:firstLine="640" w:firstLineChars="200"/>
        <w:rPr>
          <w:rFonts w:hint="default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zh-CN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zh-CN"/>
        </w:rPr>
        <w:t>3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zh-CN"/>
        </w:rPr>
        <w:t>）依托乡镇、村级各服务站点，收集本地农特产品、农村需要的生产生活物资进行网上代卖和代买，起到提升双向流通的作用。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atLeast"/>
        <w:ind w:right="0" w:rightChars="0" w:firstLine="640" w:firstLineChars="200"/>
        <w:textAlignment w:val="auto"/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3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.</w:t>
      </w:r>
      <w:r>
        <w:rPr>
          <w:rFonts w:hint="eastAsia" w:cs="方正仿宋_GBK"/>
          <w:b/>
          <w:bCs w:val="0"/>
          <w:sz w:val="32"/>
          <w:szCs w:val="32"/>
          <w:lang w:val="en-US" w:eastAsia="zh-CN" w:bidi="zh-CN"/>
        </w:rPr>
        <w:t>农产品供应链体系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 w:bidi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right="0" w:rightChars="0" w:firstLine="640" w:firstLineChars="200"/>
        <w:textAlignment w:val="auto"/>
        <w:rPr>
          <w:rFonts w:hint="default" w:cs="方正仿宋_GBK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cs="方正仿宋_GBK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方正仿宋_GBK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）协助新平领航农业发展有限公司开发线上订购小程序，小程序已经配置完毕，上传商品后即可上线运行。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right="0" w:rightChars="0" w:firstLine="640" w:firstLineChars="200"/>
        <w:textAlignment w:val="auto"/>
        <w:rPr>
          <w:rFonts w:hint="eastAsia" w:cs="方正仿宋_GBK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cs="方正仿宋_GBK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方正仿宋_GBK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方正仿宋_GBK" w:hAnsi="方正仿宋_GBK" w:eastAsia="方正仿宋_GBK" w:cs="方正仿宋_GBK"/>
          <w:b w:val="0"/>
          <w:bCs/>
          <w:kern w:val="2"/>
          <w:sz w:val="32"/>
          <w:szCs w:val="32"/>
          <w:lang w:val="en-US" w:eastAsia="zh-CN" w:bidi="zh-CN"/>
        </w:rPr>
        <w:t>调研订货系统在售商品价格，优化商品批发价格</w:t>
      </w:r>
      <w:r>
        <w:rPr>
          <w:rFonts w:hint="eastAsia" w:cs="方正仿宋_GBK"/>
          <w:b w:val="0"/>
          <w:bCs/>
          <w:kern w:val="2"/>
          <w:sz w:val="32"/>
          <w:szCs w:val="32"/>
          <w:lang w:val="en-US" w:eastAsia="zh-CN" w:bidi="zh-CN"/>
        </w:rPr>
        <w:t>，</w:t>
      </w:r>
      <w:r>
        <w:rPr>
          <w:rFonts w:hint="eastAsia" w:ascii="方正仿宋_GBK" w:hAnsi="方正仿宋_GBK" w:eastAsia="方正仿宋_GBK" w:cs="方正仿宋_GBK"/>
          <w:b w:val="0"/>
          <w:bCs/>
          <w:kern w:val="2"/>
          <w:sz w:val="32"/>
          <w:szCs w:val="32"/>
          <w:lang w:val="en-US" w:eastAsia="zh-CN" w:bidi="zh-CN"/>
        </w:rPr>
        <w:t>增加平台选品</w:t>
      </w:r>
      <w:r>
        <w:rPr>
          <w:rFonts w:hint="eastAsia" w:cs="方正仿宋_GBK"/>
          <w:b w:val="0"/>
          <w:bCs/>
          <w:sz w:val="32"/>
          <w:szCs w:val="32"/>
          <w:lang w:val="en-US"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right="0"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县、乡、村三级物流共同配送体系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right="0" w:firstLine="960" w:firstLineChars="300"/>
        <w:textAlignment w:val="auto"/>
        <w:rPr>
          <w:rFonts w:hint="eastAsia" w:cs="方正仿宋_GBK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cs="方正仿宋_GBK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本周进港件：</w:t>
      </w:r>
      <w:r>
        <w:rPr>
          <w:rFonts w:hint="default" w:ascii="Times New Roman" w:hAnsi="Times New Roman" w:cs="Times New Roman"/>
          <w:color w:val="000000" w:themeColor="text1"/>
          <w:kern w:val="2"/>
          <w:sz w:val="32"/>
          <w:szCs w:val="32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Times New Roman" w:hAnsi="Times New Roman" w:cs="Times New Roman"/>
          <w:color w:val="000000" w:themeColor="text1"/>
          <w:kern w:val="2"/>
          <w:sz w:val="32"/>
          <w:szCs w:val="32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/>
          <w:color w:val="000000" w:themeColor="text1"/>
          <w:kern w:val="2"/>
          <w:sz w:val="32"/>
          <w:szCs w:val="32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6</w:t>
      </w:r>
      <w:r>
        <w:rPr>
          <w:rFonts w:hint="eastAsia" w:cs="方正仿宋_GBK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万件。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right="0"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农村电子商务培训体系</w:t>
      </w:r>
    </w:p>
    <w:p>
      <w:pPr>
        <w:numPr>
          <w:ilvl w:val="0"/>
          <w:numId w:val="0"/>
        </w:numPr>
        <w:ind w:right="0" w:rightChars="0" w:firstLine="640" w:firstLineChars="200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方正仿宋_GBK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制定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3</w:t>
      </w:r>
      <w:r>
        <w:rPr>
          <w:rFonts w:hint="eastAsia" w:cs="方正仿宋_GBK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月份培训计划，</w:t>
      </w:r>
      <w:r>
        <w:rPr>
          <w:rFonts w:hint="eastAsia" w:ascii="Times New Roman" w:hAnsi="Times New Roman" w:cs="方正仿宋_GBK"/>
          <w:b w:val="0"/>
          <w:bCs w:val="0"/>
          <w:color w:val="000000" w:themeColor="text1"/>
          <w:kern w:val="44"/>
          <w:sz w:val="32"/>
          <w:szCs w:val="32"/>
          <w:highlight w:val="none"/>
          <w:lang w:val="en-US" w:eastAsia="zh-CN" w:bidi="zh-CN"/>
          <w14:textFill>
            <w14:solidFill>
              <w14:schemeClr w14:val="tx1"/>
            </w14:solidFill>
          </w14:textFill>
        </w:rPr>
        <w:t>收集培训学员需求</w:t>
      </w:r>
      <w:r>
        <w:rPr>
          <w:rFonts w:hint="eastAsia" w:cs="方正仿宋_GBK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textAlignment w:val="auto"/>
        <w:rPr>
          <w:rFonts w:hint="eastAsia" w:ascii="方正黑体_GBK" w:hAnsi="方正黑体_GBK" w:eastAsia="方正黑体_GBK" w:cs="方正黑体_GBK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二、存在问题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村级站点快递收发“最后一公里”问题，打通因快递数量较少无法得到解决</w:t>
      </w:r>
      <w:r>
        <w:rPr>
          <w:rFonts w:hint="eastAsia" w:ascii="方正仿宋_GBK" w:hAnsi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0"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highlight w:val="none"/>
          <w:lang w:val="en-US" w:eastAsia="zh-CN"/>
        </w:rPr>
        <w:t>三、下周工作计划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right="0" w:firstLine="640" w:firstLineChars="200"/>
        <w:textAlignment w:val="auto"/>
        <w:rPr>
          <w:rFonts w:hint="eastAsia" w:cs="方正仿宋_GBK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cs="方正仿宋_GBK"/>
          <w:b w:val="0"/>
          <w:bCs/>
          <w:sz w:val="32"/>
          <w:szCs w:val="32"/>
          <w:lang w:val="en-US" w:eastAsia="zh-CN"/>
        </w:rPr>
        <w:t>.</w:t>
      </w:r>
      <w:r>
        <w:rPr>
          <w:rFonts w:hint="eastAsia" w:cs="方正仿宋_GBK"/>
          <w:color w:val="000000"/>
          <w:kern w:val="0"/>
          <w:sz w:val="31"/>
          <w:szCs w:val="31"/>
          <w:lang w:val="en-US" w:eastAsia="zh-CN" w:bidi="ar"/>
        </w:rPr>
        <w:t>启动第二个电子商务特色村选点调研工作</w:t>
      </w:r>
      <w:r>
        <w:rPr>
          <w:rFonts w:hint="eastAsia" w:cs="方正仿宋_GBK"/>
          <w:b w:val="0"/>
          <w:bCs/>
          <w:sz w:val="32"/>
          <w:szCs w:val="32"/>
          <w:lang w:val="en-US" w:eastAsia="zh-CN"/>
        </w:rPr>
        <w:t>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b w:val="0"/>
          <w:bCs/>
          <w:kern w:val="2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cs="Times New Roman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cs="方正仿宋_GBK"/>
          <w:b w:val="0"/>
          <w:bCs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b w:val="0"/>
          <w:bCs/>
          <w:kern w:val="2"/>
          <w:sz w:val="32"/>
          <w:szCs w:val="32"/>
          <w:lang w:val="en-US" w:eastAsia="zh-CN" w:bidi="zh-CN"/>
        </w:rPr>
        <w:t>拓展新的供应商，调研订货系统在售商品价格，增加平台选品，优化商品批发价格。</w:t>
      </w:r>
    </w:p>
    <w:p>
      <w:pPr>
        <w:pStyle w:val="2"/>
        <w:ind w:firstLine="640" w:firstLineChars="200"/>
        <w:rPr>
          <w:rFonts w:hint="default" w:ascii="方正仿宋_GBK" w:hAnsi="方正仿宋_GBK" w:cs="方正仿宋_GBK"/>
          <w:b w:val="0"/>
          <w:bCs/>
          <w:kern w:val="2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cs="Times New Roman"/>
          <w:b w:val="0"/>
          <w:bCs/>
          <w:kern w:val="2"/>
          <w:sz w:val="32"/>
          <w:szCs w:val="32"/>
          <w:lang w:val="en-US" w:eastAsia="zh-CN" w:bidi="zh-CN"/>
        </w:rPr>
        <w:t>3</w:t>
      </w:r>
      <w:r>
        <w:rPr>
          <w:rFonts w:hint="eastAsia" w:ascii="方正仿宋_GBK" w:hAnsi="方正仿宋_GBK" w:cs="方正仿宋_GBK"/>
          <w:b w:val="0"/>
          <w:bCs/>
          <w:kern w:val="2"/>
          <w:sz w:val="32"/>
          <w:szCs w:val="32"/>
          <w:lang w:val="en-US" w:eastAsia="zh-CN" w:bidi="zh-CN"/>
        </w:rPr>
        <w:t>.与城通公司协商对村级服务站点进行优化，取消不符合要求的服务站点。</w:t>
      </w:r>
      <w:bookmarkStart w:id="0" w:name="_GoBack"/>
      <w:bookmarkEnd w:id="0"/>
    </w:p>
    <w:p>
      <w:pPr>
        <w:ind w:firstLine="640" w:firstLineChars="200"/>
        <w:rPr>
          <w:rFonts w:hint="default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kern w:val="2"/>
          <w:sz w:val="32"/>
          <w:szCs w:val="32"/>
          <w:lang w:val="en-US" w:eastAsia="zh-CN" w:bidi="zh-CN"/>
        </w:rPr>
        <w:t>4</w:t>
      </w:r>
      <w:r>
        <w:rPr>
          <w:rFonts w:hint="eastAsia" w:cs="方正仿宋_GBK"/>
          <w:b w:val="0"/>
          <w:bCs/>
          <w:kern w:val="2"/>
          <w:sz w:val="32"/>
          <w:szCs w:val="32"/>
          <w:lang w:val="en-US" w:eastAsia="zh-CN" w:bidi="zh-CN"/>
        </w:rPr>
        <w:t>.对</w:t>
      </w:r>
      <w:r>
        <w:rPr>
          <w:rFonts w:hint="default" w:ascii="Times New Roman" w:hAnsi="Times New Roman" w:cs="Times New Roman"/>
          <w:b w:val="0"/>
          <w:bCs/>
          <w:kern w:val="2"/>
          <w:sz w:val="32"/>
          <w:szCs w:val="32"/>
          <w:lang w:val="en-US" w:eastAsia="zh-CN" w:bidi="zh-CN"/>
        </w:rPr>
        <w:t>10</w:t>
      </w:r>
      <w:r>
        <w:rPr>
          <w:rFonts w:hint="eastAsia" w:cs="方正仿宋_GBK"/>
          <w:b w:val="0"/>
          <w:bCs/>
          <w:kern w:val="2"/>
          <w:sz w:val="32"/>
          <w:szCs w:val="32"/>
          <w:lang w:val="en-US" w:eastAsia="zh-CN" w:bidi="zh-CN"/>
        </w:rPr>
        <w:t>个产品网货标准进行调整。</w:t>
      </w:r>
    </w:p>
    <w:sectPr>
      <w:footerReference r:id="rId5" w:type="default"/>
      <w:pgSz w:w="11906" w:h="16838"/>
      <w:pgMar w:top="2041" w:right="1474" w:bottom="1304" w:left="1587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6F2055"/>
    <w:multiLevelType w:val="singleLevel"/>
    <w:tmpl w:val="C26F2055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yYjQ4MTJiYmEyYmJjZGQ0MGU5OWI1N2NkZWJlNTIifQ=="/>
  </w:docVars>
  <w:rsids>
    <w:rsidRoot w:val="C6BA803A"/>
    <w:rsid w:val="00BF3242"/>
    <w:rsid w:val="057E6825"/>
    <w:rsid w:val="07650651"/>
    <w:rsid w:val="07EE127D"/>
    <w:rsid w:val="08952D65"/>
    <w:rsid w:val="08CC67C9"/>
    <w:rsid w:val="093700E7"/>
    <w:rsid w:val="0A5C1DEE"/>
    <w:rsid w:val="0AD56363"/>
    <w:rsid w:val="0B08552B"/>
    <w:rsid w:val="0D503D9A"/>
    <w:rsid w:val="0F3A26DF"/>
    <w:rsid w:val="11182FFA"/>
    <w:rsid w:val="11736191"/>
    <w:rsid w:val="11F46999"/>
    <w:rsid w:val="12475B5A"/>
    <w:rsid w:val="16855EC1"/>
    <w:rsid w:val="1C7D0979"/>
    <w:rsid w:val="1DEA3522"/>
    <w:rsid w:val="1EE52CE9"/>
    <w:rsid w:val="24BB79C6"/>
    <w:rsid w:val="2A7C5F03"/>
    <w:rsid w:val="2A8CEB4D"/>
    <w:rsid w:val="2CE97C55"/>
    <w:rsid w:val="2D6B142E"/>
    <w:rsid w:val="2FA200FA"/>
    <w:rsid w:val="32D85A3C"/>
    <w:rsid w:val="33F702EF"/>
    <w:rsid w:val="35CA32B4"/>
    <w:rsid w:val="376A35CB"/>
    <w:rsid w:val="37E228EE"/>
    <w:rsid w:val="3FF102E8"/>
    <w:rsid w:val="3FF71661"/>
    <w:rsid w:val="44FC6040"/>
    <w:rsid w:val="45132A19"/>
    <w:rsid w:val="495B3595"/>
    <w:rsid w:val="4CE27380"/>
    <w:rsid w:val="4E7D5C7B"/>
    <w:rsid w:val="4F4E3061"/>
    <w:rsid w:val="524C18FE"/>
    <w:rsid w:val="52ED0DE3"/>
    <w:rsid w:val="542735F9"/>
    <w:rsid w:val="55622A1A"/>
    <w:rsid w:val="57FD5619"/>
    <w:rsid w:val="58C85C32"/>
    <w:rsid w:val="58D02F63"/>
    <w:rsid w:val="5C364B02"/>
    <w:rsid w:val="5D173D95"/>
    <w:rsid w:val="5EE3888B"/>
    <w:rsid w:val="5FC7BE76"/>
    <w:rsid w:val="6020340B"/>
    <w:rsid w:val="60BE7595"/>
    <w:rsid w:val="62AD7A52"/>
    <w:rsid w:val="63AB6261"/>
    <w:rsid w:val="63D31F1A"/>
    <w:rsid w:val="6401649C"/>
    <w:rsid w:val="654B6704"/>
    <w:rsid w:val="6A281FE2"/>
    <w:rsid w:val="6AD92226"/>
    <w:rsid w:val="6B030D4C"/>
    <w:rsid w:val="72C91CD4"/>
    <w:rsid w:val="75C021D1"/>
    <w:rsid w:val="77FF1D7B"/>
    <w:rsid w:val="7A0532CB"/>
    <w:rsid w:val="7D7FBDBF"/>
    <w:rsid w:val="7E4D6E9E"/>
    <w:rsid w:val="C6BA803A"/>
    <w:rsid w:val="CF793E34"/>
    <w:rsid w:val="DDFFE05B"/>
    <w:rsid w:val="F5DDA80B"/>
    <w:rsid w:val="F67B1EB3"/>
    <w:rsid w:val="FFDDC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仿宋_GBK" w:hAnsi="方正仿宋_GBK" w:eastAsia="方正仿宋_GBK" w:cs="方正仿宋_GBK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240" w:lineRule="atLeast"/>
      <w:outlineLvl w:val="0"/>
    </w:pPr>
    <w:rPr>
      <w:rFonts w:ascii="Times New Roman" w:hAnsi="Times New Roman"/>
      <w:bCs/>
      <w:kern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99"/>
    <w:pPr>
      <w:snapToGrid w:val="0"/>
      <w:spacing w:line="300" w:lineRule="auto"/>
      <w:ind w:firstLine="556"/>
    </w:pPr>
    <w:rPr>
      <w:rFonts w:ascii="仿宋_GB2312" w:hAnsi="Times New Roman" w:eastAsia="仿宋_GB2312" w:cs="Times New Roman"/>
      <w:kern w:val="0"/>
      <w:szCs w:val="20"/>
    </w:rPr>
  </w:style>
  <w:style w:type="paragraph" w:styleId="4">
    <w:name w:val="Body Text"/>
    <w:basedOn w:val="1"/>
    <w:qFormat/>
    <w:uiPriority w:val="1"/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List Paragraph"/>
    <w:basedOn w:val="1"/>
    <w:qFormat/>
    <w:uiPriority w:val="1"/>
    <w:pPr>
      <w:ind w:left="140" w:right="517" w:firstLine="640"/>
    </w:pPr>
    <w:rPr>
      <w:rFonts w:ascii="方正仿宋_GBK" w:hAnsi="方正仿宋_GBK" w:eastAsia="方正仿宋_GBK" w:cs="方正仿宋_GBK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555</Words>
  <Characters>578</Characters>
  <Lines>0</Lines>
  <Paragraphs>0</Paragraphs>
  <TotalTime>1</TotalTime>
  <ScaleCrop>false</ScaleCrop>
  <LinksUpToDate>false</LinksUpToDate>
  <CharactersWithSpaces>615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2022-05-28T09:23:00Z</dcterms:created>
  <dc:creator>童楚尧</dc:creator>
  <cp:lastModifiedBy>语</cp:lastModifiedBy>
  <dcterms:modified xsi:type="dcterms:W3CDTF">2023-03-13T10:20:35Z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50AD15563DB8E108DE53BE620F238F5A</vt:lpwstr>
  </property>
</Properties>
</file>