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5C" w:rsidRDefault="009A1D5C">
      <w:pPr>
        <w:pStyle w:val="a5"/>
        <w:spacing w:line="590" w:lineRule="exact"/>
        <w:rPr>
          <w:rFonts w:ascii="Times New Roman" w:eastAsia="方正黑体_GBK" w:hAnsi="Times New Roman"/>
          <w:kern w:val="0"/>
          <w:sz w:val="32"/>
          <w:szCs w:val="32"/>
        </w:rPr>
      </w:pPr>
    </w:p>
    <w:p w:rsidR="009A1D5C" w:rsidRDefault="009A1D5C">
      <w:pPr>
        <w:pStyle w:val="a5"/>
        <w:spacing w:line="590" w:lineRule="exact"/>
        <w:rPr>
          <w:rFonts w:ascii="Times New Roman" w:eastAsia="方正黑体_GBK" w:hAnsi="Times New Roman"/>
          <w:kern w:val="0"/>
          <w:sz w:val="32"/>
          <w:szCs w:val="32"/>
        </w:rPr>
      </w:pPr>
    </w:p>
    <w:p w:rsidR="009A1D5C" w:rsidRDefault="005F0468">
      <w:pPr>
        <w:snapToGrid w:val="0"/>
        <w:spacing w:line="590" w:lineRule="exact"/>
        <w:jc w:val="center"/>
        <w:rPr>
          <w:rFonts w:ascii="方正小标宋_GBK" w:eastAsia="方正小标宋_GBK" w:hAnsi="方正小标宋_GBK" w:cs="方正小标宋_GBK"/>
          <w:spacing w:val="14"/>
          <w:sz w:val="44"/>
          <w:szCs w:val="44"/>
        </w:rPr>
      </w:pPr>
      <w:r>
        <w:rPr>
          <w:rFonts w:ascii="方正小标宋_GBK" w:eastAsia="方正小标宋_GBK" w:hAnsi="方正小标宋_GBK" w:cs="方正小标宋_GBK" w:hint="eastAsia"/>
          <w:sz w:val="44"/>
          <w:szCs w:val="44"/>
        </w:rPr>
        <w:t>新平彝族傣族自治县</w:t>
      </w:r>
      <w:r w:rsidR="00950DB0">
        <w:rPr>
          <w:rFonts w:ascii="方正小标宋_GBK" w:eastAsia="方正小标宋_GBK" w:hAnsi="方正小标宋_GBK" w:cs="方正小标宋_GBK" w:hint="eastAsia"/>
          <w:sz w:val="44"/>
          <w:szCs w:val="44"/>
        </w:rPr>
        <w:t>者竜中学</w:t>
      </w:r>
      <w:r w:rsidR="00950DB0">
        <w:rPr>
          <w:rFonts w:ascii="方正小标宋_GBK" w:eastAsia="方正小标宋_GBK" w:hAnsi="方正小标宋_GBK" w:cs="方正小标宋_GBK" w:hint="eastAsia"/>
          <w:sz w:val="44"/>
          <w:szCs w:val="44"/>
        </w:rPr>
        <w:t>2023</w:t>
      </w:r>
      <w:r w:rsidR="00950DB0">
        <w:rPr>
          <w:rFonts w:ascii="方正小标宋_GBK" w:eastAsia="方正小标宋_GBK" w:hAnsi="方正小标宋_GBK" w:cs="方正小标宋_GBK" w:hint="eastAsia"/>
          <w:sz w:val="44"/>
          <w:szCs w:val="44"/>
        </w:rPr>
        <w:t>年</w:t>
      </w:r>
      <w:r w:rsidR="00950DB0">
        <w:rPr>
          <w:rFonts w:ascii="方正小标宋_GBK" w:eastAsia="方正小标宋_GBK" w:hAnsi="方正小标宋_GBK" w:cs="方正小标宋_GBK" w:hint="eastAsia"/>
          <w:spacing w:val="14"/>
          <w:sz w:val="44"/>
          <w:szCs w:val="44"/>
        </w:rPr>
        <w:t>预算重点领域财政项目文本公开</w:t>
      </w:r>
    </w:p>
    <w:p w:rsidR="009A1D5C" w:rsidRDefault="009A1D5C">
      <w:pPr>
        <w:snapToGrid w:val="0"/>
        <w:spacing w:line="590" w:lineRule="exact"/>
        <w:jc w:val="center"/>
        <w:rPr>
          <w:rFonts w:ascii="方正小标宋简体" w:eastAsia="方正小标宋简体" w:hAnsi="华文中宋"/>
          <w:spacing w:val="14"/>
          <w:sz w:val="44"/>
          <w:szCs w:val="44"/>
        </w:rPr>
      </w:pPr>
    </w:p>
    <w:p w:rsidR="009A1D5C" w:rsidRDefault="00950DB0">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项目名称</w:t>
      </w:r>
    </w:p>
    <w:p w:rsidR="009A1D5C" w:rsidRDefault="00950DB0">
      <w:pPr>
        <w:spacing w:line="590" w:lineRule="exact"/>
        <w:ind w:firstLineChars="200" w:firstLine="640"/>
        <w:rPr>
          <w:rFonts w:ascii="宋体" w:eastAsia="方正仿宋_GBK" w:hAnsi="宋体" w:cs="方正仿宋_GBK"/>
          <w:kern w:val="0"/>
          <w:sz w:val="32"/>
          <w:szCs w:val="32"/>
        </w:rPr>
      </w:pPr>
      <w:r>
        <w:rPr>
          <w:rFonts w:ascii="方正黑体_GBK" w:eastAsia="方正黑体_GBK" w:hAnsi="方正黑体_GBK" w:cs="方正黑体_GBK" w:hint="eastAsia"/>
          <w:kern w:val="0"/>
          <w:sz w:val="32"/>
          <w:szCs w:val="32"/>
        </w:rPr>
        <w:t>义务教育阶段家庭经济困难学生生活补助资金项目</w:t>
      </w:r>
    </w:p>
    <w:p w:rsidR="009A1D5C" w:rsidRDefault="00950DB0">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立项依据</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（一）立项依据：根据《玉溪市教育体育局等六部门转发关于印发云南省家庭经济困难学生认定办法的通知》（玉教体函</w:t>
      </w:r>
      <w:r>
        <w:rPr>
          <w:rFonts w:ascii="方正黑体_GBK" w:eastAsia="方正黑体_GBK" w:hAnsi="方正黑体_GBK" w:cs="方正黑体_GBK" w:hint="eastAsia"/>
          <w:kern w:val="0"/>
          <w:sz w:val="32"/>
          <w:szCs w:val="32"/>
        </w:rPr>
        <w:t>[2019]113</w:t>
      </w:r>
      <w:r>
        <w:rPr>
          <w:rFonts w:ascii="方正黑体_GBK" w:eastAsia="方正黑体_GBK" w:hAnsi="方正黑体_GBK" w:cs="方正黑体_GBK" w:hint="eastAsia"/>
          <w:kern w:val="0"/>
          <w:sz w:val="32"/>
          <w:szCs w:val="32"/>
        </w:rPr>
        <w:t>号）、《教育部办公厅关于进一步规范义务教育阶段家庭经济困难学生生活补助工作的通知》（教财厅函〔</w:t>
      </w:r>
      <w:r>
        <w:rPr>
          <w:rFonts w:ascii="方正黑体_GBK" w:eastAsia="方正黑体_GBK" w:hAnsi="方正黑体_GBK" w:cs="方正黑体_GBK" w:hint="eastAsia"/>
          <w:kern w:val="0"/>
          <w:sz w:val="32"/>
          <w:szCs w:val="32"/>
        </w:rPr>
        <w:t>2019</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20</w:t>
      </w:r>
      <w:r>
        <w:rPr>
          <w:rFonts w:ascii="方正黑体_GBK" w:eastAsia="方正黑体_GBK" w:hAnsi="方正黑体_GBK" w:cs="方正黑体_GBK" w:hint="eastAsia"/>
          <w:kern w:val="0"/>
          <w:sz w:val="32"/>
          <w:szCs w:val="32"/>
        </w:rPr>
        <w:t>号）和《云南省城乡义务教育阶段家庭经济困难学生生活补助资金管理办法》（云财规【</w:t>
      </w:r>
      <w:r>
        <w:rPr>
          <w:rFonts w:ascii="方正黑体_GBK" w:eastAsia="方正黑体_GBK" w:hAnsi="方正黑体_GBK" w:cs="方正黑体_GBK" w:hint="eastAsia"/>
          <w:kern w:val="0"/>
          <w:sz w:val="32"/>
          <w:szCs w:val="32"/>
        </w:rPr>
        <w:t>2021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6</w:t>
      </w:r>
      <w:r>
        <w:rPr>
          <w:rFonts w:ascii="方正黑体_GBK" w:eastAsia="方正黑体_GBK" w:hAnsi="方正黑体_GBK" w:cs="方正黑体_GBK" w:hint="eastAsia"/>
          <w:kern w:val="0"/>
          <w:sz w:val="32"/>
          <w:szCs w:val="32"/>
        </w:rPr>
        <w:t>号）等有关法律制度规定，由国家统一制定基础标准，对在籍在校的义务教育阶段家庭经济困难学生给予生活费补助。</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 xml:space="preserve">  (</w:t>
      </w:r>
      <w:r>
        <w:rPr>
          <w:rFonts w:ascii="方正黑体_GBK" w:eastAsia="方正黑体_GBK" w:hAnsi="方正黑体_GBK" w:cs="方正黑体_GBK" w:hint="eastAsia"/>
          <w:kern w:val="0"/>
          <w:sz w:val="32"/>
          <w:szCs w:val="32"/>
        </w:rPr>
        <w:t>二）实施标准：补助标准按国家核定的基础标准执行，并根据国家政策变化和全省经济发</w:t>
      </w:r>
      <w:r>
        <w:rPr>
          <w:rFonts w:ascii="方正黑体_GBK" w:eastAsia="方正黑体_GBK" w:hAnsi="方正黑体_GBK" w:cs="方正黑体_GBK" w:hint="eastAsia"/>
          <w:kern w:val="0"/>
          <w:sz w:val="32"/>
          <w:szCs w:val="32"/>
        </w:rPr>
        <w:t>展状况适时调整。</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寄宿制补助标准，现阶段为小学</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000.00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年，初中</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250.00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年；非寄宿制补助标准，现阶段为小学</w:t>
      </w:r>
      <w:r>
        <w:rPr>
          <w:rFonts w:ascii="方正黑体_GBK" w:eastAsia="方正黑体_GBK" w:hAnsi="方正黑体_GBK" w:cs="方正黑体_GBK" w:hint="eastAsia"/>
          <w:kern w:val="0"/>
          <w:sz w:val="32"/>
          <w:szCs w:val="32"/>
        </w:rPr>
        <w:t>500.00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年，初中</w:t>
      </w:r>
      <w:r>
        <w:rPr>
          <w:rFonts w:ascii="方正黑体_GBK" w:eastAsia="方正黑体_GBK" w:hAnsi="方正黑体_GBK" w:cs="方正黑体_GBK" w:hint="eastAsia"/>
          <w:kern w:val="0"/>
          <w:sz w:val="32"/>
          <w:szCs w:val="32"/>
        </w:rPr>
        <w:t>625.00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年。</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（三）实施时间：此项目从</w:t>
      </w:r>
      <w:r>
        <w:rPr>
          <w:rFonts w:ascii="方正黑体_GBK" w:eastAsia="方正黑体_GBK" w:hAnsi="方正黑体_GBK" w:cs="方正黑体_GBK" w:hint="eastAsia"/>
          <w:kern w:val="0"/>
          <w:sz w:val="32"/>
          <w:szCs w:val="32"/>
        </w:rPr>
        <w:t>2011</w:t>
      </w:r>
      <w:r>
        <w:rPr>
          <w:rFonts w:ascii="方正黑体_GBK" w:eastAsia="方正黑体_GBK" w:hAnsi="方正黑体_GBK" w:cs="方正黑体_GBK" w:hint="eastAsia"/>
          <w:kern w:val="0"/>
          <w:sz w:val="32"/>
          <w:szCs w:val="32"/>
        </w:rPr>
        <w:t>年秋季学期开始，国家提高家庭经济困难寄宿学生生活费补助标准，达到每生每天小学</w:t>
      </w:r>
      <w:r>
        <w:rPr>
          <w:rFonts w:ascii="方正黑体_GBK" w:eastAsia="方正黑体_GBK" w:hAnsi="方正黑体_GBK" w:cs="方正黑体_GBK" w:hint="eastAsia"/>
          <w:kern w:val="0"/>
          <w:sz w:val="32"/>
          <w:szCs w:val="32"/>
        </w:rPr>
        <w:lastRenderedPageBreak/>
        <w:t>4.00</w:t>
      </w:r>
      <w:r>
        <w:rPr>
          <w:rFonts w:ascii="方正黑体_GBK" w:eastAsia="方正黑体_GBK" w:hAnsi="方正黑体_GBK" w:cs="方正黑体_GBK" w:hint="eastAsia"/>
          <w:kern w:val="0"/>
          <w:sz w:val="32"/>
          <w:szCs w:val="32"/>
        </w:rPr>
        <w:t>元、初中</w:t>
      </w:r>
      <w:r>
        <w:rPr>
          <w:rFonts w:ascii="方正黑体_GBK" w:eastAsia="方正黑体_GBK" w:hAnsi="方正黑体_GBK" w:cs="方正黑体_GBK" w:hint="eastAsia"/>
          <w:kern w:val="0"/>
          <w:sz w:val="32"/>
          <w:szCs w:val="32"/>
        </w:rPr>
        <w:t>5.00</w:t>
      </w:r>
      <w:r>
        <w:rPr>
          <w:rFonts w:ascii="方正黑体_GBK" w:eastAsia="方正黑体_GBK" w:hAnsi="方正黑体_GBK" w:cs="方正黑体_GBK" w:hint="eastAsia"/>
          <w:kern w:val="0"/>
          <w:sz w:val="32"/>
          <w:szCs w:val="32"/>
        </w:rPr>
        <w:t>元（全年按照</w:t>
      </w:r>
      <w:r>
        <w:rPr>
          <w:rFonts w:ascii="方正黑体_GBK" w:eastAsia="方正黑体_GBK" w:hAnsi="方正黑体_GBK" w:cs="方正黑体_GBK" w:hint="eastAsia"/>
          <w:kern w:val="0"/>
          <w:sz w:val="32"/>
          <w:szCs w:val="32"/>
        </w:rPr>
        <w:t>250</w:t>
      </w:r>
      <w:r>
        <w:rPr>
          <w:rFonts w:ascii="方正黑体_GBK" w:eastAsia="方正黑体_GBK" w:hAnsi="方正黑体_GBK" w:cs="方正黑体_GBK" w:hint="eastAsia"/>
          <w:kern w:val="0"/>
          <w:sz w:val="32"/>
          <w:szCs w:val="32"/>
        </w:rPr>
        <w:t>天计算）。云南省从</w:t>
      </w:r>
      <w:r>
        <w:rPr>
          <w:rFonts w:ascii="方正黑体_GBK" w:eastAsia="方正黑体_GBK" w:hAnsi="方正黑体_GBK" w:cs="方正黑体_GBK" w:hint="eastAsia"/>
          <w:kern w:val="0"/>
          <w:sz w:val="32"/>
          <w:szCs w:val="32"/>
        </w:rPr>
        <w:t>2012</w:t>
      </w:r>
      <w:r>
        <w:rPr>
          <w:rFonts w:ascii="方正黑体_GBK" w:eastAsia="方正黑体_GBK" w:hAnsi="方正黑体_GBK" w:cs="方正黑体_GBK" w:hint="eastAsia"/>
          <w:kern w:val="0"/>
          <w:sz w:val="32"/>
          <w:szCs w:val="32"/>
        </w:rPr>
        <w:t>年春季学期开始，将补助范围扩大到全省农村义务教育所有寄宿学生，从</w:t>
      </w:r>
      <w:r>
        <w:rPr>
          <w:rFonts w:ascii="方正黑体_GBK" w:eastAsia="方正黑体_GBK" w:hAnsi="方正黑体_GBK" w:cs="方正黑体_GBK" w:hint="eastAsia"/>
          <w:kern w:val="0"/>
          <w:sz w:val="32"/>
          <w:szCs w:val="32"/>
        </w:rPr>
        <w:t>2019</w:t>
      </w:r>
      <w:r>
        <w:rPr>
          <w:rFonts w:ascii="方正黑体_GBK" w:eastAsia="方正黑体_GBK" w:hAnsi="方正黑体_GBK" w:cs="方正黑体_GBK" w:hint="eastAsia"/>
          <w:kern w:val="0"/>
          <w:sz w:val="32"/>
          <w:szCs w:val="32"/>
        </w:rPr>
        <w:t>年秋季学期起不再执行寄宿生生活费补助“全覆盖”政策，按国家调整后的政策执行</w:t>
      </w:r>
      <w:r>
        <w:rPr>
          <w:rFonts w:ascii="方正黑体_GBK" w:eastAsia="方正黑体_GBK" w:hAnsi="方正黑体_GBK" w:cs="方正黑体_GBK" w:hint="eastAsia"/>
          <w:kern w:val="0"/>
          <w:sz w:val="32"/>
          <w:szCs w:val="32"/>
        </w:rPr>
        <w:t>，寄宿制家庭经济困难学生（含建档立卡等四类学生）小学</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000.00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学年，初中</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250.00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学年和特殊教育学生</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250.00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学年；非寄宿制建档立卡等四类家庭经济困难学生小学</w:t>
      </w:r>
      <w:r>
        <w:rPr>
          <w:rFonts w:ascii="方正黑体_GBK" w:eastAsia="方正黑体_GBK" w:hAnsi="方正黑体_GBK" w:cs="方正黑体_GBK" w:hint="eastAsia"/>
          <w:kern w:val="0"/>
          <w:sz w:val="32"/>
          <w:szCs w:val="32"/>
        </w:rPr>
        <w:t>500.00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学年，初中</w:t>
      </w:r>
      <w:r>
        <w:rPr>
          <w:rFonts w:ascii="方正黑体_GBK" w:eastAsia="方正黑体_GBK" w:hAnsi="方正黑体_GBK" w:cs="方正黑体_GBK" w:hint="eastAsia"/>
          <w:kern w:val="0"/>
          <w:sz w:val="32"/>
          <w:szCs w:val="32"/>
        </w:rPr>
        <w:t>625.00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学年。本次项目实施起始时间：</w:t>
      </w:r>
      <w:r>
        <w:rPr>
          <w:rFonts w:ascii="方正黑体_GBK" w:eastAsia="方正黑体_GBK" w:hAnsi="方正黑体_GBK" w:cs="方正黑体_GBK" w:hint="eastAsia"/>
          <w:kern w:val="0"/>
          <w:sz w:val="32"/>
          <w:szCs w:val="32"/>
        </w:rPr>
        <w:t>2023</w:t>
      </w:r>
      <w:r>
        <w:rPr>
          <w:rFonts w:ascii="方正黑体_GBK" w:eastAsia="方正黑体_GBK" w:hAnsi="方正黑体_GBK" w:cs="方正黑体_GBK" w:hint="eastAsia"/>
          <w:kern w:val="0"/>
          <w:sz w:val="32"/>
          <w:szCs w:val="32"/>
        </w:rPr>
        <w:t>年</w:t>
      </w:r>
      <w:r>
        <w:rPr>
          <w:rFonts w:ascii="方正黑体_GBK" w:eastAsia="方正黑体_GBK" w:hAnsi="方正黑体_GBK" w:cs="方正黑体_GBK" w:hint="eastAsia"/>
          <w:kern w:val="0"/>
          <w:sz w:val="32"/>
          <w:szCs w:val="32"/>
        </w:rPr>
        <w:t>3</w:t>
      </w:r>
      <w:r>
        <w:rPr>
          <w:rFonts w:ascii="方正黑体_GBK" w:eastAsia="方正黑体_GBK" w:hAnsi="方正黑体_GBK" w:cs="方正黑体_GBK" w:hint="eastAsia"/>
          <w:kern w:val="0"/>
          <w:sz w:val="32"/>
          <w:szCs w:val="32"/>
        </w:rPr>
        <w:t>月</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日至</w:t>
      </w:r>
      <w:r>
        <w:rPr>
          <w:rFonts w:ascii="方正黑体_GBK" w:eastAsia="方正黑体_GBK" w:hAnsi="方正黑体_GBK" w:cs="方正黑体_GBK" w:hint="eastAsia"/>
          <w:kern w:val="0"/>
          <w:sz w:val="32"/>
          <w:szCs w:val="32"/>
        </w:rPr>
        <w:t>2024</w:t>
      </w:r>
      <w:r>
        <w:rPr>
          <w:rFonts w:ascii="方正黑体_GBK" w:eastAsia="方正黑体_GBK" w:hAnsi="方正黑体_GBK" w:cs="方正黑体_GBK" w:hint="eastAsia"/>
          <w:kern w:val="0"/>
          <w:sz w:val="32"/>
          <w:szCs w:val="32"/>
        </w:rPr>
        <w:t>年</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月</w:t>
      </w:r>
      <w:r>
        <w:rPr>
          <w:rFonts w:ascii="方正黑体_GBK" w:eastAsia="方正黑体_GBK" w:hAnsi="方正黑体_GBK" w:cs="方正黑体_GBK" w:hint="eastAsia"/>
          <w:kern w:val="0"/>
          <w:sz w:val="32"/>
          <w:szCs w:val="32"/>
        </w:rPr>
        <w:t>31</w:t>
      </w:r>
      <w:r>
        <w:rPr>
          <w:rFonts w:ascii="方正黑体_GBK" w:eastAsia="方正黑体_GBK" w:hAnsi="方正黑体_GBK" w:cs="方正黑体_GBK" w:hint="eastAsia"/>
          <w:kern w:val="0"/>
          <w:sz w:val="32"/>
          <w:szCs w:val="32"/>
        </w:rPr>
        <w:t>日。</w:t>
      </w:r>
    </w:p>
    <w:p w:rsidR="009A1D5C" w:rsidRDefault="00950DB0">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项目实施单位</w:t>
      </w:r>
    </w:p>
    <w:p w:rsidR="009A1D5C" w:rsidRDefault="00950DB0">
      <w:pPr>
        <w:widowControl/>
        <w:spacing w:line="59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 xml:space="preserve">    </w:t>
      </w:r>
      <w:r w:rsidR="005F0468">
        <w:rPr>
          <w:rFonts w:ascii="方正黑体_GBK" w:eastAsia="方正黑体_GBK" w:hAnsi="方正黑体_GBK" w:cs="方正黑体_GBK" w:hint="eastAsia"/>
          <w:kern w:val="0"/>
          <w:sz w:val="32"/>
          <w:szCs w:val="32"/>
        </w:rPr>
        <w:t>新平彝族傣族自治县</w:t>
      </w:r>
      <w:r>
        <w:rPr>
          <w:rFonts w:ascii="方正黑体_GBK" w:eastAsia="方正黑体_GBK" w:hAnsi="方正黑体_GBK" w:cs="方正黑体_GBK" w:hint="eastAsia"/>
          <w:kern w:val="0"/>
          <w:sz w:val="32"/>
          <w:szCs w:val="32"/>
        </w:rPr>
        <w:t>者竜中学</w:t>
      </w:r>
    </w:p>
    <w:p w:rsidR="009A1D5C" w:rsidRDefault="00950DB0">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项目基本概况</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为贯彻落实好中央、省、市关于义务教育阶段原寄宿制学生生活补助政策调整后家庭经济困难学生生活补助政策落实和经费管理，对义务教育阶段适龄人口，</w:t>
      </w:r>
      <w:r>
        <w:rPr>
          <w:rFonts w:ascii="方正黑体_GBK" w:eastAsia="方正黑体_GBK" w:hAnsi="方正黑体_GBK" w:cs="方正黑体_GBK" w:hint="eastAsia"/>
          <w:kern w:val="0"/>
          <w:sz w:val="32"/>
          <w:szCs w:val="32"/>
        </w:rPr>
        <w:t>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w:t>
      </w:r>
      <w:r>
        <w:rPr>
          <w:rFonts w:ascii="方正黑体_GBK" w:eastAsia="方正黑体_GBK" w:hAnsi="方正黑体_GBK" w:cs="方正黑体_GBK" w:hint="eastAsia"/>
          <w:kern w:val="0"/>
          <w:sz w:val="32"/>
          <w:szCs w:val="32"/>
        </w:rPr>
        <w:t>[2019]113</w:t>
      </w:r>
      <w:r>
        <w:rPr>
          <w:rFonts w:ascii="方正黑体_GBK" w:eastAsia="方正黑体_GBK" w:hAnsi="方正黑体_GBK" w:cs="方正黑体_GBK" w:hint="eastAsia"/>
          <w:kern w:val="0"/>
          <w:sz w:val="32"/>
          <w:szCs w:val="32"/>
        </w:rPr>
        <w:t>号）、《教育部办公厅关于进一步规范义务教育阶段家庭经济困难学生生活补助工作的通知》（教财厅函〔</w:t>
      </w:r>
      <w:r>
        <w:rPr>
          <w:rFonts w:ascii="方正黑体_GBK" w:eastAsia="方正黑体_GBK" w:hAnsi="方正黑体_GBK" w:cs="方正黑体_GBK" w:hint="eastAsia"/>
          <w:kern w:val="0"/>
          <w:sz w:val="32"/>
          <w:szCs w:val="32"/>
        </w:rPr>
        <w:t>2019</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20</w:t>
      </w:r>
      <w:r>
        <w:rPr>
          <w:rFonts w:ascii="方正黑体_GBK" w:eastAsia="方正黑体_GBK" w:hAnsi="方正黑体_GBK" w:cs="方正黑体_GBK" w:hint="eastAsia"/>
          <w:kern w:val="0"/>
          <w:sz w:val="32"/>
          <w:szCs w:val="32"/>
        </w:rPr>
        <w:t>号）和《云南省城乡义务教育阶段家庭经济困难学生生活补助资金管理办法》（云财规【</w:t>
      </w:r>
      <w:r>
        <w:rPr>
          <w:rFonts w:ascii="方正黑体_GBK" w:eastAsia="方正黑体_GBK" w:hAnsi="方正黑体_GBK" w:cs="方正黑体_GBK" w:hint="eastAsia"/>
          <w:kern w:val="0"/>
          <w:sz w:val="32"/>
          <w:szCs w:val="32"/>
        </w:rPr>
        <w:t>2021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6</w:t>
      </w:r>
      <w:r>
        <w:rPr>
          <w:rFonts w:ascii="方正黑体_GBK" w:eastAsia="方正黑体_GBK" w:hAnsi="方正黑体_GBK" w:cs="方正黑体_GBK" w:hint="eastAsia"/>
          <w:kern w:val="0"/>
          <w:sz w:val="32"/>
          <w:szCs w:val="32"/>
        </w:rPr>
        <w:t>号）等有关法律制度规定，由国家统一制定基础标准，对义务教育家</w:t>
      </w:r>
      <w:r>
        <w:rPr>
          <w:rFonts w:ascii="方正黑体_GBK" w:eastAsia="方正黑体_GBK" w:hAnsi="方正黑体_GBK" w:cs="方正黑体_GBK" w:hint="eastAsia"/>
          <w:kern w:val="0"/>
          <w:sz w:val="32"/>
          <w:szCs w:val="32"/>
        </w:rPr>
        <w:lastRenderedPageBreak/>
        <w:t>庭经济困难学生给予的生活费</w:t>
      </w:r>
      <w:r>
        <w:rPr>
          <w:rFonts w:ascii="方正黑体_GBK" w:eastAsia="方正黑体_GBK" w:hAnsi="方正黑体_GBK" w:cs="方正黑体_GBK" w:hint="eastAsia"/>
          <w:kern w:val="0"/>
          <w:sz w:val="32"/>
          <w:szCs w:val="32"/>
        </w:rPr>
        <w:t>补助。</w:t>
      </w:r>
    </w:p>
    <w:p w:rsidR="009A1D5C" w:rsidRDefault="00950DB0">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项目实施内容</w:t>
      </w:r>
    </w:p>
    <w:p w:rsidR="009A1D5C" w:rsidRDefault="00950DB0">
      <w:pPr>
        <w:widowControl/>
        <w:spacing w:line="590" w:lineRule="exact"/>
        <w:ind w:firstLineChars="100" w:firstLine="32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（一）实施对象。在籍在校的义务教育阶段家庭经济困难学生。</w:t>
      </w:r>
    </w:p>
    <w:p w:rsidR="009A1D5C" w:rsidRDefault="00950DB0">
      <w:pPr>
        <w:spacing w:line="590" w:lineRule="exact"/>
        <w:ind w:firstLineChars="100" w:firstLine="32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（二）补助范围：城乡义务教育阶段公办和民办学校。具体如下：</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w:t>
      </w:r>
      <w:r>
        <w:rPr>
          <w:rFonts w:ascii="方正黑体_GBK" w:eastAsia="方正黑体_GBK" w:hAnsi="方正黑体_GBK" w:cs="方正黑体_GBK" w:hint="eastAsia"/>
          <w:kern w:val="0"/>
          <w:sz w:val="32"/>
          <w:szCs w:val="32"/>
        </w:rPr>
        <w:t>2019</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3</w:t>
      </w:r>
      <w:r>
        <w:rPr>
          <w:rFonts w:ascii="方正黑体_GBK" w:eastAsia="方正黑体_GBK" w:hAnsi="方正黑体_GBK" w:cs="方正黑体_GBK" w:hint="eastAsia"/>
          <w:kern w:val="0"/>
          <w:sz w:val="32"/>
          <w:szCs w:val="32"/>
        </w:rPr>
        <w:t>号）要求认定的非四类的家庭经济困难学生；</w:t>
      </w:r>
      <w:r>
        <w:rPr>
          <w:rFonts w:ascii="方正黑体_GBK" w:eastAsia="方正黑体_GBK" w:hAnsi="方正黑体_GBK" w:cs="方正黑体_GBK" w:hint="eastAsia"/>
          <w:kern w:val="0"/>
          <w:sz w:val="32"/>
          <w:szCs w:val="32"/>
        </w:rPr>
        <w:t xml:space="preserve">   </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非寄宿制学生。主要包括农村脱贫家庭学生、家庭经济困难残疾学生、农村低保家庭学生、农村特困救助供养学生等四类家庭经济困难学生。</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（三）补助标准：补助标准按国家核定的基础标准执行，并根据国家政策变化和全省经济发展状况适时调整。</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寄宿制补助标准，现阶段为小学</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000.00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年，初中</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250.00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年；非寄宿制补助标准，现阶段为小学</w:t>
      </w:r>
      <w:r>
        <w:rPr>
          <w:rFonts w:ascii="方正黑体_GBK" w:eastAsia="方正黑体_GBK" w:hAnsi="方正黑体_GBK" w:cs="方正黑体_GBK" w:hint="eastAsia"/>
          <w:kern w:val="0"/>
          <w:sz w:val="32"/>
          <w:szCs w:val="32"/>
        </w:rPr>
        <w:t>500.00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年，初中</w:t>
      </w:r>
      <w:r>
        <w:rPr>
          <w:rFonts w:ascii="方正黑体_GBK" w:eastAsia="方正黑体_GBK" w:hAnsi="方正黑体_GBK" w:cs="方正黑体_GBK" w:hint="eastAsia"/>
          <w:kern w:val="0"/>
          <w:sz w:val="32"/>
          <w:szCs w:val="32"/>
        </w:rPr>
        <w:t>625.00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年。</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（四）实施对象的认定条件</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学生向所在学校提交《云南省家庭经济困难学生认定申请表》，并递交相关证明材料；</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2.</w:t>
      </w:r>
      <w:r>
        <w:rPr>
          <w:rFonts w:ascii="方正黑体_GBK" w:eastAsia="方正黑体_GBK" w:hAnsi="方正黑体_GBK" w:cs="方正黑体_GBK" w:hint="eastAsia"/>
          <w:kern w:val="0"/>
          <w:sz w:val="32"/>
          <w:szCs w:val="32"/>
        </w:rPr>
        <w:t>学校认定评议小组按程序组织审核认定；</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3.</w:t>
      </w:r>
      <w:r>
        <w:rPr>
          <w:rFonts w:ascii="方正黑体_GBK" w:eastAsia="方正黑体_GBK" w:hAnsi="方正黑体_GBK" w:cs="方正黑体_GBK" w:hint="eastAsia"/>
          <w:kern w:val="0"/>
          <w:sz w:val="32"/>
          <w:szCs w:val="32"/>
        </w:rPr>
        <w:t>张榜公示。认定结果在学校内进行不少于</w:t>
      </w:r>
      <w:r>
        <w:rPr>
          <w:rFonts w:ascii="方正黑体_GBK" w:eastAsia="方正黑体_GBK" w:hAnsi="方正黑体_GBK" w:cs="方正黑体_GBK" w:hint="eastAsia"/>
          <w:kern w:val="0"/>
          <w:sz w:val="32"/>
          <w:szCs w:val="32"/>
        </w:rPr>
        <w:t>5</w:t>
      </w:r>
      <w:r>
        <w:rPr>
          <w:rFonts w:ascii="方正黑体_GBK" w:eastAsia="方正黑体_GBK" w:hAnsi="方正黑体_GBK" w:cs="方正黑体_GBK" w:hint="eastAsia"/>
          <w:kern w:val="0"/>
          <w:sz w:val="32"/>
          <w:szCs w:val="32"/>
        </w:rPr>
        <w:t>个工作日的公</w:t>
      </w:r>
      <w:r>
        <w:rPr>
          <w:rFonts w:ascii="方正黑体_GBK" w:eastAsia="方正黑体_GBK" w:hAnsi="方正黑体_GBK" w:cs="方正黑体_GBK" w:hint="eastAsia"/>
          <w:kern w:val="0"/>
          <w:sz w:val="32"/>
          <w:szCs w:val="32"/>
        </w:rPr>
        <w:lastRenderedPageBreak/>
        <w:t>示；</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4.</w:t>
      </w:r>
      <w:r>
        <w:rPr>
          <w:rFonts w:ascii="方正黑体_GBK" w:eastAsia="方正黑体_GBK" w:hAnsi="方正黑体_GBK" w:cs="方正黑体_GBK" w:hint="eastAsia"/>
          <w:kern w:val="0"/>
          <w:sz w:val="32"/>
          <w:szCs w:val="32"/>
        </w:rPr>
        <w:t>上报县教育体育局核定。县教育体育局对贫困生档案进行复核，复核合格后，在档案上盖“已查”字样章；</w:t>
      </w:r>
      <w:r>
        <w:rPr>
          <w:rFonts w:ascii="方正黑体_GBK" w:eastAsia="方正黑体_GBK" w:hAnsi="方正黑体_GBK" w:cs="方正黑体_GBK" w:hint="eastAsia"/>
          <w:kern w:val="0"/>
          <w:sz w:val="32"/>
          <w:szCs w:val="32"/>
        </w:rPr>
        <w:t xml:space="preserve"> </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5.</w:t>
      </w:r>
      <w:r>
        <w:rPr>
          <w:rFonts w:ascii="方正黑体_GBK" w:eastAsia="方正黑体_GBK" w:hAnsi="方正黑体_GBK" w:cs="方正黑体_GBK" w:hint="eastAsia"/>
          <w:kern w:val="0"/>
          <w:sz w:val="32"/>
          <w:szCs w:val="32"/>
        </w:rPr>
        <w:t>档案管理。学校要将相关文件、学校认定工作组织材料、工作制度、学生申请《云南省家庭经济困难学生认定申请表》、《汇总表》、会议记录、公示图片材料等资料集中整理归档，专人管理，存档保管。</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（五）资金发放形式</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“义务教育家庭经济困难学生生活补助”资金由学校直接从学校基本账户上发放至学生（或监护人）银行卡，学校不</w:t>
      </w:r>
      <w:r>
        <w:rPr>
          <w:rFonts w:ascii="方正黑体_GBK" w:eastAsia="方正黑体_GBK" w:hAnsi="方正黑体_GBK" w:cs="方正黑体_GBK" w:hint="eastAsia"/>
          <w:kern w:val="0"/>
          <w:sz w:val="32"/>
          <w:szCs w:val="32"/>
        </w:rPr>
        <w:t>得以现金方式发放补助资金，不得以任何形式任何理由扣减或变相侵占困难学生生活补助。</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（六）动态管理</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（七）加强政策宣传引导</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各义务教育学校要根据政策调整后确定的学生补助对象和要求，及时召开学生会、家长会对政策调整后的相关规定和要求及时进行宣传，让学生和家长及时了解掌握政策调整后义务教育困难学生生活补</w:t>
      </w:r>
      <w:r>
        <w:rPr>
          <w:rFonts w:ascii="方正黑体_GBK" w:eastAsia="方正黑体_GBK" w:hAnsi="方正黑体_GBK" w:cs="方正黑体_GBK" w:hint="eastAsia"/>
          <w:kern w:val="0"/>
          <w:sz w:val="32"/>
          <w:szCs w:val="32"/>
        </w:rPr>
        <w:t>助对象和标准，确保新的政策得到学生和家长的理解和支持。</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（八）加强工作组织领导</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（九）强化监督管理</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各义务教育学校必须在校长的统一领导下，明确专人负责组织落实义务教育家庭经济困难学生生活补助的管理，组织好资金的审核发放工作，强化对资金的监督管理使用，确保困难学生生活补助资金真</w:t>
      </w:r>
      <w:r>
        <w:rPr>
          <w:rFonts w:ascii="方正黑体_GBK" w:eastAsia="方正黑体_GBK" w:hAnsi="方正黑体_GBK" w:cs="方正黑体_GBK" w:hint="eastAsia"/>
          <w:kern w:val="0"/>
          <w:sz w:val="32"/>
          <w:szCs w:val="32"/>
        </w:rPr>
        <w:t>正用于解决困难学生生活。</w:t>
      </w:r>
    </w:p>
    <w:p w:rsidR="009A1D5C" w:rsidRDefault="00950DB0">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w:t>
      </w:r>
      <w:r>
        <w:rPr>
          <w:rFonts w:ascii="方正黑体_GBK" w:eastAsia="方正黑体_GBK" w:hAnsi="方正黑体_GBK" w:cs="方正黑体_GBK" w:hint="eastAsia"/>
          <w:kern w:val="0"/>
          <w:sz w:val="32"/>
          <w:szCs w:val="32"/>
        </w:rPr>
        <w:t>资金安排情况</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我县根据市政府《玉溪市人民政府办公室关于印发玉溪市教育领域财政事权和支出责任划分改革实施方案的通知》（玉财办发【</w:t>
      </w:r>
      <w:r>
        <w:rPr>
          <w:rFonts w:ascii="方正黑体_GBK" w:eastAsia="方正黑体_GBK" w:hAnsi="方正黑体_GBK" w:cs="方正黑体_GBK" w:hint="eastAsia"/>
          <w:kern w:val="0"/>
          <w:sz w:val="32"/>
          <w:szCs w:val="32"/>
        </w:rPr>
        <w:t>2020</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14</w:t>
      </w:r>
      <w:r>
        <w:rPr>
          <w:rFonts w:ascii="方正黑体_GBK" w:eastAsia="方正黑体_GBK" w:hAnsi="方正黑体_GBK" w:cs="方正黑体_GBK" w:hint="eastAsia"/>
          <w:kern w:val="0"/>
          <w:sz w:val="32"/>
          <w:szCs w:val="32"/>
        </w:rPr>
        <w:t>号）要求，家庭经济困难学生生活补助资金由中央、省、市、县按照</w:t>
      </w:r>
      <w:r>
        <w:rPr>
          <w:rFonts w:ascii="方正黑体_GBK" w:eastAsia="方正黑体_GBK" w:hAnsi="方正黑体_GBK" w:cs="方正黑体_GBK" w:hint="eastAsia"/>
          <w:kern w:val="0"/>
          <w:sz w:val="32"/>
          <w:szCs w:val="32"/>
        </w:rPr>
        <w:t>50:35:6:9</w:t>
      </w:r>
      <w:r>
        <w:rPr>
          <w:rFonts w:ascii="方正黑体_GBK" w:eastAsia="方正黑体_GBK" w:hAnsi="方正黑体_GBK" w:cs="方正黑体_GBK" w:hint="eastAsia"/>
          <w:kern w:val="0"/>
          <w:sz w:val="32"/>
          <w:szCs w:val="32"/>
        </w:rPr>
        <w:t>的比例分担，按照寄宿制家庭经济困难学生（含建档立卡等四类学生）小学</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000.00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学年，初中</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250.00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学年和特殊教育学生</w:t>
      </w:r>
      <w:r>
        <w:rPr>
          <w:rFonts w:ascii="方正黑体_GBK" w:eastAsia="方正黑体_GBK" w:hAnsi="方正黑体_GBK" w:cs="方正黑体_GBK" w:hint="eastAsia"/>
          <w:kern w:val="0"/>
          <w:sz w:val="32"/>
          <w:szCs w:val="32"/>
        </w:rPr>
        <w:t>1</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250.00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学年；非寄宿制建档立卡等四类家庭经济困难学生小学</w:t>
      </w:r>
      <w:r>
        <w:rPr>
          <w:rFonts w:ascii="方正黑体_GBK" w:eastAsia="方正黑体_GBK" w:hAnsi="方正黑体_GBK" w:cs="方正黑体_GBK" w:hint="eastAsia"/>
          <w:kern w:val="0"/>
          <w:sz w:val="32"/>
          <w:szCs w:val="32"/>
        </w:rPr>
        <w:t>500.00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学年，初中</w:t>
      </w:r>
      <w:r>
        <w:rPr>
          <w:rFonts w:ascii="方正黑体_GBK" w:eastAsia="方正黑体_GBK" w:hAnsi="方正黑体_GBK" w:cs="方正黑体_GBK" w:hint="eastAsia"/>
          <w:kern w:val="0"/>
          <w:sz w:val="32"/>
          <w:szCs w:val="32"/>
        </w:rPr>
        <w:t>625.00</w:t>
      </w:r>
      <w:r>
        <w:rPr>
          <w:rFonts w:ascii="方正黑体_GBK" w:eastAsia="方正黑体_GBK" w:hAnsi="方正黑体_GBK" w:cs="方正黑体_GBK" w:hint="eastAsia"/>
          <w:kern w:val="0"/>
          <w:sz w:val="32"/>
          <w:szCs w:val="32"/>
        </w:rPr>
        <w:t>元</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生</w:t>
      </w:r>
      <w:r>
        <w:rPr>
          <w:rFonts w:ascii="方正黑体_GBK" w:eastAsia="方正黑体_GBK" w:hAnsi="方正黑体_GBK" w:cs="方正黑体_GBK" w:hint="eastAsia"/>
          <w:kern w:val="0"/>
          <w:sz w:val="32"/>
          <w:szCs w:val="32"/>
        </w:rPr>
        <w:t>.</w:t>
      </w:r>
      <w:r>
        <w:rPr>
          <w:rFonts w:ascii="方正黑体_GBK" w:eastAsia="方正黑体_GBK" w:hAnsi="方正黑体_GBK" w:cs="方正黑体_GBK" w:hint="eastAsia"/>
          <w:kern w:val="0"/>
          <w:sz w:val="32"/>
          <w:szCs w:val="32"/>
        </w:rPr>
        <w:t>学年的标准执行。本次安排资金合计</w:t>
      </w:r>
      <w:r>
        <w:rPr>
          <w:rFonts w:ascii="方正黑体_GBK" w:eastAsia="方正黑体_GBK" w:hAnsi="方正黑体_GBK" w:cs="方正黑体_GBK" w:hint="eastAsia"/>
          <w:kern w:val="0"/>
          <w:sz w:val="32"/>
          <w:szCs w:val="32"/>
        </w:rPr>
        <w:t>36.75</w:t>
      </w:r>
      <w:bookmarkStart w:id="0" w:name="_GoBack"/>
      <w:bookmarkEnd w:id="0"/>
      <w:r>
        <w:rPr>
          <w:rFonts w:ascii="方正黑体_GBK" w:eastAsia="方正黑体_GBK" w:hAnsi="方正黑体_GBK" w:cs="方正黑体_GBK" w:hint="eastAsia"/>
          <w:kern w:val="0"/>
          <w:sz w:val="32"/>
          <w:szCs w:val="32"/>
        </w:rPr>
        <w:t>万元。</w:t>
      </w:r>
    </w:p>
    <w:p w:rsidR="009A1D5C" w:rsidRDefault="00950DB0">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w:t>
      </w:r>
      <w:r>
        <w:rPr>
          <w:rFonts w:ascii="方正黑体_GBK" w:eastAsia="方正黑体_GBK" w:hAnsi="方正黑体_GBK" w:cs="方正黑体_GBK" w:hint="eastAsia"/>
          <w:kern w:val="0"/>
          <w:sz w:val="32"/>
          <w:szCs w:val="32"/>
        </w:rPr>
        <w:t>项目实施计划</w:t>
      </w:r>
    </w:p>
    <w:p w:rsidR="009A1D5C" w:rsidRDefault="00950DB0">
      <w:pPr>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加强学生学籍和资助信息管理，组织审核上报基础数据，分</w:t>
      </w:r>
      <w:r>
        <w:rPr>
          <w:rFonts w:ascii="方正黑体_GBK" w:eastAsia="方正黑体_GBK" w:hAnsi="方正黑体_GBK" w:cs="方正黑体_GBK" w:hint="eastAsia"/>
          <w:kern w:val="0"/>
          <w:sz w:val="32"/>
          <w:szCs w:val="32"/>
        </w:rPr>
        <w:lastRenderedPageBreak/>
        <w:t>别于上一年度</w:t>
      </w:r>
      <w:r>
        <w:rPr>
          <w:rFonts w:ascii="方正黑体_GBK" w:eastAsia="方正黑体_GBK" w:hAnsi="方正黑体_GBK" w:cs="方正黑体_GBK" w:hint="eastAsia"/>
          <w:kern w:val="0"/>
          <w:sz w:val="32"/>
          <w:szCs w:val="32"/>
        </w:rPr>
        <w:t>12</w:t>
      </w:r>
      <w:r>
        <w:rPr>
          <w:rFonts w:ascii="方正黑体_GBK" w:eastAsia="方正黑体_GBK" w:hAnsi="方正黑体_GBK" w:cs="方正黑体_GBK" w:hint="eastAsia"/>
          <w:kern w:val="0"/>
          <w:sz w:val="32"/>
          <w:szCs w:val="32"/>
        </w:rPr>
        <w:t>月</w:t>
      </w:r>
      <w:r>
        <w:rPr>
          <w:rFonts w:ascii="方正黑体_GBK" w:eastAsia="方正黑体_GBK" w:hAnsi="方正黑体_GBK" w:cs="方正黑体_GBK" w:hint="eastAsia"/>
          <w:kern w:val="0"/>
          <w:sz w:val="32"/>
          <w:szCs w:val="32"/>
        </w:rPr>
        <w:t>10</w:t>
      </w:r>
      <w:r>
        <w:rPr>
          <w:rFonts w:ascii="方正黑体_GBK" w:eastAsia="方正黑体_GBK" w:hAnsi="方正黑体_GBK" w:cs="方正黑体_GBK" w:hint="eastAsia"/>
          <w:kern w:val="0"/>
          <w:sz w:val="32"/>
          <w:szCs w:val="32"/>
        </w:rPr>
        <w:t>日前、当年度</w:t>
      </w:r>
      <w:r>
        <w:rPr>
          <w:rFonts w:ascii="方正黑体_GBK" w:eastAsia="方正黑体_GBK" w:hAnsi="方正黑体_GBK" w:cs="方正黑体_GBK" w:hint="eastAsia"/>
          <w:kern w:val="0"/>
          <w:sz w:val="32"/>
          <w:szCs w:val="32"/>
        </w:rPr>
        <w:t>5</w:t>
      </w:r>
      <w:r>
        <w:rPr>
          <w:rFonts w:ascii="方正黑体_GBK" w:eastAsia="方正黑体_GBK" w:hAnsi="方正黑体_GBK" w:cs="方正黑体_GBK" w:hint="eastAsia"/>
          <w:kern w:val="0"/>
          <w:sz w:val="32"/>
          <w:szCs w:val="32"/>
        </w:rPr>
        <w:t>月</w:t>
      </w:r>
      <w:r>
        <w:rPr>
          <w:rFonts w:ascii="方正黑体_GBK" w:eastAsia="方正黑体_GBK" w:hAnsi="方正黑体_GBK" w:cs="方正黑体_GBK" w:hint="eastAsia"/>
          <w:kern w:val="0"/>
          <w:sz w:val="32"/>
          <w:szCs w:val="32"/>
        </w:rPr>
        <w:t>30</w:t>
      </w:r>
      <w:r>
        <w:rPr>
          <w:rFonts w:ascii="方正黑体_GBK" w:eastAsia="方正黑体_GBK" w:hAnsi="方正黑体_GBK" w:cs="方正黑体_GBK" w:hint="eastAsia"/>
          <w:kern w:val="0"/>
          <w:sz w:val="32"/>
          <w:szCs w:val="32"/>
        </w:rPr>
        <w:t>日前拟定资金分配建议方案，各学校应于每年春季学期</w:t>
      </w:r>
      <w:r>
        <w:rPr>
          <w:rFonts w:ascii="方正黑体_GBK" w:eastAsia="方正黑体_GBK" w:hAnsi="方正黑体_GBK" w:cs="方正黑体_GBK" w:hint="eastAsia"/>
          <w:kern w:val="0"/>
          <w:sz w:val="32"/>
          <w:szCs w:val="32"/>
        </w:rPr>
        <w:t>4</w:t>
      </w:r>
      <w:r>
        <w:rPr>
          <w:rFonts w:ascii="方正黑体_GBK" w:eastAsia="方正黑体_GBK" w:hAnsi="方正黑体_GBK" w:cs="方正黑体_GBK" w:hint="eastAsia"/>
          <w:kern w:val="0"/>
          <w:sz w:val="32"/>
          <w:szCs w:val="32"/>
        </w:rPr>
        <w:t>月</w:t>
      </w:r>
      <w:r>
        <w:rPr>
          <w:rFonts w:ascii="方正黑体_GBK" w:eastAsia="方正黑体_GBK" w:hAnsi="方正黑体_GBK" w:cs="方正黑体_GBK" w:hint="eastAsia"/>
          <w:kern w:val="0"/>
          <w:sz w:val="32"/>
          <w:szCs w:val="32"/>
        </w:rPr>
        <w:t>15</w:t>
      </w:r>
      <w:r>
        <w:rPr>
          <w:rFonts w:ascii="方正黑体_GBK" w:eastAsia="方正黑体_GBK" w:hAnsi="方正黑体_GBK" w:cs="方正黑体_GBK" w:hint="eastAsia"/>
          <w:kern w:val="0"/>
          <w:sz w:val="32"/>
          <w:szCs w:val="32"/>
        </w:rPr>
        <w:t>日前、秋季学期</w:t>
      </w:r>
      <w:r>
        <w:rPr>
          <w:rFonts w:ascii="方正黑体_GBK" w:eastAsia="方正黑体_GBK" w:hAnsi="方正黑体_GBK" w:cs="方正黑体_GBK" w:hint="eastAsia"/>
          <w:kern w:val="0"/>
          <w:sz w:val="32"/>
          <w:szCs w:val="32"/>
        </w:rPr>
        <w:t>11</w:t>
      </w:r>
      <w:r>
        <w:rPr>
          <w:rFonts w:ascii="方正黑体_GBK" w:eastAsia="方正黑体_GBK" w:hAnsi="方正黑体_GBK" w:cs="方正黑体_GBK" w:hint="eastAsia"/>
          <w:kern w:val="0"/>
          <w:sz w:val="32"/>
          <w:szCs w:val="32"/>
        </w:rPr>
        <w:t>月</w:t>
      </w:r>
      <w:r>
        <w:rPr>
          <w:rFonts w:ascii="方正黑体_GBK" w:eastAsia="方正黑体_GBK" w:hAnsi="方正黑体_GBK" w:cs="方正黑体_GBK" w:hint="eastAsia"/>
          <w:kern w:val="0"/>
          <w:sz w:val="32"/>
          <w:szCs w:val="32"/>
        </w:rPr>
        <w:t>15</w:t>
      </w:r>
      <w:r>
        <w:rPr>
          <w:rFonts w:ascii="方正黑体_GBK" w:eastAsia="方正黑体_GBK" w:hAnsi="方正黑体_GBK" w:cs="方正黑体_GBK" w:hint="eastAsia"/>
          <w:kern w:val="0"/>
          <w:sz w:val="32"/>
          <w:szCs w:val="32"/>
        </w:rPr>
        <w:t>日前，完成本学期“一补”受助学生的名单确认工作。及时将补助资金直接发放至学生本人或监护人银行卡，“一补”资金应按学期发放。各学校应于春季学期</w:t>
      </w:r>
      <w:r>
        <w:rPr>
          <w:rFonts w:ascii="方正黑体_GBK" w:eastAsia="方正黑体_GBK" w:hAnsi="方正黑体_GBK" w:cs="方正黑体_GBK" w:hint="eastAsia"/>
          <w:kern w:val="0"/>
          <w:sz w:val="32"/>
          <w:szCs w:val="32"/>
        </w:rPr>
        <w:t>6</w:t>
      </w:r>
      <w:r>
        <w:rPr>
          <w:rFonts w:ascii="方正黑体_GBK" w:eastAsia="方正黑体_GBK" w:hAnsi="方正黑体_GBK" w:cs="方正黑体_GBK" w:hint="eastAsia"/>
          <w:kern w:val="0"/>
          <w:sz w:val="32"/>
          <w:szCs w:val="32"/>
        </w:rPr>
        <w:t>月</w:t>
      </w:r>
      <w:r>
        <w:rPr>
          <w:rFonts w:ascii="方正黑体_GBK" w:eastAsia="方正黑体_GBK" w:hAnsi="方正黑体_GBK" w:cs="方正黑体_GBK" w:hint="eastAsia"/>
          <w:kern w:val="0"/>
          <w:sz w:val="32"/>
          <w:szCs w:val="32"/>
        </w:rPr>
        <w:t>30</w:t>
      </w:r>
      <w:r>
        <w:rPr>
          <w:rFonts w:ascii="方正黑体_GBK" w:eastAsia="方正黑体_GBK" w:hAnsi="方正黑体_GBK" w:cs="方正黑体_GBK" w:hint="eastAsia"/>
          <w:kern w:val="0"/>
          <w:sz w:val="32"/>
          <w:szCs w:val="32"/>
        </w:rPr>
        <w:t>日前、秋季学期</w:t>
      </w:r>
      <w:r>
        <w:rPr>
          <w:rFonts w:ascii="方正黑体_GBK" w:eastAsia="方正黑体_GBK" w:hAnsi="方正黑体_GBK" w:cs="方正黑体_GBK" w:hint="eastAsia"/>
          <w:kern w:val="0"/>
          <w:sz w:val="32"/>
          <w:szCs w:val="32"/>
        </w:rPr>
        <w:t>12</w:t>
      </w:r>
      <w:r>
        <w:rPr>
          <w:rFonts w:ascii="方正黑体_GBK" w:eastAsia="方正黑体_GBK" w:hAnsi="方正黑体_GBK" w:cs="方正黑体_GBK" w:hint="eastAsia"/>
          <w:kern w:val="0"/>
          <w:sz w:val="32"/>
          <w:szCs w:val="32"/>
        </w:rPr>
        <w:t>月</w:t>
      </w:r>
      <w:r>
        <w:rPr>
          <w:rFonts w:ascii="方正黑体_GBK" w:eastAsia="方正黑体_GBK" w:hAnsi="方正黑体_GBK" w:cs="方正黑体_GBK" w:hint="eastAsia"/>
          <w:kern w:val="0"/>
          <w:sz w:val="32"/>
          <w:szCs w:val="32"/>
        </w:rPr>
        <w:t>31</w:t>
      </w:r>
      <w:r>
        <w:rPr>
          <w:rFonts w:ascii="方正黑体_GBK" w:eastAsia="方正黑体_GBK" w:hAnsi="方正黑体_GBK" w:cs="方正黑体_GBK" w:hint="eastAsia"/>
          <w:kern w:val="0"/>
          <w:sz w:val="32"/>
          <w:szCs w:val="32"/>
        </w:rPr>
        <w:t>日前，完成本学期补助资金发放工作。</w:t>
      </w:r>
    </w:p>
    <w:p w:rsidR="009A1D5C" w:rsidRDefault="00950DB0">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八、</w:t>
      </w:r>
      <w:r>
        <w:rPr>
          <w:rFonts w:ascii="方正黑体_GBK" w:eastAsia="方正黑体_GBK" w:hAnsi="方正黑体_GBK" w:cs="方正黑体_GBK" w:hint="eastAsia"/>
          <w:kern w:val="0"/>
          <w:sz w:val="32"/>
          <w:szCs w:val="32"/>
        </w:rPr>
        <w:t>项目实施成效</w:t>
      </w:r>
    </w:p>
    <w:p w:rsidR="009A1D5C" w:rsidRDefault="00950DB0">
      <w:pPr>
        <w:pStyle w:val="a5"/>
        <w:spacing w:line="59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帮助家庭经济困难学生接受义务教育、防止学生因</w:t>
      </w:r>
      <w:r>
        <w:rPr>
          <w:rFonts w:ascii="方正黑体_GBK" w:eastAsia="方正黑体_GBK" w:hAnsi="方正黑体_GBK" w:cs="方正黑体_GBK" w:hint="eastAsia"/>
          <w:kern w:val="0"/>
          <w:sz w:val="32"/>
          <w:szCs w:val="32"/>
        </w:rPr>
        <w:t>贫失学辍学，保障贫困家庭子女都能接受公平有质量的教育，不让一个学生因家庭困难而失学，阻断贫困代际传递</w:t>
      </w:r>
      <w:r>
        <w:rPr>
          <w:rFonts w:ascii="方正黑体_GBK" w:eastAsia="方正黑体_GBK" w:hAnsi="方正黑体_GBK" w:cs="方正黑体_GBK" w:hint="eastAsia"/>
          <w:kern w:val="0"/>
          <w:sz w:val="32"/>
          <w:szCs w:val="32"/>
        </w:rPr>
        <w:t xml:space="preserve"> </w:t>
      </w:r>
      <w:r>
        <w:rPr>
          <w:rFonts w:ascii="方正黑体_GBK" w:eastAsia="方正黑体_GBK" w:hAnsi="方正黑体_GBK" w:cs="方正黑体_GBK" w:hint="eastAsia"/>
          <w:kern w:val="0"/>
          <w:sz w:val="32"/>
          <w:szCs w:val="32"/>
        </w:rPr>
        <w:t>。进一步巩固教育脱贫成果，助力新平乡村振兴健康发展，推进义务教育均衡发展。</w:t>
      </w:r>
    </w:p>
    <w:sectPr w:rsidR="009A1D5C" w:rsidSect="009A1D5C">
      <w:headerReference w:type="even" r:id="rId8"/>
      <w:headerReference w:type="default" r:id="rId9"/>
      <w:footerReference w:type="even" r:id="rId10"/>
      <w:footerReference w:type="default" r:id="rId11"/>
      <w:pgSz w:w="11906" w:h="16838"/>
      <w:pgMar w:top="1474" w:right="1474" w:bottom="1587" w:left="1587" w:header="1361" w:footer="1191"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DB0" w:rsidRDefault="00950DB0" w:rsidP="009A1D5C">
      <w:r>
        <w:separator/>
      </w:r>
    </w:p>
  </w:endnote>
  <w:endnote w:type="continuationSeparator" w:id="1">
    <w:p w:rsidR="00950DB0" w:rsidRDefault="00950DB0" w:rsidP="009A1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C" w:rsidRDefault="009A1D5C">
    <w:pPr>
      <w:pStyle w:val="a7"/>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9A1D5C" w:rsidRDefault="00950DB0">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 </w:t>
                </w:r>
                <w:r w:rsidR="009A1D5C">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9A1D5C">
                  <w:rPr>
                    <w:rFonts w:asciiTheme="minorEastAsia" w:eastAsiaTheme="minorEastAsia" w:hAnsiTheme="minorEastAsia" w:cstheme="minorEastAsia" w:hint="eastAsia"/>
                    <w:sz w:val="28"/>
                    <w:szCs w:val="28"/>
                  </w:rPr>
                  <w:fldChar w:fldCharType="separate"/>
                </w:r>
                <w:r w:rsidR="005F0468">
                  <w:rPr>
                    <w:rFonts w:asciiTheme="minorEastAsia" w:eastAsiaTheme="minorEastAsia" w:hAnsiTheme="minorEastAsia" w:cstheme="minorEastAsia"/>
                    <w:noProof/>
                    <w:sz w:val="28"/>
                    <w:szCs w:val="28"/>
                  </w:rPr>
                  <w:t>4</w:t>
                </w:r>
                <w:r w:rsidR="009A1D5C">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C" w:rsidRDefault="009A1D5C">
    <w:pPr>
      <w:pStyle w:val="a7"/>
    </w:pPr>
    <w:r>
      <w:pict>
        <v:shapetype id="_x0000_t202" coordsize="21600,21600" o:spt="202" path="m,l,21600r21600,l21600,xe">
          <v:stroke joinstyle="miter"/>
          <v:path gradientshapeok="t" o:connecttype="rect"/>
        </v:shapetype>
        <v:shape id="_x0000_s1026" type="#_x0000_t202" style="position:absolute;margin-left:25.25pt;margin-top:0;width:65.25pt;height:2in;z-index:251659264;mso-position-horizontal:outside;mso-position-horizontal-relative:margin"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filled="f" stroked="f" strokeweight=".5pt">
          <v:textbox style="mso-fit-shape-to-text:t" inset="0,0,0,0">
            <w:txbxContent>
              <w:p w:rsidR="009A1D5C" w:rsidRDefault="00950DB0">
                <w:pPr>
                  <w:pStyle w:val="a7"/>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9A1D5C">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9A1D5C">
                  <w:rPr>
                    <w:rFonts w:asciiTheme="majorEastAsia" w:eastAsiaTheme="majorEastAsia" w:hAnsiTheme="majorEastAsia" w:cstheme="majorEastAsia" w:hint="eastAsia"/>
                    <w:sz w:val="28"/>
                    <w:szCs w:val="28"/>
                  </w:rPr>
                  <w:fldChar w:fldCharType="separate"/>
                </w:r>
                <w:r w:rsidR="005F0468">
                  <w:rPr>
                    <w:rFonts w:asciiTheme="majorEastAsia" w:eastAsiaTheme="majorEastAsia" w:hAnsiTheme="majorEastAsia" w:cstheme="majorEastAsia"/>
                    <w:noProof/>
                    <w:sz w:val="28"/>
                    <w:szCs w:val="28"/>
                  </w:rPr>
                  <w:t>1</w:t>
                </w:r>
                <w:r w:rsidR="009A1D5C">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DB0" w:rsidRDefault="00950DB0" w:rsidP="009A1D5C">
      <w:r>
        <w:separator/>
      </w:r>
    </w:p>
  </w:footnote>
  <w:footnote w:type="continuationSeparator" w:id="1">
    <w:p w:rsidR="00950DB0" w:rsidRDefault="00950DB0" w:rsidP="009A1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C" w:rsidRDefault="009A1D5C">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C" w:rsidRDefault="009A1D5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CB686"/>
    <w:multiLevelType w:val="singleLevel"/>
    <w:tmpl w:val="650CB68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8"/>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Q3NWNiNWFlNWE2ODgzMDIwNWVjNmNiMTA4YWI1NGY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046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0DB0"/>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1D5C"/>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30F1A26"/>
    <w:rsid w:val="08A73283"/>
    <w:rsid w:val="091822CE"/>
    <w:rsid w:val="095A6BC7"/>
    <w:rsid w:val="0A712782"/>
    <w:rsid w:val="0AEA68A4"/>
    <w:rsid w:val="0AF93C7A"/>
    <w:rsid w:val="0D3274FF"/>
    <w:rsid w:val="11650C4C"/>
    <w:rsid w:val="12842DC1"/>
    <w:rsid w:val="132D3E3D"/>
    <w:rsid w:val="190147E5"/>
    <w:rsid w:val="1A9A2B8E"/>
    <w:rsid w:val="1CAC5BC3"/>
    <w:rsid w:val="1D3F6526"/>
    <w:rsid w:val="1DCA377F"/>
    <w:rsid w:val="1F0960A9"/>
    <w:rsid w:val="20B67AE3"/>
    <w:rsid w:val="22C00116"/>
    <w:rsid w:val="23B140D4"/>
    <w:rsid w:val="24CD307F"/>
    <w:rsid w:val="297056D3"/>
    <w:rsid w:val="297B48C3"/>
    <w:rsid w:val="2B114DC2"/>
    <w:rsid w:val="2F2B24D5"/>
    <w:rsid w:val="31315A5C"/>
    <w:rsid w:val="31661A20"/>
    <w:rsid w:val="33C4534A"/>
    <w:rsid w:val="34F0004B"/>
    <w:rsid w:val="36421FA0"/>
    <w:rsid w:val="37921A4F"/>
    <w:rsid w:val="388E1489"/>
    <w:rsid w:val="3C127D98"/>
    <w:rsid w:val="446C50AF"/>
    <w:rsid w:val="44AF4C81"/>
    <w:rsid w:val="49D13A3E"/>
    <w:rsid w:val="4C706ACD"/>
    <w:rsid w:val="4D375F02"/>
    <w:rsid w:val="4DDF562B"/>
    <w:rsid w:val="52A3194E"/>
    <w:rsid w:val="53486119"/>
    <w:rsid w:val="55A05383"/>
    <w:rsid w:val="592E6F80"/>
    <w:rsid w:val="59473369"/>
    <w:rsid w:val="5B7D02F3"/>
    <w:rsid w:val="617265A9"/>
    <w:rsid w:val="689D7DAF"/>
    <w:rsid w:val="69925448"/>
    <w:rsid w:val="6E2F17C8"/>
    <w:rsid w:val="6F1A39FC"/>
    <w:rsid w:val="6FC91A6F"/>
    <w:rsid w:val="70ED12F4"/>
    <w:rsid w:val="73C36B94"/>
    <w:rsid w:val="7453702F"/>
    <w:rsid w:val="7CD63E8E"/>
    <w:rsid w:val="7D1C5BAD"/>
    <w:rsid w:val="7EB649F5"/>
    <w:rsid w:val="7FCD3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A1D5C"/>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nhideWhenUsed/>
    <w:rsid w:val="009A1D5C"/>
    <w:pPr>
      <w:ind w:firstLine="420"/>
    </w:pPr>
    <w:rPr>
      <w:sz w:val="28"/>
      <w:szCs w:val="28"/>
    </w:rPr>
  </w:style>
  <w:style w:type="paragraph" w:styleId="a4">
    <w:name w:val="annotation text"/>
    <w:basedOn w:val="a"/>
    <w:semiHidden/>
    <w:qFormat/>
    <w:rsid w:val="009A1D5C"/>
    <w:pPr>
      <w:jc w:val="left"/>
    </w:pPr>
  </w:style>
  <w:style w:type="paragraph" w:styleId="a5">
    <w:name w:val="Body Text"/>
    <w:basedOn w:val="a"/>
    <w:qFormat/>
    <w:rsid w:val="009A1D5C"/>
    <w:rPr>
      <w:rFonts w:ascii="Calibri" w:hAnsi="Calibri"/>
    </w:rPr>
  </w:style>
  <w:style w:type="paragraph" w:styleId="a6">
    <w:name w:val="Balloon Text"/>
    <w:basedOn w:val="a"/>
    <w:semiHidden/>
    <w:qFormat/>
    <w:rsid w:val="009A1D5C"/>
    <w:rPr>
      <w:sz w:val="18"/>
      <w:szCs w:val="18"/>
    </w:rPr>
  </w:style>
  <w:style w:type="paragraph" w:styleId="a7">
    <w:name w:val="footer"/>
    <w:basedOn w:val="a"/>
    <w:qFormat/>
    <w:rsid w:val="009A1D5C"/>
    <w:pPr>
      <w:tabs>
        <w:tab w:val="center" w:pos="4153"/>
        <w:tab w:val="right" w:pos="8306"/>
      </w:tabs>
      <w:snapToGrid w:val="0"/>
      <w:jc w:val="left"/>
    </w:pPr>
    <w:rPr>
      <w:sz w:val="18"/>
      <w:szCs w:val="18"/>
    </w:rPr>
  </w:style>
  <w:style w:type="paragraph" w:styleId="a8">
    <w:name w:val="header"/>
    <w:basedOn w:val="a"/>
    <w:qFormat/>
    <w:rsid w:val="009A1D5C"/>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semiHidden/>
    <w:qFormat/>
    <w:rsid w:val="009A1D5C"/>
    <w:rPr>
      <w:b/>
      <w:bCs/>
    </w:rPr>
  </w:style>
  <w:style w:type="character" w:styleId="aa">
    <w:name w:val="annotation reference"/>
    <w:semiHidden/>
    <w:qFormat/>
    <w:rsid w:val="009A1D5C"/>
    <w:rPr>
      <w:sz w:val="21"/>
      <w:szCs w:val="21"/>
    </w:rPr>
  </w:style>
  <w:style w:type="paragraph" w:customStyle="1" w:styleId="1">
    <w:name w:val="修订1"/>
    <w:hidden/>
    <w:uiPriority w:val="99"/>
    <w:semiHidden/>
    <w:qFormat/>
    <w:rsid w:val="009A1D5C"/>
    <w:rPr>
      <w:rFonts w:ascii="Times New Roman" w:hAnsi="Times New Roman"/>
      <w:kern w:val="2"/>
      <w:sz w:val="21"/>
      <w:szCs w:val="24"/>
    </w:rPr>
  </w:style>
  <w:style w:type="character" w:customStyle="1" w:styleId="Style1">
    <w:name w:val="_Style 1"/>
    <w:basedOn w:val="a1"/>
    <w:uiPriority w:val="33"/>
    <w:qFormat/>
    <w:rsid w:val="009A1D5C"/>
    <w:rPr>
      <w:b/>
      <w:bCs/>
      <w:smallCaps/>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436</Words>
  <Characters>2487</Characters>
  <Application>Microsoft Office Word</Application>
  <DocSecurity>0</DocSecurity>
  <Lines>20</Lines>
  <Paragraphs>5</Paragraphs>
  <ScaleCrop>false</ScaleCrop>
  <Company>zhlx</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Microsoft</cp:lastModifiedBy>
  <cp:revision>2</cp:revision>
  <cp:lastPrinted>2023-01-28T09:42:00Z</cp:lastPrinted>
  <dcterms:created xsi:type="dcterms:W3CDTF">2023-07-13T09:12:00Z</dcterms:created>
  <dcterms:modified xsi:type="dcterms:W3CDTF">2023-07-13T09:12:00Z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B728C599123B4B68B16A9AD1942EA8A8</vt:lpwstr>
  </property>
</Properties>
</file>