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rPr>
        <w:t>新平</w:t>
      </w:r>
      <w:r>
        <w:rPr>
          <w:rFonts w:hint="eastAsia" w:ascii="方正小标宋_GBK" w:hAnsi="方正小标宋_GBK" w:eastAsia="方正小标宋_GBK" w:cs="方正小标宋_GBK"/>
          <w:sz w:val="44"/>
          <w:szCs w:val="44"/>
          <w:lang w:val="en-US" w:eastAsia="zh-CN"/>
        </w:rPr>
        <w:t>彝族傣族自治县</w:t>
      </w:r>
      <w:r>
        <w:rPr>
          <w:rFonts w:hint="eastAsia" w:ascii="方正小标宋_GBK" w:hAnsi="方正小标宋_GBK" w:eastAsia="方正小标宋_GBK" w:cs="方正小标宋_GBK"/>
          <w:sz w:val="44"/>
          <w:szCs w:val="44"/>
        </w:rPr>
        <w:t>扬武镇小学20</w:t>
      </w:r>
      <w:r>
        <w:rPr>
          <w:rFonts w:hint="eastAsia" w:ascii="方正小标宋_GBK" w:hAnsi="方正小标宋_GBK" w:eastAsia="方正小标宋_GBK" w:cs="方正小标宋_GBK"/>
          <w:sz w:val="44"/>
          <w:szCs w:val="44"/>
          <w:lang w:val="en-US" w:eastAsia="zh-CN"/>
        </w:rPr>
        <w:t>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项目名称</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义务教育阶段家庭经济困难学生生活补助资金项目</w:t>
      </w:r>
    </w:p>
    <w:p>
      <w:pPr>
        <w:widowControl/>
        <w:numPr>
          <w:ilvl w:val="0"/>
          <w:numId w:val="1"/>
        </w:numPr>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立项依据</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立项依据：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（二）实施标准：补助标准按国家核定的基础标准执行，并根据国家政策变化和全省经济发展状况适时调整。</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寄宿制补助标准，现阶段为小学1,000.00元/生.年，初中1,250.00元/生.年；非寄宿制补助标准，现阶段为小学500.00元/生.年，初中625.00元/生.年。</w:t>
      </w:r>
    </w:p>
    <w:p>
      <w:pPr>
        <w:widowControl/>
        <w:spacing w:line="590" w:lineRule="exact"/>
        <w:ind w:firstLine="640" w:firstLineChars="20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三）实施时间：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初中625.00元/生.学年。本次项目实施起始时间：202</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年3月1日至202</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年1月31日。</w:t>
      </w:r>
    </w:p>
    <w:p>
      <w:pPr>
        <w:widowControl/>
        <w:numPr>
          <w:ilvl w:val="0"/>
          <w:numId w:val="1"/>
        </w:numPr>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项目实施单位</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新平彝族傣族自治县扬武镇小学</w:t>
      </w:r>
    </w:p>
    <w:p>
      <w:pPr>
        <w:widowControl/>
        <w:numPr>
          <w:ilvl w:val="0"/>
          <w:numId w:val="1"/>
        </w:numPr>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项目基本概况</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widowControl/>
        <w:numPr>
          <w:ilvl w:val="0"/>
          <w:numId w:val="1"/>
        </w:numPr>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项目实施内容</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（一）实施对象。在籍在校的义务教育阶段家庭经济困难学生。</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（二）补助范围：</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义务教育阶段寄宿制学生。主要包括义务教育阶段在校建档立卡在校学生、非建档立卡户家庭经济困难残疾学生、农村低保家庭学生、农村特困教助供养学生等四类家庭经济困难学生，以及依据《云南省教育厅等六部门关于印发云南家庭经济困难学生认定办法的通知》（云教规〔2019〕3号）要求认定的非四类的家庭经济困难学生；   </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2.义务教育阶段非寄宿制学生。主要包括义务教育阶段在校建档立卡在校学生、非建档立卡户家庭经济困难残疾学生、农村低保家庭学生、农村特困教助供养学生。</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（三）补助标准：补助标准按国家核定的基础标准执行，并根据国家政策变化和全省经济发展状况适时调整。</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寄宿制补助标准，现阶段为小学1,000.00元/生.年；非寄宿制补助标准，现阶段为小学500.00元/生.年。</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（四）实施对象的认定条件</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1.学生向所在学校提交《云南省家庭经济困难学生认定申请表》，并递交相关证明材料；</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2.学校认定评议小组按程序组织审核认定；</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3.张榜公示。认定结果在学校内进行不少于5个工作日的公示；</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4.上报县教育体育局核定。县教育体育局对贫困生档案进行复核，复核合格后，在档案上盖“已查”字样章； </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5.档案管理。学校要将相关文件、学校认定工作组织材料、工作制度、学生申请《云南省家庭经济困难学生认定申请表》、《汇总表》、会议记录、公示图片材料等资料集中整理归档，专人管理，存档保管。</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（五）资金发放形式</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（六）动态管理</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（七）加强政策宣传引导</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（八）加强工作组织领导</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（九）强化监督管理</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在校长的统一领导下，明确专人负责组织落实义务教育家庭经济困难学生生活补助的管理，组织好资金的审核发放工作，强化对资金的监督管理使用，确保困难学生生活补助资金真正用于解决困难学生生活</w:t>
      </w:r>
    </w:p>
    <w:p>
      <w:pPr>
        <w:widowControl/>
        <w:numPr>
          <w:ilvl w:val="0"/>
          <w:numId w:val="1"/>
        </w:numPr>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资金安排情况</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我校按国家调整后的政策执行，寄宿制家庭经济困难学生（含建档立卡等四类学生）小学1,000.00元/生.学年；非寄宿制建档立卡等四类家庭经济困难学生小学500.00元/生.学年。</w:t>
      </w:r>
      <w:r>
        <w:rPr>
          <w:rFonts w:hint="eastAsia" w:ascii="方正仿宋_GBK" w:hAnsi="方正仿宋_GBK" w:eastAsia="方正仿宋_GBK" w:cs="方正仿宋_GBK"/>
          <w:kern w:val="0"/>
          <w:sz w:val="32"/>
          <w:szCs w:val="32"/>
          <w:lang w:val="en-US" w:eastAsia="zh-CN"/>
        </w:rPr>
        <w:t>2023</w:t>
      </w:r>
      <w:r>
        <w:rPr>
          <w:rFonts w:hint="eastAsia" w:ascii="方正仿宋_GBK" w:hAnsi="方正仿宋_GBK" w:eastAsia="方正仿宋_GBK" w:cs="方正仿宋_GBK"/>
          <w:kern w:val="0"/>
          <w:sz w:val="32"/>
          <w:szCs w:val="32"/>
        </w:rPr>
        <w:t>年需安排补助资金合计620</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500.00元，按照财政支出事权责任划分50:35:6:9，中央310</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250</w:t>
      </w:r>
      <w:r>
        <w:rPr>
          <w:rFonts w:hint="eastAsia" w:ascii="方正仿宋_GBK" w:hAnsi="方正仿宋_GBK" w:eastAsia="方正仿宋_GBK" w:cs="方正仿宋_GBK"/>
          <w:kern w:val="0"/>
          <w:sz w:val="32"/>
          <w:szCs w:val="32"/>
          <w:lang w:val="en-US" w:eastAsia="zh-CN"/>
        </w:rPr>
        <w:t>.00</w:t>
      </w:r>
      <w:r>
        <w:rPr>
          <w:rFonts w:hint="eastAsia" w:ascii="方正仿宋_GBK" w:hAnsi="方正仿宋_GBK" w:eastAsia="方正仿宋_GBK" w:cs="方正仿宋_GBK"/>
          <w:kern w:val="0"/>
          <w:sz w:val="32"/>
          <w:szCs w:val="32"/>
        </w:rPr>
        <w:t>元，省级217</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175</w:t>
      </w:r>
      <w:r>
        <w:rPr>
          <w:rFonts w:hint="eastAsia" w:ascii="方正仿宋_GBK" w:hAnsi="方正仿宋_GBK" w:eastAsia="方正仿宋_GBK" w:cs="方正仿宋_GBK"/>
          <w:kern w:val="0"/>
          <w:sz w:val="32"/>
          <w:szCs w:val="32"/>
          <w:lang w:val="en-US" w:eastAsia="zh-CN"/>
        </w:rPr>
        <w:t>.00</w:t>
      </w:r>
      <w:r>
        <w:rPr>
          <w:rFonts w:hint="eastAsia" w:ascii="方正仿宋_GBK" w:hAnsi="方正仿宋_GBK" w:eastAsia="方正仿宋_GBK" w:cs="方正仿宋_GBK"/>
          <w:kern w:val="0"/>
          <w:sz w:val="32"/>
          <w:szCs w:val="32"/>
        </w:rPr>
        <w:t>元，市级37</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230</w:t>
      </w:r>
      <w:r>
        <w:rPr>
          <w:rFonts w:hint="eastAsia" w:ascii="方正仿宋_GBK" w:hAnsi="方正仿宋_GBK" w:eastAsia="方正仿宋_GBK" w:cs="方正仿宋_GBK"/>
          <w:kern w:val="0"/>
          <w:sz w:val="32"/>
          <w:szCs w:val="32"/>
          <w:lang w:val="en-US" w:eastAsia="zh-CN"/>
        </w:rPr>
        <w:t>.00</w:t>
      </w:r>
      <w:r>
        <w:rPr>
          <w:rFonts w:hint="eastAsia" w:ascii="方正仿宋_GBK" w:hAnsi="方正仿宋_GBK" w:eastAsia="方正仿宋_GBK" w:cs="方正仿宋_GBK"/>
          <w:kern w:val="0"/>
          <w:sz w:val="32"/>
          <w:szCs w:val="32"/>
        </w:rPr>
        <w:t>元，县级55</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845</w:t>
      </w:r>
      <w:r>
        <w:rPr>
          <w:rFonts w:hint="eastAsia" w:ascii="方正仿宋_GBK" w:hAnsi="方正仿宋_GBK" w:eastAsia="方正仿宋_GBK" w:cs="方正仿宋_GBK"/>
          <w:kern w:val="0"/>
          <w:sz w:val="32"/>
          <w:szCs w:val="32"/>
          <w:lang w:val="en-US" w:eastAsia="zh-CN"/>
        </w:rPr>
        <w:t>.00</w:t>
      </w:r>
      <w:r>
        <w:rPr>
          <w:rFonts w:hint="eastAsia" w:ascii="方正仿宋_GBK" w:hAnsi="方正仿宋_GBK" w:eastAsia="方正仿宋_GBK" w:cs="方正仿宋_GBK"/>
          <w:kern w:val="0"/>
          <w:sz w:val="32"/>
          <w:szCs w:val="32"/>
        </w:rPr>
        <w:t>元。202</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年预算受助学生为</w:t>
      </w:r>
      <w:r>
        <w:rPr>
          <w:rFonts w:hint="eastAsia" w:ascii="方正仿宋_GBK" w:hAnsi="方正仿宋_GBK" w:eastAsia="方正仿宋_GBK" w:cs="方正仿宋_GBK"/>
          <w:kern w:val="0"/>
          <w:sz w:val="32"/>
          <w:szCs w:val="32"/>
          <w:lang w:val="en-US" w:eastAsia="zh-CN"/>
        </w:rPr>
        <w:t>634</w:t>
      </w:r>
      <w:r>
        <w:rPr>
          <w:rFonts w:hint="eastAsia" w:ascii="方正仿宋_GBK" w:hAnsi="方正仿宋_GBK" w:eastAsia="方正仿宋_GBK" w:cs="方正仿宋_GBK"/>
          <w:kern w:val="0"/>
          <w:sz w:val="32"/>
          <w:szCs w:val="32"/>
        </w:rPr>
        <w:t>人。专项用于补助202</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年的6</w:t>
      </w:r>
      <w:r>
        <w:rPr>
          <w:rFonts w:hint="eastAsia" w:ascii="方正仿宋_GBK" w:hAnsi="方正仿宋_GBK" w:eastAsia="方正仿宋_GBK" w:cs="方正仿宋_GBK"/>
          <w:kern w:val="0"/>
          <w:sz w:val="32"/>
          <w:szCs w:val="32"/>
          <w:lang w:val="en-US" w:eastAsia="zh-CN"/>
        </w:rPr>
        <w:t>34</w:t>
      </w:r>
      <w:r>
        <w:rPr>
          <w:rFonts w:hint="eastAsia" w:ascii="方正仿宋_GBK" w:hAnsi="方正仿宋_GBK" w:eastAsia="方正仿宋_GBK" w:cs="方正仿宋_GBK"/>
          <w:kern w:val="0"/>
          <w:sz w:val="32"/>
          <w:szCs w:val="32"/>
        </w:rPr>
        <w:t>人义务教育家庭经济困难学生。</w:t>
      </w:r>
    </w:p>
    <w:p>
      <w:pPr>
        <w:widowControl/>
        <w:numPr>
          <w:ilvl w:val="0"/>
          <w:numId w:val="1"/>
        </w:numPr>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项目实施计划</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义务教育家庭经济困难学生生活补助资金按月发放，每月每生100.00元，每月享受名册都进行展板公示，经教育体育局资助中学审核无异议后，待财政通知可以支付时，由学校出纳直接从学校基本账户上发放至学生（或监护人）银行卡，学校不得以现金方式发放补助资金，不得以任何形式任何理由扣减或变相侵占困难学生生活补助。2023年度“义务教育家庭经济困难学生生活补助资金”发放分两个阶段实施，第一阶段春季学期生活补助在6-8月份发放，预计需要资金310,250</w:t>
      </w:r>
      <w:r>
        <w:rPr>
          <w:rFonts w:hint="eastAsia" w:ascii="方正仿宋_GBK" w:hAnsi="方正仿宋_GBK" w:eastAsia="方正仿宋_GBK" w:cs="方正仿宋_GBK"/>
          <w:kern w:val="0"/>
          <w:sz w:val="32"/>
          <w:szCs w:val="32"/>
          <w:lang w:val="en-US" w:eastAsia="zh-CN"/>
        </w:rPr>
        <w:t>.00</w:t>
      </w:r>
      <w:r>
        <w:rPr>
          <w:rFonts w:hint="eastAsia" w:ascii="方正仿宋_GBK" w:hAnsi="方正仿宋_GBK" w:eastAsia="方正仿宋_GBK" w:cs="方正仿宋_GBK"/>
          <w:kern w:val="0"/>
          <w:sz w:val="32"/>
          <w:szCs w:val="32"/>
        </w:rPr>
        <w:t>元；第二阶段秋季学期生活补助在11-12月份发放，预计需要资金310,250</w:t>
      </w:r>
      <w:r>
        <w:rPr>
          <w:rFonts w:hint="eastAsia" w:ascii="方正仿宋_GBK" w:hAnsi="方正仿宋_GBK" w:eastAsia="方正仿宋_GBK" w:cs="方正仿宋_GBK"/>
          <w:kern w:val="0"/>
          <w:sz w:val="32"/>
          <w:szCs w:val="32"/>
          <w:lang w:val="en-US" w:eastAsia="zh-CN"/>
        </w:rPr>
        <w:t>.00</w:t>
      </w:r>
      <w:r>
        <w:rPr>
          <w:rFonts w:hint="eastAsia" w:ascii="方正仿宋_GBK" w:hAnsi="方正仿宋_GBK" w:eastAsia="方正仿宋_GBK" w:cs="方正仿宋_GBK"/>
          <w:kern w:val="0"/>
          <w:sz w:val="32"/>
          <w:szCs w:val="32"/>
        </w:rPr>
        <w:t>元。</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2023年8月发放上半年困难学生补助310,250</w:t>
      </w:r>
      <w:r>
        <w:rPr>
          <w:rFonts w:hint="eastAsia" w:ascii="方正仿宋_GBK" w:hAnsi="方正仿宋_GBK" w:eastAsia="方正仿宋_GBK" w:cs="方正仿宋_GBK"/>
          <w:kern w:val="0"/>
          <w:sz w:val="32"/>
          <w:szCs w:val="32"/>
          <w:lang w:val="en-US" w:eastAsia="zh-CN"/>
        </w:rPr>
        <w:t>.00</w:t>
      </w:r>
      <w:r>
        <w:rPr>
          <w:rFonts w:hint="eastAsia" w:ascii="方正仿宋_GBK" w:hAnsi="方正仿宋_GBK" w:eastAsia="方正仿宋_GBK" w:cs="方正仿宋_GBK"/>
          <w:kern w:val="0"/>
          <w:sz w:val="32"/>
          <w:szCs w:val="32"/>
        </w:rPr>
        <w:t>元，</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2023年12月下半年困难学生补助310,250</w:t>
      </w:r>
      <w:r>
        <w:rPr>
          <w:rFonts w:hint="eastAsia" w:ascii="方正仿宋_GBK" w:hAnsi="方正仿宋_GBK" w:eastAsia="方正仿宋_GBK" w:cs="方正仿宋_GBK"/>
          <w:kern w:val="0"/>
          <w:sz w:val="32"/>
          <w:szCs w:val="32"/>
          <w:lang w:val="en-US" w:eastAsia="zh-CN"/>
        </w:rPr>
        <w:t>.00</w:t>
      </w:r>
      <w:bookmarkStart w:id="0" w:name="_GoBack"/>
      <w:bookmarkEnd w:id="0"/>
      <w:r>
        <w:rPr>
          <w:rFonts w:hint="eastAsia" w:ascii="方正仿宋_GBK" w:hAnsi="方正仿宋_GBK" w:eastAsia="方正仿宋_GBK" w:cs="方正仿宋_GBK"/>
          <w:kern w:val="0"/>
          <w:sz w:val="32"/>
          <w:szCs w:val="32"/>
        </w:rPr>
        <w:t>元。保证享受补助的学生及时、足额享受，降低因家庭困难造成的失学率。</w:t>
      </w:r>
    </w:p>
    <w:p>
      <w:pPr>
        <w:widowControl/>
        <w:numPr>
          <w:ilvl w:val="0"/>
          <w:numId w:val="1"/>
        </w:numPr>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项目实施成效</w:t>
      </w:r>
    </w:p>
    <w:p>
      <w:pPr>
        <w:widowControl/>
        <w:spacing w:line="59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帮助家庭经济困难学生接受义务教育、防止学生因贫失学辍学，保障贫困家庭子女都能接受公平有质量的教育，不让一个学生因家庭困难而失学，阻断贫困代际传递 。进一步巩固教育脱贫成果，助力新平乡村振兴健康发展，推进义务教育均衡发展。</w:t>
      </w:r>
    </w:p>
    <w:p>
      <w:pPr>
        <w:pStyle w:val="2"/>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1MTYwNjgwZDZjY2Y0MDk4NGRkNmE5NTg4MWQ4ZTA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8DD4BC7"/>
    <w:rsid w:val="297056D3"/>
    <w:rsid w:val="297B48C3"/>
    <w:rsid w:val="2B114DC2"/>
    <w:rsid w:val="2CF16B0F"/>
    <w:rsid w:val="2F2B24D5"/>
    <w:rsid w:val="31315A5C"/>
    <w:rsid w:val="31661A20"/>
    <w:rsid w:val="31BB1683"/>
    <w:rsid w:val="33C4534A"/>
    <w:rsid w:val="34F0004B"/>
    <w:rsid w:val="37921A4F"/>
    <w:rsid w:val="388E1489"/>
    <w:rsid w:val="3C127D98"/>
    <w:rsid w:val="446C50AF"/>
    <w:rsid w:val="44AF4C81"/>
    <w:rsid w:val="49D13A3E"/>
    <w:rsid w:val="4C706ACD"/>
    <w:rsid w:val="4D375F02"/>
    <w:rsid w:val="4DDF562B"/>
    <w:rsid w:val="53486119"/>
    <w:rsid w:val="55A05383"/>
    <w:rsid w:val="592E6F80"/>
    <w:rsid w:val="59473369"/>
    <w:rsid w:val="5B7D02F3"/>
    <w:rsid w:val="617265A9"/>
    <w:rsid w:val="689D7DAF"/>
    <w:rsid w:val="6E2F17C8"/>
    <w:rsid w:val="6F1A39FC"/>
    <w:rsid w:val="6FC91A6F"/>
    <w:rsid w:val="70ED12F4"/>
    <w:rsid w:val="71D335A5"/>
    <w:rsid w:val="73C36B94"/>
    <w:rsid w:val="7453702F"/>
    <w:rsid w:val="75A84F3B"/>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Pages>
  <Words>2711</Words>
  <Characters>2956</Characters>
  <Lines>35</Lines>
  <Paragraphs>10</Paragraphs>
  <TotalTime>1</TotalTime>
  <ScaleCrop>false</ScaleCrop>
  <LinksUpToDate>false</LinksUpToDate>
  <CharactersWithSpaces>2961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2023-08-23T03:25:47Z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683B1A7839A34E3B9F4F2072D53F56B8</vt:lpwstr>
  </property>
</Properties>
</file>