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rPr>
          <w:rFonts w:ascii="Times New Roman" w:hAnsi="Times New Roman" w:eastAsia="方正黑体_GBK"/>
          <w:kern w:val="0"/>
          <w:sz w:val="32"/>
          <w:szCs w:val="32"/>
        </w:rPr>
      </w:pP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eastAsia="zh-CN"/>
        </w:rPr>
        <w:t>新平彝族傣族自治县第三幼儿园</w:t>
      </w: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w:t>
      </w: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spacing w:line="590" w:lineRule="exact"/>
        <w:ind w:firstLine="640" w:firstLineChars="200"/>
        <w:rPr>
          <w:rFonts w:ascii="方正黑体_GBK" w:hAnsi="方正黑体_GBK" w:eastAsia="方正黑体_GBK" w:cs="方正黑体_GBK"/>
          <w:kern w:val="0"/>
          <w:sz w:val="32"/>
          <w:szCs w:val="32"/>
        </w:rPr>
      </w:pPr>
      <w:r>
        <w:rPr>
          <w:rFonts w:hint="eastAsia" w:asciiTheme="minorEastAsia" w:hAnsiTheme="minorEastAsia" w:eastAsiaTheme="minorEastAsia" w:cstheme="minorEastAsia"/>
          <w:color w:val="auto"/>
          <w:sz w:val="32"/>
          <w:szCs w:val="32"/>
          <w:lang w:eastAsia="zh-CN"/>
        </w:rPr>
        <w:t>学前教育公用经费项目</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spacing w:line="590" w:lineRule="exact"/>
        <w:ind w:firstLine="640"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根据财政部关于印发《政府非税收入管理办法》的通知财税〔2016〕33号、《云南省非税收入管理条例》、《玉溪市财政局 玉溪市教育局关于建立完善公办幼儿园生均公用经费财政拨款制度的通知》（玉财教【2018】22号)、《新平县财政局 新平县教育局关于建立完善公办幼儿园生均公用经费财政拨款制度的通知》（新财发【2018】92号）相关规定，公办幼儿园生均公用经费财政拨款制度，按600元/生/年执行（县级财政承担），对具有“办学资质、年检合格的学前教育机构用以奖代补的方式实行每生每年100元公用经费补助由市、县两级财政按（4：6）比例共同承担”的政策继续执行。现结合我园实际,特制定学前教育公用经费项目实施方案。</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pStyle w:val="2"/>
        <w:rPr>
          <w:rFonts w:hint="eastAsia" w:asciiTheme="minorEastAsia" w:hAnsiTheme="minorEastAsia" w:eastAsiaTheme="minorEastAsia" w:cstheme="minorEastAsia"/>
          <w:lang w:val="en-US" w:eastAsia="zh-CN"/>
        </w:rPr>
      </w:pPr>
      <w:r>
        <w:rPr>
          <w:rFonts w:hint="eastAsia" w:ascii="方正黑体_GBK" w:hAnsi="方正黑体_GBK" w:eastAsia="方正黑体_GBK" w:cs="方正黑体_GBK"/>
          <w:kern w:val="0"/>
          <w:sz w:val="32"/>
          <w:szCs w:val="32"/>
          <w:lang w:val="en-US" w:eastAsia="zh-CN"/>
        </w:rPr>
        <w:t xml:space="preserve">   </w:t>
      </w:r>
      <w:r>
        <w:rPr>
          <w:rFonts w:hint="eastAsia" w:asciiTheme="minorEastAsia" w:hAnsiTheme="minorEastAsia" w:eastAsiaTheme="minorEastAsia" w:cstheme="minorEastAsia"/>
          <w:kern w:val="0"/>
          <w:sz w:val="32"/>
          <w:szCs w:val="32"/>
          <w:lang w:val="en-US" w:eastAsia="zh-CN"/>
        </w:rPr>
        <w:t xml:space="preserve"> 新平彝族傣族自治县第三幼儿园</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numPr>
          <w:ilvl w:val="0"/>
          <w:numId w:val="0"/>
        </w:numPr>
        <w:spacing w:line="590" w:lineRule="exact"/>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我园学前教育公用经费</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32"/>
          <w:szCs w:val="32"/>
          <w14:textFill>
            <w14:solidFill>
              <w14:schemeClr w14:val="tx1"/>
            </w14:solidFill>
          </w14:textFill>
        </w:rPr>
        <w:t>主要包括生均公用经费和保教费收入，预</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算</w:t>
      </w:r>
      <w:r>
        <w:rPr>
          <w:rFonts w:hint="eastAsia" w:asciiTheme="minorEastAsia" w:hAnsiTheme="minorEastAsia" w:eastAsiaTheme="minorEastAsia" w:cstheme="minorEastAsia"/>
          <w:color w:val="000000" w:themeColor="text1"/>
          <w:sz w:val="32"/>
          <w:szCs w:val="32"/>
          <w14:textFill>
            <w14:solidFill>
              <w14:schemeClr w14:val="tx1"/>
            </w14:solidFill>
          </w14:textFill>
        </w:rPr>
        <w:t>收入</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合计</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1,111,200.00</w:t>
      </w:r>
      <w:r>
        <w:rPr>
          <w:rFonts w:hint="eastAsia" w:ascii="宋体" w:hAnsi="宋体" w:eastAsia="宋体" w:cs="宋体"/>
          <w:color w:val="auto"/>
          <w:sz w:val="32"/>
          <w:szCs w:val="32"/>
        </w:rPr>
        <w:t>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，根据我园实际情况申报学前教育公用经费项目</w:t>
      </w:r>
      <w:r>
        <w:rPr>
          <w:rFonts w:hint="eastAsia" w:asciiTheme="minorEastAsia" w:hAnsiTheme="minorEastAsia" w:eastAsiaTheme="minorEastAsia" w:cstheme="minorEastAsia"/>
          <w:color w:val="000000" w:themeColor="text1"/>
          <w:sz w:val="32"/>
          <w:szCs w:val="32"/>
          <w14:textFill>
            <w14:solidFill>
              <w14:schemeClr w14:val="tx1"/>
            </w14:solidFill>
          </w14:textFill>
        </w:rPr>
        <w:t>支出</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合计</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1,184,640.00</w:t>
      </w:r>
      <w:r>
        <w:rPr>
          <w:rFonts w:hint="eastAsia" w:asciiTheme="minorEastAsia" w:hAnsiTheme="minorEastAsia" w:eastAsiaTheme="minorEastAsia" w:cstheme="minorEastAsia"/>
          <w:color w:val="000000" w:themeColor="text1"/>
          <w:sz w:val="32"/>
          <w:szCs w:val="32"/>
          <w14:textFill>
            <w14:solidFill>
              <w14:schemeClr w14:val="tx1"/>
            </w14:solidFill>
          </w14:textFill>
        </w:rPr>
        <w:t>元。我园学前教育生均公用经费和保教费主要用于保证幼儿园正常有序开展学前教育教学活动，保障2023年我园水费、电费、邮电费（网络通讯费、电话费）、差旅费、劳务费、培训费、维修</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护</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费、印刷费、办公费等各种费用的支出，弥补公用经费不足，为幼儿提供有利于激发学习探索、安全丰富、适宜的游戏材料、学习材料、手工操作材料、教室环境创设材料和玩教具，购买相应教育教学设施设备，日常保洁用品，厨房用品，消毒防疫用品，解决教育教学及保教活动中的各种需求</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确保我园保教工作正常有序运转开展。</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（一）非税收入执收、上缴、拨付</w:t>
      </w:r>
    </w:p>
    <w:p>
      <w:pPr>
        <w:spacing w:line="590" w:lineRule="exact"/>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023年春季学期招设6个班级，共258人，2023年秋季学期完成9个班级招生规模，预计新增1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32"/>
          <w:szCs w:val="32"/>
          <w14:textFill>
            <w14:solidFill>
              <w14:schemeClr w14:val="tx1"/>
            </w14:solidFill>
          </w14:textFill>
        </w:rPr>
        <w:t>人，共计3</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2"/>
          <w:szCs w:val="32"/>
          <w14:textFill>
            <w14:solidFill>
              <w14:schemeClr w14:val="tx1"/>
            </w14:solidFill>
          </w14:textFill>
        </w:rPr>
        <w:t>8人。202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2"/>
          <w:szCs w:val="32"/>
          <w14:textFill>
            <w14:solidFill>
              <w14:schemeClr w14:val="tx1"/>
            </w14:solidFill>
          </w14:textFill>
        </w:rPr>
        <w:t>预计执收非税收入（公办幼儿园保育费）合计</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1,033,600.00</w:t>
      </w:r>
      <w:r>
        <w:rPr>
          <w:rFonts w:hint="eastAsia" w:asciiTheme="minorEastAsia" w:hAnsiTheme="minorEastAsia" w:eastAsiaTheme="minorEastAsia" w:cstheme="minorEastAsia"/>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全额上缴国库，</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根据实际支出需要预计向财政申请</w:t>
      </w:r>
      <w:r>
        <w:rPr>
          <w:rFonts w:hint="eastAsia" w:asciiTheme="minorEastAsia" w:hAnsiTheme="minorEastAsia" w:eastAsiaTheme="minorEastAsia" w:cstheme="minorEastAsia"/>
          <w:color w:val="000000" w:themeColor="text1"/>
          <w:sz w:val="32"/>
          <w:szCs w:val="32"/>
          <w14:textFill>
            <w14:solidFill>
              <w14:schemeClr w14:val="tx1"/>
            </w14:solidFill>
          </w14:textFill>
        </w:rPr>
        <w:t>拨付</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我园</w:t>
      </w:r>
      <w:r>
        <w:rPr>
          <w:rFonts w:hint="eastAsia" w:asciiTheme="minorEastAsia" w:hAnsiTheme="minorEastAsia" w:eastAsiaTheme="minorEastAsia" w:cstheme="minorEastAsia"/>
          <w:color w:val="000000" w:themeColor="text1"/>
          <w:sz w:val="32"/>
          <w:szCs w:val="32"/>
          <w14:textFill>
            <w14:solidFill>
              <w14:schemeClr w14:val="tx1"/>
            </w14:solidFill>
          </w14:textFill>
        </w:rPr>
        <w:t>非税收入</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904,040.00元，确保我园教育教学工作正常有序开展。</w:t>
      </w:r>
    </w:p>
    <w:p>
      <w:pPr>
        <w:numPr>
          <w:ilvl w:val="0"/>
          <w:numId w:val="2"/>
        </w:numPr>
        <w:spacing w:line="590" w:lineRule="exact"/>
        <w:ind w:left="0" w:leftChars="0" w:firstLine="640" w:firstLineChars="200"/>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生均公用经费下达</w:t>
      </w:r>
    </w:p>
    <w:p>
      <w:pPr>
        <w:numPr>
          <w:ilvl w:val="0"/>
          <w:numId w:val="0"/>
        </w:numPr>
        <w:spacing w:line="590" w:lineRule="exact"/>
        <w:ind w:left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　</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2023年1月，</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根据我园</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2023年春季学期在园幼儿人数申请下达拨付2023年生均公用经费258人*700元/人/年，共计180,600.00元（其中含市级资金10,320.00元）。</w:t>
      </w:r>
    </w:p>
    <w:p>
      <w:p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32"/>
          <w:szCs w:val="32"/>
          <w14:textFill>
            <w14:solidFill>
              <w14:schemeClr w14:val="tx1"/>
            </w14:solidFill>
          </w14:textFill>
        </w:rPr>
        <w:t>）项目实施具体内容措施</w:t>
      </w:r>
    </w:p>
    <w:p>
      <w:p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2"/>
          <w:szCs w:val="32"/>
          <w14:textFill>
            <w14:solidFill>
              <w14:schemeClr w14:val="tx1"/>
            </w14:solidFill>
          </w14:textFill>
        </w:rPr>
        <w:t>年1至2月，7至8月假期间将进行修缮，</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包括室内设施设备维修（水、电路检修，墙面、墙纸及屋顶、的维护等）、室外设施维护（旗台修建、外墙刷漆、围墙改造、校园监控、游戏器材修缮、花草树木修枝补种、施肥打药等），</w:t>
      </w:r>
      <w:r>
        <w:rPr>
          <w:rFonts w:hint="eastAsia" w:asciiTheme="minorEastAsia" w:hAnsiTheme="minorEastAsia" w:eastAsiaTheme="minorEastAsia" w:cstheme="minorEastAsia"/>
          <w:color w:val="000000" w:themeColor="text1"/>
          <w:sz w:val="32"/>
          <w:szCs w:val="32"/>
          <w14:textFill>
            <w14:solidFill>
              <w14:schemeClr w14:val="tx1"/>
            </w14:solidFill>
          </w14:textFill>
        </w:rPr>
        <w:t>为202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2"/>
          <w:szCs w:val="32"/>
          <w14:textFill>
            <w14:solidFill>
              <w14:schemeClr w14:val="tx1"/>
            </w14:solidFill>
          </w14:textFill>
        </w:rPr>
        <w:t>年春秋季学期开学创设一个安全、舒适的活动室、户外活动场地；</w:t>
      </w:r>
    </w:p>
    <w:p>
      <w:p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2.利用寒暑假及其它培训时间，对在职教师进行教育教学技能提高培训，努力打造一支高技能、高教研的教师队伍，从而促进我园在园教师、幼儿身心健康和谐发展，为家长解决后顾之忧；</w:t>
      </w:r>
    </w:p>
    <w:p>
      <w:pPr>
        <w:spacing w:line="590" w:lineRule="exact"/>
        <w:ind w:firstLine="640" w:firstLineChars="200"/>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3.2023年3月</w:t>
      </w:r>
      <w:r>
        <w:rPr>
          <w:rFonts w:hint="eastAsia" w:asciiTheme="minorEastAsia" w:hAnsiTheme="minorEastAsia" w:eastAsiaTheme="minorEastAsia" w:cstheme="minorEastAsia"/>
          <w:color w:val="000000" w:themeColor="text1"/>
          <w:sz w:val="32"/>
          <w:szCs w:val="32"/>
          <w14:textFill>
            <w14:solidFill>
              <w14:schemeClr w14:val="tx1"/>
            </w14:solidFill>
          </w14:textFill>
        </w:rPr>
        <w:t>春季学期开学、202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2"/>
          <w:szCs w:val="32"/>
          <w14:textFill>
            <w14:solidFill>
              <w14:schemeClr w14:val="tx1"/>
            </w14:solidFill>
          </w14:textFill>
        </w:rPr>
        <w:t>年9月秋季学期开学幼儿入园</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，入园前将进行</w:t>
      </w:r>
      <w:r>
        <w:rPr>
          <w:rFonts w:hint="eastAsia" w:asciiTheme="minorEastAsia" w:hAnsiTheme="minorEastAsia" w:eastAsiaTheme="minorEastAsia" w:cstheme="minorEastAsia"/>
          <w:color w:val="000000" w:themeColor="text1"/>
          <w:sz w:val="32"/>
          <w:szCs w:val="32"/>
          <w14:textFill>
            <w14:solidFill>
              <w14:schemeClr w14:val="tx1"/>
            </w14:solidFill>
          </w14:textFill>
        </w:rPr>
        <w:t>保教用品、办公用品、卫生保洁用品、专用材料费购置，此内容实施为幼儿开学做好充分的物资准备保障工作</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我园</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学前教育生均公用经费和</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保教费</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主要用于保证幼儿园正常有序开展学前教育教学活动，提高学前教育教学质量</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202</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年我园预计</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支出合计</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084</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640.00</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经学前教育生均公用经费项目领导小组研究决定，该资金主要用于以下几方面支出</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w:t>
      </w:r>
    </w:p>
    <w:p>
      <w:p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水费</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35</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000.00元</w:t>
      </w:r>
    </w:p>
    <w:p>
      <w:p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用于幼儿园水费支出。</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总园全年计划用水1</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000</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吨，按单价3.5</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元/吨计算，全年预算支付水费</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35</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000.00</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元；</w:t>
      </w:r>
    </w:p>
    <w:p>
      <w:pPr>
        <w:pStyle w:val="12"/>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电费</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46</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 xml:space="preserve">800.00元   </w:t>
      </w:r>
    </w:p>
    <w:p>
      <w:p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用于幼儿园电费支出。</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总园全年计划用电</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90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000.00</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千瓦时，按单价0.5</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元/千瓦时计算，全年预算支付电费</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46</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800</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.00元；</w:t>
      </w:r>
    </w:p>
    <w:p>
      <w:pPr>
        <w:pStyle w:val="12"/>
        <w:numPr>
          <w:ilvl w:val="0"/>
          <w:numId w:val="0"/>
        </w:numPr>
        <w:spacing w:line="590" w:lineRule="exact"/>
        <w:ind w:left="630" w:leftChars="0"/>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32"/>
          <w:szCs w:val="32"/>
          <w:lang w:val="en-US" w:eastAsia="zh-CN" w:bidi="ar-SA"/>
          <w14:textFill>
            <w14:solidFill>
              <w14:schemeClr w14:val="tx1"/>
            </w14:solidFill>
          </w14:textFill>
        </w:rPr>
        <w:t>（三）邮电费（网络通讯费、电话费、明厨亮灶网络费）19,200.00元</w:t>
      </w:r>
    </w:p>
    <w:p>
      <w:pPr>
        <w:spacing w:line="590" w:lineRule="exact"/>
        <w:ind w:firstLine="640"/>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用于幼儿园日常网络费、电话费、明厨亮灶网络费支出。</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总园日常网络通讯费、电话费</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、明厨亮灶网络费</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，按照1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00</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元/月计算，全年需邮电费</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00.00元；</w:t>
      </w:r>
    </w:p>
    <w:p>
      <w:pPr>
        <w:pStyle w:val="12"/>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（四）</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差旅费</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000.00元</w:t>
      </w:r>
    </w:p>
    <w:p>
      <w:p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主要用于幼儿园全年差旅费报销。</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2023年</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全年计划出差约</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人次，交通费按40元/人计算，预算</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000.00元；住宿费按</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10</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0元/间计算，预算</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000.00元；伙食费按60元/人计算，预算</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000.00元，全年差旅费预算合计</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000.00元；</w:t>
      </w:r>
    </w:p>
    <w:p>
      <w:pPr>
        <w:pStyle w:val="12"/>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（五）</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劳务费</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129</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600.00元</w:t>
      </w:r>
    </w:p>
    <w:p>
      <w:pPr>
        <w:spacing w:line="590" w:lineRule="exact"/>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用于支付临时工工资。</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全年计划聘请临时工</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人，按人均1</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00</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元/月</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/人</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支出计算</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全年需支付临时工劳务费</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129</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600.00</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w:t>
      </w:r>
    </w:p>
    <w:p>
      <w:pPr>
        <w:pStyle w:val="12"/>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（六）</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培训费</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360.00元</w:t>
      </w:r>
    </w:p>
    <w:p>
      <w:p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用于支付培训产生相关费用，</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全年计划开展培训</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场</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次，约</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120</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人次，</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培训产生</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住宿费按</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100.00</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间</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计算，预算</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.00元；伙食费按</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80.</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天</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计算，预算</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00.00元</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；培训其他费用</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48.00元/人次，</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预算</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760.00元；</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全年</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培训</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费预算合计</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360.00</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w:t>
      </w:r>
    </w:p>
    <w:p>
      <w:pPr>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（七）维修（护）费185</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000.00元</w:t>
      </w:r>
    </w:p>
    <w:p>
      <w:pPr>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主要用于设施设备修缮、改造、维护。</w:t>
      </w:r>
    </w:p>
    <w:p>
      <w:pPr>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1.室内设施设备维护：水、电路、墙面、墙纸、屋顶、旗台制作、纱窗修缮等设施设备修缮维护，全年预算40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000.00元；</w:t>
      </w:r>
    </w:p>
    <w:p>
      <w:pPr>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2.塑胶地板：40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000.00元；</w:t>
      </w:r>
    </w:p>
    <w:p>
      <w:pPr>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3.室外绿化：50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000.00元；</w:t>
      </w:r>
    </w:p>
    <w:p>
      <w:pPr>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4.校园文化建设：35</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000.00元；</w:t>
      </w:r>
    </w:p>
    <w:p>
      <w:pPr>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5.室外设施维护：外墙刷漆、围墙整改、校园监控、校园安全维护整改、水电路修缮、游戏器材修缮、花草树木修枝、补种、打药施肥等，全年预算20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000.00元；</w:t>
      </w:r>
    </w:p>
    <w:p>
      <w:pPr>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 xml:space="preserve"> 全年预算维修（护）费合计185</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 xml:space="preserve">000.00元。  </w:t>
      </w:r>
    </w:p>
    <w:p>
      <w:pPr>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（八）印刷费40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000.00元</w:t>
      </w:r>
    </w:p>
    <w:p>
      <w:p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复印印刷服务：各类日程活动登记表、卫生消毒记录、交接班记录、教师幼儿考勤表、幼儿学习材料等印刷4批次*10000.00元/批次=40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000.00元，全年预算40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000.00元；</w:t>
      </w:r>
    </w:p>
    <w:p>
      <w:pPr>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（九）办公费581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680.00元</w:t>
      </w:r>
    </w:p>
    <w:p>
      <w:pPr>
        <w:numPr>
          <w:ilvl w:val="0"/>
          <w:numId w:val="0"/>
        </w:numPr>
        <w:spacing w:line="590" w:lineRule="exact"/>
        <w:ind w:firstLine="64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1.设备购置240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560.00元；</w:t>
      </w:r>
    </w:p>
    <w:p>
      <w:pPr>
        <w:numPr>
          <w:ilvl w:val="0"/>
          <w:numId w:val="0"/>
        </w:numPr>
        <w:spacing w:line="590" w:lineRule="exact"/>
        <w:ind w:firstLine="64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2.办公用品支出41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120.00元；</w:t>
      </w:r>
    </w:p>
    <w:p>
      <w:pPr>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3.幼儿学习材料、手工操作材料、环境创设材料130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000.00元；</w:t>
      </w:r>
    </w:p>
    <w:p>
      <w:pPr>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4.日常保洁用品130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000.00元；</w:t>
      </w:r>
    </w:p>
    <w:p>
      <w:pPr>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5.厨房用品20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000.00元；</w:t>
      </w:r>
    </w:p>
    <w:p>
      <w:pPr>
        <w:numPr>
          <w:ilvl w:val="0"/>
          <w:numId w:val="0"/>
        </w:numPr>
        <w:spacing w:line="590" w:lineRule="exact"/>
        <w:ind w:firstLine="640" w:firstLineChars="200"/>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6.消毒防疫用品20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000.00元。</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1.水费</w:t>
      </w:r>
    </w:p>
    <w:p>
      <w:pPr>
        <w:spacing w:line="590" w:lineRule="exact"/>
        <w:ind w:firstLine="640" w:firstLineChars="200"/>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按月执行，全年计划用水</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1.00万吨，</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按</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3.50元/吨计算，全年水费预算支付35,000</w:t>
      </w:r>
      <w:r>
        <w:rPr>
          <w:rFonts w:hint="eastAsia" w:asciiTheme="minorEastAsia" w:hAnsiTheme="minorEastAsia" w:eastAsiaTheme="minorEastAsia" w:cstheme="minorEastAsia"/>
          <w:color w:val="000000" w:themeColor="text1"/>
          <w:sz w:val="32"/>
          <w:szCs w:val="32"/>
          <w14:textFill>
            <w14:solidFill>
              <w14:schemeClr w14:val="tx1"/>
            </w14:solidFill>
          </w14:textFill>
        </w:rPr>
        <w:t>.00元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2023年</w:t>
      </w:r>
      <w:r>
        <w:rPr>
          <w:rFonts w:hint="eastAsia" w:asciiTheme="minorEastAsia" w:hAnsiTheme="minorEastAsia" w:eastAsiaTheme="minorEastAsia" w:cstheme="minorEastAsia"/>
          <w:color w:val="000000" w:themeColor="text1"/>
          <w:sz w:val="32"/>
          <w:szCs w:val="32"/>
          <w14:textFill>
            <w14:solidFill>
              <w14:schemeClr w14:val="tx1"/>
            </w14:solidFill>
          </w14:textFill>
        </w:rPr>
        <w:t>分</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32"/>
          <w:szCs w:val="32"/>
          <w14:textFill>
            <w14:solidFill>
              <w14:schemeClr w14:val="tx1"/>
            </w14:solidFill>
          </w14:textFill>
        </w:rPr>
        <w:t>执行</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，按月支付水费，每月计划支付水费约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2,916.00元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p>
    <w:p>
      <w:p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2.电费</w:t>
      </w:r>
    </w:p>
    <w:p>
      <w:p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按月执行，</w:t>
      </w:r>
      <w:r>
        <w:rPr>
          <w:rFonts w:hint="eastAsia" w:asciiTheme="minorEastAsia" w:hAnsiTheme="minorEastAsia" w:eastAsiaTheme="minorEastAsia" w:cstheme="minorEastAsia"/>
          <w:color w:val="000000" w:themeColor="text1"/>
          <w:sz w:val="32"/>
          <w:szCs w:val="32"/>
          <w14:textFill>
            <w14:solidFill>
              <w14:schemeClr w14:val="tx1"/>
            </w14:solidFill>
          </w14:textFill>
        </w:rPr>
        <w:t>全年计划用电</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90,000.00</w:t>
      </w:r>
      <w:r>
        <w:rPr>
          <w:rFonts w:hint="eastAsia" w:asciiTheme="minorEastAsia" w:hAnsiTheme="minorEastAsia" w:eastAsiaTheme="minorEastAsia" w:cstheme="minorEastAsia"/>
          <w:color w:val="000000" w:themeColor="text1"/>
          <w:sz w:val="32"/>
          <w:szCs w:val="32"/>
          <w14:textFill>
            <w14:solidFill>
              <w14:schemeClr w14:val="tx1"/>
            </w14:solidFill>
          </w14:textFill>
        </w:rPr>
        <w:t>千瓦时，按单价0.5</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元/千瓦时计算</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全年电费预算合计</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46,800.00</w:t>
      </w:r>
      <w:r>
        <w:rPr>
          <w:rFonts w:hint="eastAsia" w:asciiTheme="minorEastAsia" w:hAnsiTheme="minorEastAsia" w:eastAsiaTheme="minorEastAsia" w:cstheme="minorEastAsia"/>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2023年</w:t>
      </w:r>
      <w:r>
        <w:rPr>
          <w:rFonts w:hint="eastAsia" w:asciiTheme="minorEastAsia" w:hAnsiTheme="minorEastAsia" w:eastAsiaTheme="minorEastAsia" w:cstheme="minorEastAsia"/>
          <w:color w:val="000000" w:themeColor="text1"/>
          <w:sz w:val="32"/>
          <w:szCs w:val="32"/>
          <w14:textFill>
            <w14:solidFill>
              <w14:schemeClr w14:val="tx1"/>
            </w14:solidFill>
          </w14:textFill>
        </w:rPr>
        <w:t>分</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32"/>
          <w:szCs w:val="32"/>
          <w14:textFill>
            <w14:solidFill>
              <w14:schemeClr w14:val="tx1"/>
            </w14:solidFill>
          </w14:textFill>
        </w:rPr>
        <w:t>执行</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，按月支付电费，每月计划支付电费</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3,900.00元</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p>
    <w:p>
      <w:p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3.邮电费</w:t>
      </w:r>
    </w:p>
    <w:p>
      <w:p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按</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32"/>
          <w:szCs w:val="32"/>
          <w14:textFill>
            <w14:solidFill>
              <w14:schemeClr w14:val="tx1"/>
            </w14:solidFill>
          </w14:textFill>
        </w:rPr>
        <w:t>执行，</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全年预计需支付19,200.00元，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全年分</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12月执行完成，每月需支付邮电费（网络通讯、电话费、明厨亮灶网络费）1,600.00</w:t>
      </w:r>
      <w:r>
        <w:rPr>
          <w:rFonts w:hint="eastAsia" w:asciiTheme="minorEastAsia" w:hAnsiTheme="minorEastAsia" w:eastAsiaTheme="minorEastAsia" w:cstheme="minorEastAsia"/>
          <w:color w:val="000000" w:themeColor="text1"/>
          <w:sz w:val="32"/>
          <w:szCs w:val="32"/>
          <w14:textFill>
            <w14:solidFill>
              <w14:schemeClr w14:val="tx1"/>
            </w14:solidFill>
          </w14:textFill>
        </w:rPr>
        <w:t>元；</w:t>
      </w:r>
    </w:p>
    <w:p>
      <w:p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4.差旅费</w:t>
      </w:r>
    </w:p>
    <w:p>
      <w:p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2023年</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全年计划出差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100人次，</w:t>
      </w:r>
      <w:r>
        <w:rPr>
          <w:rFonts w:hint="eastAsia" w:asciiTheme="minorEastAsia" w:hAnsiTheme="minorEastAsia" w:eastAsiaTheme="minorEastAsia" w:cstheme="minorEastAsia"/>
          <w:color w:val="000000" w:themeColor="text1"/>
          <w:sz w:val="32"/>
          <w:szCs w:val="32"/>
          <w14:textFill>
            <w14:solidFill>
              <w14:schemeClr w14:val="tx1"/>
            </w14:solidFill>
          </w14:textFill>
        </w:rPr>
        <w:t>依据出差具体时间执行，一般按公务卡刷卡时间节点报销（公务卡刷卡后约定还款时间截止前报销），全年预算执行</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20,000</w:t>
      </w:r>
      <w:r>
        <w:rPr>
          <w:rFonts w:hint="eastAsia" w:asciiTheme="minorEastAsia" w:hAnsiTheme="minorEastAsia" w:eastAsiaTheme="minorEastAsia" w:cstheme="minorEastAsia"/>
          <w:color w:val="000000" w:themeColor="text1"/>
          <w:sz w:val="32"/>
          <w:szCs w:val="32"/>
          <w14:textFill>
            <w14:solidFill>
              <w14:schemeClr w14:val="tx1"/>
            </w14:solidFill>
          </w14:textFill>
        </w:rPr>
        <w:t>.00元；</w:t>
      </w:r>
    </w:p>
    <w:p>
      <w:p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5.劳务费</w:t>
      </w:r>
    </w:p>
    <w:p>
      <w:p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2023年</w:t>
      </w:r>
      <w:r>
        <w:rPr>
          <w:rFonts w:hint="eastAsia" w:asciiTheme="minorEastAsia" w:hAnsiTheme="minorEastAsia" w:eastAsiaTheme="minorEastAsia" w:cstheme="minorEastAsia"/>
          <w:color w:val="000000" w:themeColor="text1"/>
          <w:sz w:val="32"/>
          <w:szCs w:val="32"/>
          <w14:textFill>
            <w14:solidFill>
              <w14:schemeClr w14:val="tx1"/>
            </w14:solidFill>
          </w14:textFill>
        </w:rPr>
        <w:t>全年计划聘请临时工</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2"/>
          <w:szCs w:val="32"/>
          <w14:textFill>
            <w14:solidFill>
              <w14:schemeClr w14:val="tx1"/>
            </w14:solidFill>
          </w14:textFill>
        </w:rPr>
        <w:t>人，按照人均1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2"/>
          <w:szCs w:val="32"/>
          <w14:textFill>
            <w14:solidFill>
              <w14:schemeClr w14:val="tx1"/>
            </w14:solidFill>
          </w14:textFill>
        </w:rPr>
        <w:t>00</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元</w:t>
      </w:r>
      <w:r>
        <w:rPr>
          <w:rFonts w:hint="eastAsia" w:asciiTheme="minorEastAsia" w:hAnsiTheme="minorEastAsia" w:eastAsiaTheme="minorEastAsia" w:cstheme="minorEastAsia"/>
          <w:color w:val="000000" w:themeColor="text1"/>
          <w:sz w:val="32"/>
          <w:szCs w:val="32"/>
          <w14:textFill>
            <w14:solidFill>
              <w14:schemeClr w14:val="tx1"/>
            </w14:solidFill>
          </w14:textFill>
        </w:rPr>
        <w:t>/月，按月发放，全年预算合计</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129,600</w:t>
      </w:r>
      <w:r>
        <w:rPr>
          <w:rFonts w:hint="eastAsia" w:asciiTheme="minorEastAsia" w:hAnsiTheme="minorEastAsia" w:eastAsiaTheme="minorEastAsia" w:cstheme="minorEastAsia"/>
          <w:color w:val="000000" w:themeColor="text1"/>
          <w:sz w:val="32"/>
          <w:szCs w:val="32"/>
          <w14:textFill>
            <w14:solidFill>
              <w14:schemeClr w14:val="tx1"/>
            </w14:solidFill>
          </w14:textFill>
        </w:rPr>
        <w:t>.00元；</w:t>
      </w:r>
    </w:p>
    <w:p>
      <w:p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6.培训费</w:t>
      </w:r>
    </w:p>
    <w:p>
      <w:pPr>
        <w:spacing w:line="590" w:lineRule="exact"/>
        <w:ind w:firstLine="640" w:firstLineChars="200"/>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按照全年园务计划培训时间实施</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支付</w:t>
      </w:r>
      <w:r>
        <w:rPr>
          <w:rFonts w:hint="eastAsia" w:asciiTheme="minorEastAsia" w:hAnsiTheme="minorEastAsia" w:eastAsiaTheme="minorEastAsia" w:cstheme="minorEastAsia"/>
          <w:color w:val="000000" w:themeColor="text1"/>
          <w:sz w:val="32"/>
          <w:szCs w:val="32"/>
          <w14:textFill>
            <w14:solidFill>
              <w14:schemeClr w14:val="tx1"/>
            </w14:solidFill>
          </w14:textFill>
        </w:rPr>
        <w:t>，202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2"/>
          <w:szCs w:val="32"/>
          <w14:textFill>
            <w14:solidFill>
              <w14:schemeClr w14:val="tx1"/>
            </w14:solidFill>
          </w14:textFill>
        </w:rPr>
        <w:t>年春</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季</w:t>
      </w:r>
      <w:r>
        <w:rPr>
          <w:rFonts w:hint="eastAsia" w:asciiTheme="minorEastAsia" w:hAnsiTheme="minorEastAsia" w:eastAsiaTheme="minorEastAsia" w:cstheme="minorEastAsia"/>
          <w:color w:val="000000" w:themeColor="text1"/>
          <w:sz w:val="32"/>
          <w:szCs w:val="32"/>
          <w14:textFill>
            <w14:solidFill>
              <w14:schemeClr w14:val="tx1"/>
            </w14:solidFill>
          </w14:textFill>
        </w:rPr>
        <w:t>学期计划组织培训</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场次，秋季学期培训</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场次，</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预算</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6,840.00</w:t>
      </w:r>
      <w:r>
        <w:rPr>
          <w:rFonts w:hint="eastAsia" w:asciiTheme="minorEastAsia" w:hAnsiTheme="minorEastAsia" w:eastAsiaTheme="minorEastAsia" w:cstheme="minorEastAsia"/>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场</w:t>
      </w:r>
      <w:r>
        <w:rPr>
          <w:rFonts w:hint="eastAsia" w:asciiTheme="minorEastAsia" w:hAnsiTheme="minorEastAsia" w:eastAsiaTheme="minorEastAsia" w:cstheme="minorEastAsia"/>
          <w:color w:val="000000" w:themeColor="text1"/>
          <w:sz w:val="32"/>
          <w:szCs w:val="32"/>
          <w14:textFill>
            <w14:solidFill>
              <w14:schemeClr w14:val="tx1"/>
            </w14:solidFill>
          </w14:textFill>
        </w:rPr>
        <w:t>次</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按照实际培训情况支</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付，</w:t>
      </w:r>
      <w:r>
        <w:rPr>
          <w:rFonts w:hint="eastAsia" w:asciiTheme="minorEastAsia" w:hAnsiTheme="minorEastAsia" w:eastAsiaTheme="minorEastAsia" w:cstheme="minorEastAsia"/>
          <w:color w:val="000000" w:themeColor="text1"/>
          <w:sz w:val="32"/>
          <w:szCs w:val="32"/>
          <w14:textFill>
            <w14:solidFill>
              <w14:schemeClr w14:val="tx1"/>
            </w14:solidFill>
          </w14:textFill>
        </w:rPr>
        <w:t>全年预算</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27,360.00</w:t>
      </w:r>
      <w:r>
        <w:rPr>
          <w:rFonts w:hint="eastAsia" w:asciiTheme="minorEastAsia" w:hAnsiTheme="minorEastAsia" w:eastAsiaTheme="minorEastAsia" w:cstheme="minorEastAsia"/>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p>
    <w:p>
      <w:p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7.维修（护）费</w:t>
      </w:r>
    </w:p>
    <w:p>
      <w:p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以寒暑假为主要维护时间及日常损坏临时性维修，按实际情况支付</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因情况特殊不能支付的，按年底前支付结清方式执行，全年预算</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185,000.00</w:t>
      </w:r>
      <w:r>
        <w:rPr>
          <w:rFonts w:hint="eastAsia" w:asciiTheme="minorEastAsia" w:hAnsiTheme="minorEastAsia" w:eastAsiaTheme="minorEastAsia" w:cstheme="minorEastAsia"/>
          <w:color w:val="000000" w:themeColor="text1"/>
          <w:sz w:val="32"/>
          <w:szCs w:val="32"/>
          <w14:textFill>
            <w14:solidFill>
              <w14:schemeClr w14:val="tx1"/>
            </w14:solidFill>
          </w14:textFill>
        </w:rPr>
        <w:t>元；</w:t>
      </w:r>
    </w:p>
    <w:p>
      <w:pPr>
        <w:numPr>
          <w:ilvl w:val="0"/>
          <w:numId w:val="0"/>
        </w:numPr>
        <w:spacing w:line="590" w:lineRule="exact"/>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8.印刷费</w:t>
      </w:r>
    </w:p>
    <w:p>
      <w:pPr>
        <w:spacing w:line="590" w:lineRule="exact"/>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全年</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印刷</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费</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按季度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3月、6月、9月、11月分4批次实施完成，预算支付10000.00元/批次，全年预算40,000.00元；</w:t>
      </w:r>
    </w:p>
    <w:p>
      <w:p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32"/>
          <w:szCs w:val="32"/>
          <w14:textFill>
            <w14:solidFill>
              <w14:schemeClr w14:val="tx1"/>
            </w14:solidFill>
          </w14:textFill>
        </w:rPr>
        <w:t>.办公费</w:t>
      </w:r>
    </w:p>
    <w:p>
      <w:pPr>
        <w:spacing w:line="590" w:lineRule="exact"/>
        <w:ind w:firstLine="640" w:firstLineChars="200"/>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办公费属于经常性支出，项目一般以具体购买商品批次为时间节点实施</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p>
    <w:p>
      <w:pPr>
        <w:spacing w:line="590" w:lineRule="exact"/>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玩教具按具体采购月份支出计划于6月、9月、</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11月</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实施完成</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，大型攀爬架一次支付22,000.00元，室内外玩具按预算支付20,000.00元/月，全年预算82,000.00元；</w:t>
      </w:r>
    </w:p>
    <w:p>
      <w:pPr>
        <w:spacing w:line="590" w:lineRule="exact"/>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办公设备按</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政府采购申请批复后采买，按实际采购情况支付</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，全年预算支出60,000.00元；</w:t>
      </w:r>
    </w:p>
    <w:p>
      <w:pPr>
        <w:spacing w:line="590" w:lineRule="exact"/>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家具用具</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按政府采购申请批复后采买，按实际采购情况支付</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，计划于6月份支出，全年预算88,560.00元；</w:t>
      </w:r>
    </w:p>
    <w:p>
      <w:pPr>
        <w:spacing w:line="590" w:lineRule="exact"/>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厨房设备采购以设备损坏需临时更换为时间节点采购，全年预算支出10,000.00元；</w:t>
      </w:r>
    </w:p>
    <w:p>
      <w:pPr>
        <w:spacing w:line="590" w:lineRule="exact"/>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办公用品按季度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3月、6月、9月、11月分4批次实施完成，预算支付10,280.00元/批次，全年预算41,120.00元；</w:t>
      </w:r>
    </w:p>
    <w:p>
      <w:pPr>
        <w:spacing w:line="590" w:lineRule="exact"/>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幼儿学习操作环境创设材料、</w:t>
      </w:r>
      <w:r>
        <w:rPr>
          <w:rFonts w:hint="eastAsia" w:asciiTheme="minorEastAsia" w:hAnsiTheme="minorEastAsia" w:eastAsiaTheme="minorEastAsia" w:cstheme="minorEastAsia"/>
          <w:color w:val="000000" w:themeColor="text1"/>
          <w:sz w:val="32"/>
          <w:szCs w:val="32"/>
          <w14:textFill>
            <w14:solidFill>
              <w14:schemeClr w14:val="tx1"/>
            </w14:solidFill>
          </w14:textFill>
        </w:rPr>
        <w:t>保教用品、卫生保洁用品</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计划于</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2023年3月至12月,</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共</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10个</w:t>
      </w:r>
      <w:r>
        <w:rPr>
          <w:rFonts w:hint="eastAsia" w:asciiTheme="minorEastAsia" w:hAnsiTheme="minorEastAsia" w:eastAsiaTheme="minorEastAsia" w:cstheme="minorEastAsia"/>
          <w:color w:val="000000" w:themeColor="text1"/>
          <w:sz w:val="32"/>
          <w:szCs w:val="32"/>
          <w14:textFill>
            <w14:solidFill>
              <w14:schemeClr w14:val="tx1"/>
            </w14:solidFill>
          </w14:textFill>
        </w:rPr>
        <w:t>批次</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1批次/月采购</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实施完成，</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预算支付13,000.00元/月，全年预算130,000.00元；</w:t>
      </w:r>
    </w:p>
    <w:p>
      <w:pPr>
        <w:spacing w:line="590" w:lineRule="exact"/>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日常保洁用品计划于</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2023年3月至12月,</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共</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10个</w:t>
      </w:r>
      <w:r>
        <w:rPr>
          <w:rFonts w:hint="eastAsia" w:asciiTheme="minorEastAsia" w:hAnsiTheme="minorEastAsia" w:eastAsiaTheme="minorEastAsia" w:cstheme="minorEastAsia"/>
          <w:color w:val="000000" w:themeColor="text1"/>
          <w:sz w:val="32"/>
          <w:szCs w:val="32"/>
          <w14:textFill>
            <w14:solidFill>
              <w14:schemeClr w14:val="tx1"/>
            </w14:solidFill>
          </w14:textFill>
        </w:rPr>
        <w:t>批次</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实施完成，</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预算支付13,000.00元/批次，</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共</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10个</w:t>
      </w:r>
      <w:r>
        <w:rPr>
          <w:rFonts w:hint="eastAsia" w:asciiTheme="minorEastAsia" w:hAnsiTheme="minorEastAsia" w:eastAsiaTheme="minorEastAsia" w:cstheme="minorEastAsia"/>
          <w:color w:val="000000" w:themeColor="text1"/>
          <w:sz w:val="32"/>
          <w:szCs w:val="32"/>
          <w14:textFill>
            <w14:solidFill>
              <w14:schemeClr w14:val="tx1"/>
            </w14:solidFill>
          </w14:textFill>
        </w:rPr>
        <w:t>批次</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1批次/月采购</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实施完成，</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全年预算130,000.00元；</w:t>
      </w:r>
    </w:p>
    <w:p>
      <w:pPr>
        <w:spacing w:line="590" w:lineRule="exact"/>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厨房用品全年分</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4批次实施完成，5,000.00元/批次，全年预算20,000.00元；</w:t>
      </w:r>
    </w:p>
    <w:p>
      <w:pPr>
        <w:spacing w:line="590" w:lineRule="exact"/>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消毒防疫用品全年分</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4批次实施完成，5,000.00元/批次，全年预算20,000.00元；  </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spacing w:line="590" w:lineRule="exact"/>
        <w:ind w:firstLine="640" w:firstLineChars="200"/>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项目实施后，</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学前教育</w:t>
      </w:r>
      <w:r>
        <w:rPr>
          <w:rFonts w:hint="eastAsia" w:asciiTheme="minorEastAsia" w:hAnsiTheme="minorEastAsia" w:eastAsiaTheme="minorEastAsia" w:cstheme="minorEastAsia"/>
          <w:color w:val="000000" w:themeColor="text1"/>
          <w:sz w:val="32"/>
          <w:szCs w:val="32"/>
          <w14:textFill>
            <w14:solidFill>
              <w14:schemeClr w14:val="tx1"/>
            </w14:solidFill>
          </w14:textFill>
        </w:rPr>
        <w:t>公用经费将用于维持幼儿园正常保教活动开展，保障202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2"/>
          <w:szCs w:val="32"/>
          <w14:textFill>
            <w14:solidFill>
              <w14:schemeClr w14:val="tx1"/>
            </w14:solidFill>
          </w14:textFill>
        </w:rPr>
        <w:t>年我园</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水电、邮电网络、</w:t>
      </w:r>
      <w:r>
        <w:rPr>
          <w:rFonts w:hint="eastAsia" w:asciiTheme="minorEastAsia" w:hAnsiTheme="minorEastAsia" w:eastAsiaTheme="minorEastAsia" w:cstheme="minorEastAsia"/>
          <w:color w:val="000000" w:themeColor="text1"/>
          <w:sz w:val="32"/>
          <w:szCs w:val="32"/>
          <w14:textFill>
            <w14:solidFill>
              <w14:schemeClr w14:val="tx1"/>
            </w14:solidFill>
          </w14:textFill>
        </w:rPr>
        <w:t>劳务费</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差旅费</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教师培训</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园舍修缮、</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办公费</w:t>
      </w:r>
      <w:r>
        <w:rPr>
          <w:rFonts w:hint="eastAsia" w:asciiTheme="minorEastAsia" w:hAnsiTheme="minorEastAsia" w:eastAsiaTheme="minorEastAsia" w:cstheme="minorEastAsia"/>
          <w:color w:val="000000" w:themeColor="text1"/>
          <w:sz w:val="32"/>
          <w:szCs w:val="32"/>
          <w14:textFill>
            <w14:solidFill>
              <w14:schemeClr w14:val="tx1"/>
            </w14:solidFill>
          </w14:textFill>
        </w:rPr>
        <w:t>等各种费用的支出，解决教育教学的需求；确保我园教育教学工作正常有序开展，购买相应教育教学设施设备，提高我园学前教育教学质量。我园将引领民办园、村幼开展课程游戏化，避免“小学化”，努力打造园舍空间、设施布局合理，充分利用当地自然和文化资源的教育环境，为幼儿提供有利于激发学习探索、安全丰富、适宜的游戏材料和玩教具，促进师幼身心健康发展。绩效产出指标值中</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数量指标为</w:t>
      </w:r>
      <w:r>
        <w:rPr>
          <w:rFonts w:hint="eastAsia" w:asciiTheme="minorEastAsia" w:hAnsiTheme="minorEastAsia" w:eastAsiaTheme="minorEastAsia" w:cstheme="minorEastAsia"/>
          <w:color w:val="000000" w:themeColor="text1"/>
          <w:sz w:val="32"/>
          <w:szCs w:val="32"/>
          <w14:textFill>
            <w14:solidFill>
              <w14:schemeClr w14:val="tx1"/>
            </w14:solidFill>
          </w14:textFill>
        </w:rPr>
        <w:t>我园受益幼儿</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32"/>
          <w:szCs w:val="32"/>
          <w14:textFill>
            <w14:solidFill>
              <w14:schemeClr w14:val="tx1"/>
            </w14:solidFill>
          </w14:textFill>
        </w:rPr>
        <w:t>数</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388</w:t>
      </w:r>
      <w:r>
        <w:rPr>
          <w:rFonts w:hint="eastAsia" w:asciiTheme="minorEastAsia" w:hAnsiTheme="minorEastAsia" w:eastAsiaTheme="minorEastAsia" w:cstheme="minorEastAsia"/>
          <w:color w:val="000000" w:themeColor="text1"/>
          <w:sz w:val="32"/>
          <w:szCs w:val="32"/>
          <w14:textFill>
            <w14:solidFill>
              <w14:schemeClr w14:val="tx1"/>
            </w14:solidFill>
          </w14:textFill>
        </w:rPr>
        <w:t>人，</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教职工出差人次小于等于</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100人次，全年用水小于等于1.00万吨</w:t>
      </w:r>
      <w:bookmarkStart w:id="0" w:name="_GoBack"/>
      <w:bookmarkEnd w:id="0"/>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用电小于等于9万千瓦时，聘请临时工6人，质量指标为人员参训率大于等于95%，设备购置利用率大于等于98%，成本指标劳务费为1800.00元/人*月，水费3.50元/立方米，电费0.52元/千瓦时，人均培训标准小于等于228元/人，</w:t>
      </w:r>
      <w:r>
        <w:rPr>
          <w:rFonts w:hint="eastAsia" w:asciiTheme="minorEastAsia" w:hAnsiTheme="minorEastAsia" w:eastAsiaTheme="minorEastAsia" w:cstheme="minorEastAsia"/>
          <w:color w:val="000000" w:themeColor="text1"/>
          <w:sz w:val="32"/>
          <w:szCs w:val="32"/>
          <w14:textFill>
            <w14:solidFill>
              <w14:schemeClr w14:val="tx1"/>
            </w14:solidFill>
          </w14:textFill>
        </w:rPr>
        <w:t>效益指标值</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促进学前教育教学事业健康快速发展</w:t>
      </w:r>
      <w:r>
        <w:rPr>
          <w:rFonts w:hint="eastAsia" w:asciiTheme="minorEastAsia" w:hAnsiTheme="minorEastAsia" w:eastAsiaTheme="minorEastAsia" w:cstheme="minorEastAsia"/>
          <w:color w:val="000000" w:themeColor="text1"/>
          <w:sz w:val="32"/>
          <w:szCs w:val="32"/>
          <w14:textFill>
            <w14:solidFill>
              <w14:schemeClr w14:val="tx1"/>
            </w14:solidFill>
          </w14:textFill>
        </w:rPr>
        <w:t>，满意度指标值师生满意度大于98%</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43998"/>
    <w:multiLevelType w:val="singleLevel"/>
    <w:tmpl w:val="41D43998"/>
    <w:lvl w:ilvl="0" w:tentative="0">
      <w:start w:val="2"/>
      <w:numFmt w:val="chineseCounting"/>
      <w:suff w:val="nothing"/>
      <w:lvlText w:val="（%1）"/>
      <w:lvlJc w:val="left"/>
      <w:rPr>
        <w:rFonts w:hint="eastAsia"/>
      </w:rPr>
    </w:lvl>
  </w:abstractNum>
  <w:abstractNum w:abstractNumId="1">
    <w:nsid w:val="650CB686"/>
    <w:multiLevelType w:val="singleLevel"/>
    <w:tmpl w:val="650CB6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3C41830"/>
    <w:rsid w:val="04C42E0F"/>
    <w:rsid w:val="06881A60"/>
    <w:rsid w:val="08A73283"/>
    <w:rsid w:val="090A78B8"/>
    <w:rsid w:val="09544367"/>
    <w:rsid w:val="095A6BC7"/>
    <w:rsid w:val="0A712782"/>
    <w:rsid w:val="0AEA68A4"/>
    <w:rsid w:val="0AF93C7A"/>
    <w:rsid w:val="0C164765"/>
    <w:rsid w:val="0D3274FF"/>
    <w:rsid w:val="0F0219EE"/>
    <w:rsid w:val="11650C4C"/>
    <w:rsid w:val="12842DC1"/>
    <w:rsid w:val="131A0B14"/>
    <w:rsid w:val="132D3E3D"/>
    <w:rsid w:val="190147E5"/>
    <w:rsid w:val="1A9A2B8E"/>
    <w:rsid w:val="1CAC5BC3"/>
    <w:rsid w:val="1D3F6526"/>
    <w:rsid w:val="1DCA377F"/>
    <w:rsid w:val="1F087AB3"/>
    <w:rsid w:val="1F975750"/>
    <w:rsid w:val="20B67AE3"/>
    <w:rsid w:val="22C00116"/>
    <w:rsid w:val="23B140D4"/>
    <w:rsid w:val="24CD307F"/>
    <w:rsid w:val="27AC1845"/>
    <w:rsid w:val="297056D3"/>
    <w:rsid w:val="297B48C3"/>
    <w:rsid w:val="2B114DC2"/>
    <w:rsid w:val="2EFE478F"/>
    <w:rsid w:val="2F2B24D5"/>
    <w:rsid w:val="31315A5C"/>
    <w:rsid w:val="31661A20"/>
    <w:rsid w:val="32287605"/>
    <w:rsid w:val="33C4534A"/>
    <w:rsid w:val="33F74DBC"/>
    <w:rsid w:val="34645BB7"/>
    <w:rsid w:val="34F0004B"/>
    <w:rsid w:val="37921A4F"/>
    <w:rsid w:val="388E1489"/>
    <w:rsid w:val="3C127D98"/>
    <w:rsid w:val="3FED257D"/>
    <w:rsid w:val="446C50AF"/>
    <w:rsid w:val="44754BE1"/>
    <w:rsid w:val="44AF4C81"/>
    <w:rsid w:val="49D13A3E"/>
    <w:rsid w:val="4C706ACD"/>
    <w:rsid w:val="4D375F02"/>
    <w:rsid w:val="4DDF562B"/>
    <w:rsid w:val="4E513099"/>
    <w:rsid w:val="4FCA684B"/>
    <w:rsid w:val="52176EE9"/>
    <w:rsid w:val="52417E21"/>
    <w:rsid w:val="52B55F52"/>
    <w:rsid w:val="53486119"/>
    <w:rsid w:val="53D74C71"/>
    <w:rsid w:val="55A05383"/>
    <w:rsid w:val="56226259"/>
    <w:rsid w:val="592E6F80"/>
    <w:rsid w:val="59473369"/>
    <w:rsid w:val="5B7D02F3"/>
    <w:rsid w:val="5D033789"/>
    <w:rsid w:val="5F6C7335"/>
    <w:rsid w:val="617265A9"/>
    <w:rsid w:val="689D7DAF"/>
    <w:rsid w:val="6AF65C90"/>
    <w:rsid w:val="6C94280C"/>
    <w:rsid w:val="6D793C12"/>
    <w:rsid w:val="6E2F17C8"/>
    <w:rsid w:val="6EF37E00"/>
    <w:rsid w:val="6F1A39FC"/>
    <w:rsid w:val="6FC91A6F"/>
    <w:rsid w:val="70ED12F4"/>
    <w:rsid w:val="71344E02"/>
    <w:rsid w:val="73C36B94"/>
    <w:rsid w:val="74283365"/>
    <w:rsid w:val="7453702F"/>
    <w:rsid w:val="747914EC"/>
    <w:rsid w:val="7CCA7538"/>
    <w:rsid w:val="7CD63E8E"/>
    <w:rsid w:val="7CFC46BA"/>
    <w:rsid w:val="7DF36BFF"/>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1</TotalTime>
  <ScaleCrop>false</ScaleCrop>
  <LinksUpToDate>false</LinksUpToDate>
  <CharactersWithSpaces>5034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lenovo</cp:lastModifiedBy>
  <cp:lastPrinted>2023-01-28T09:42:00Z</cp:lastPrinted>
  <dcterms:modified xsi:type="dcterms:W3CDTF">2023-08-24T09:49:53Z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683B1A7839A34E3B9F4F2072D53F56B8</vt:lpwstr>
  </property>
</Properties>
</file>