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政府工作报告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pacing w:val="-1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</w:rPr>
        <w:t>——</w:t>
      </w:r>
      <w:r>
        <w:rPr>
          <w:rFonts w:hint="default" w:ascii="Times New Roman" w:hAnsi="Times New Roman" w:eastAsia="方正楷体_GBK" w:cs="Times New Roman"/>
          <w:color w:val="auto"/>
          <w:spacing w:val="-10"/>
          <w:sz w:val="32"/>
          <w:szCs w:val="32"/>
        </w:rPr>
        <w:t>在老厂乡第十四届人</w:t>
      </w:r>
      <w:r>
        <w:rPr>
          <w:rFonts w:hint="default" w:ascii="Times New Roman" w:hAnsi="Times New Roman" w:eastAsia="方正楷体_GBK" w:cs="Times New Roman"/>
          <w:color w:val="auto"/>
          <w:spacing w:val="-10"/>
          <w:sz w:val="32"/>
          <w:szCs w:val="32"/>
          <w:u w:val="none"/>
        </w:rPr>
        <w:t>民代表大会第</w:t>
      </w:r>
      <w:r>
        <w:rPr>
          <w:rFonts w:hint="default" w:ascii="Times New Roman" w:hAnsi="Times New Roman" w:eastAsia="方正楷体_GBK" w:cs="Times New Roman"/>
          <w:color w:val="auto"/>
          <w:spacing w:val="-1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pacing w:val="-10"/>
          <w:sz w:val="32"/>
          <w:szCs w:val="32"/>
          <w:u w:val="none"/>
        </w:rPr>
        <w:t>次会议上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乡人民政府乡长  白莹</w:t>
      </w:r>
    </w:p>
    <w:p>
      <w:pPr>
        <w:keepNext w:val="0"/>
        <w:keepLines w:val="0"/>
        <w:pageBreakBefore w:val="0"/>
        <w:tabs>
          <w:tab w:val="left" w:pos="294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2023年1月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各位代表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现在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我代表乡人民政府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向大会作报告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审议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并请列席会议的同志提出意见。</w:t>
      </w:r>
    </w:p>
    <w:p>
      <w:pPr>
        <w:pStyle w:val="14"/>
        <w:keepNext w:val="0"/>
        <w:keepLines w:val="0"/>
        <w:pageBreakBefore w:val="0"/>
        <w:wordWrap/>
        <w:topLinePunct w:val="0"/>
        <w:autoSpaceDE/>
        <w:autoSpaceDN/>
        <w:bidi w:val="0"/>
        <w:spacing w:after="0" w:line="59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一、2022年工作回顾</w:t>
      </w:r>
    </w:p>
    <w:p>
      <w:pPr>
        <w:pStyle w:val="14"/>
        <w:keepNext w:val="0"/>
        <w:keepLines w:val="0"/>
        <w:pageBreakBefore w:val="0"/>
        <w:wordWrap/>
        <w:topLinePunct w:val="0"/>
        <w:autoSpaceDE/>
        <w:autoSpaceDN/>
        <w:bidi w:val="0"/>
        <w:spacing w:after="0" w:line="59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2022年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在县委、县政府和乡党委的坚强领导下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在乡人大的监督支持下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乡人民政府坚持以习近平新时代中国特色社会主义思想为指导，认真学习贯彻党的十九大、十九届历次全会和党的二十大精神，深入贯彻习近平总书记考察云南重要讲话精神，全面落实省市县决策部署，坚持稳中有进工作总基调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落实疫情要防住、经济要稳住、发展要安全的要求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紧扣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精烟、强畜、兴林、稳粮、扩蔬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加快工业发展和集镇建设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的发展思路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于创新、苦干实干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的韧劲和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劲纵深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推进经济社会各项事业全面发展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全乡经济运行稳中有进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社会大局和谐稳定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。</w:t>
      </w:r>
    </w:p>
    <w:p>
      <w:pPr>
        <w:pStyle w:val="14"/>
        <w:keepNext w:val="0"/>
        <w:keepLines w:val="0"/>
        <w:pageBreakBefore w:val="0"/>
        <w:wordWrap/>
        <w:topLinePunct w:val="0"/>
        <w:autoSpaceDE/>
        <w:autoSpaceDN/>
        <w:bidi w:val="0"/>
        <w:spacing w:after="0" w:line="59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全年预计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下同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完成农业总产值6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13.28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；规模以上工业总产值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35亿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</w:rPr>
        <w:t>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</w:rPr>
        <w:t>增长22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</w:rPr>
        <w:t>73%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规模以上固定资产投资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9116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超任务数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51.93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增长117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0%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；招商引资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7222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万元；完成地方财政收入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1531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增长6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79%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完成地方财政支出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3319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金融机构存款余额3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23亿元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贷款余额1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53亿元。</w:t>
      </w:r>
    </w:p>
    <w:p>
      <w:pPr>
        <w:pStyle w:val="14"/>
        <w:keepNext w:val="0"/>
        <w:keepLines w:val="0"/>
        <w:pageBreakBefore w:val="0"/>
        <w:wordWrap/>
        <w:topLinePunct w:val="0"/>
        <w:autoSpaceDE/>
        <w:autoSpaceDN/>
        <w:bidi w:val="0"/>
        <w:spacing w:after="0" w:line="59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一年来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乡人民政府重点做了以下七个方面的工作：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抓规模优结构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 xml:space="preserve">产业发展提档升级 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9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扣紧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烤烟产业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发力点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zh-CN"/>
        </w:rPr>
        <w:t>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zh-CN"/>
        </w:rPr>
        <w:t>总体思路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推动烤烟产业提质增效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实现烟农、公司、政府、工业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四赢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目标。培育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新型经营主体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69户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现代烟草培训基地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建设初显成效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全年完成烤烟种植17312亩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，历史性全县第一家完成烤烟交售任务，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实现收入6722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81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比2021年增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607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5万元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同比增长9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均价33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61元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同比增长9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91%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首次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超出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全县均价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苛苴社区均价达36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03元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居全县所有种烟村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第一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9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挖掘特色产业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潜力源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以勐炳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为核心的热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反季节蔬菜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和以种烟大村为核心的烟后蔬菜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持续发展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全年完成蔬菜种植1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实现产值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32亿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。立足竹资源优势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，改造竹子低效林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5000亩，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盘活闲置校舍打造竹产品孵化、竹产业培训、竹文化研究、竹饮食体验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四个基地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通过政府主导、村集体经济发力、村办企业先行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加快竹产品研发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生产，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推动竹产业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一二三产融合迈进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9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开辟传统产业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增长点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畜牧业规模逐年扩大，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出栏生猪2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87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头、大牲畜4459头、山羊1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家禽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08万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总产值达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1.54亿元；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粮食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安全持续稳定，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种植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产量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1988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万公斤。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甘蔗、水果效益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不断提升，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完成甘蔗种植5123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08亩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总产2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实现产值1336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63万元；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种植柑橘、芒果、百香果等水果5096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6亩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实现产值3783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3万元。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</w:rPr>
        <w:t xml:space="preserve">  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抓基础补短板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 xml:space="preserve">发展后劲持续增强 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</w:rPr>
        <w:t>水利基础不断夯实。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1.2亿元实施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绿汁江河道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治理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一阶段已完成竣工验收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治理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防3126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5968万元完成绿汁江灌区管道工程。投资1470万元启动实施人饮巩固提升工程。投资518万元完成水底汞水库、维白拉水库除险加固。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</w:rPr>
        <w:t>交通路网不断完善。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完成乡村振兴道路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PPP项目村组道路硬化44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公里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有序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推进河门口至丫勒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改造工程建设项目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、老厂至大红山公路改造项目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前期工作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集镇建设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取得突破性进展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。理顺集镇新区土地权属关系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完成建设前期工作。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土地整治持续推进。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完成勐炳、保和、苛苴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退回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整改项目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水生作物种植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29亩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完成太和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马家坝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在建项目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水生作物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种植1319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4亩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勐炳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、转马都、哈科底新建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土地平整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2162亩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施水生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作物种植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1698亩。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抓整治强宜居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乡村面貌日新月异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河长制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林长制全面落实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压实</w:t>
      </w:r>
      <w:bookmarkStart w:id="0" w:name="OLE_LINK6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乡域内5条河流17个库坝管护责任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，完成乡村两级河长巡河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528次，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清除垃圾污物1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吨；签发2期总林长令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完成乡村两级林长巡林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次。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爱国卫生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7个专项行动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扎实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推进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紧盯集镇重点区域开展垃圾集中清理1800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吨；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统筹推进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人居环境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治理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PPP项目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沙洞中寨、丙基河小组污水管网配套项目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已完工；旧塘房小组污水管网项目、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苛苴社区山苏寨垃圾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热解项目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有序推进；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马家坝、大松场等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小组污水管网排放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村庄规划不断优化，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完成转马都、保和、黑查莫、马房、苛苴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个村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14个小组多规合一编制方案县级评审；完成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红河谷—绿汁江热区产业经济带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勐炳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商贸物流项目概念方案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编制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农村危房闲置旧房安心拆除工作圆满完成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共计排查出应拆危、闲、旧房984宗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占地面积5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39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建筑面积6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拆除宗数、占地面积、清理总数、累计盘活利用比例均为100%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，建成小苛苴、旧塘房、阿则左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个县级示范点。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经营性自建房排查整改抓实抓细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对113户经营性自建房进行房屋安全隐患鉴定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8户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存在安全隐患的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房屋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整改。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抓巩固重衔接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乡村振兴纵深推进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做实做细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固拓展脱贫攻坚成果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落实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防止返贫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监测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机制和产业帮扶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双绑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新增监测对象4户13人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脱贫人口实现持续增收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全年无返贫致贫人口。投资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33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万元实施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罗柴冲“一村一品一企”产业发展提质改造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个项目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建设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多措并举壮大村集体经济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着力整合资源、建立机制、发展产业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成立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联创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现代农业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服务公司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7"/>
          <w:highlight w:val="none"/>
          <w:u w:val="none"/>
          <w:lang w:val="en-US" w:eastAsia="zh-CN" w:bidi="ar-SA"/>
        </w:rPr>
        <w:t>全年实现村集体经营性收入397万元，其中，经营收入146万元，占总收入36.78%。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勐炳村通过国有土地租金收益、集体土地流转预计可实现集体经济收入100万元以上；苛苴、太桥、马家坝、黑查莫流转土地190亩发展烤烟产业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实现村集体经济增收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6.19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其中苛苴社区种植烤烟60亩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集体经济纯收入12万元。哈科底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打造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种养循环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建设黄牛养殖基地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种植林下魔芋500亩。太和、马家坝、保和、苛苴、勐炳5个村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社区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流转2900亩土地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，主动承接土地整治水生作物种植，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预计可实现集体收入156万元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抓保障兜底线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民生福祉不断增强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卫生健康事业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持续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推进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疫情防控扎实有效，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完成新冠疫苗加强针接种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6773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。医疗卫生基础设施不断完善，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卫生院核酸采样室改建、发热哨点诊室及垃圾暂存间改造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投资48万元启动实施马家坝卫生室改造项目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民生保障底线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持续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筑牢。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发放城乡低保、特困供养、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残疾人补贴、计生奖优免补、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临时救助、灾害补助等各类救助金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699.67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积极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宣传惠民政策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创业贷款、扶贫小额信贷等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政策性贴息贷款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2158.55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推进养老保险和医疗保险征缴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养老保险参保率达96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27%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发放养老保险金358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13万元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医疗保险参保率达98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73%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电子医保凭证激活率68%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扎实开展劳动监察工作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办理农民工欠薪案件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讨回欠薪金额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提升村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养老服务能力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投资156万元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完成苛苴、马房、黑查莫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个村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居家养老服务中心建设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并投入使用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。教育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事业持续发展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老厂中学2022年毕业班总体成绩全县第二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超县平均分24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8分。老厂小学2021至2022学年末学生素质测试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总体成绩全县第三。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文化旅游事业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持续推动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以春节、元宵、清明和端午等传统节日为契机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深入开展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我们的节日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系列文化活动。哈科底彝族风情旅游环线、勐炳农旅、罗柴冲竹海乡村旅游资源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开发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，哈科底金凤子红色文化教育基地建设取得新进展。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营商环境持续优化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实施便民服务中心提升改造项目，便民服务质量不断提高。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新增个体工商户220户、企业46户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农民专业合作社9户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个转企5户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市场主体培育取得新突破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六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抓稳定促和谐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u w:val="none"/>
        </w:rPr>
        <w:t>社会治理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持续深化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多网合一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工作全力推进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188名网格员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责任不断压实，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录入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矛盾纠纷民生安全隐患等事件共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5676件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办结率100%。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四个专项行动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深入推进。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共受理群众信访件13件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政府热线交办件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办结率均为100%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；调处各类矛盾纠纷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106起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全年未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发生集体上访和越级上访情况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安全生产形势稳中向好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严格落实安全生产十五条硬措施，把安全生产作为极端重要工作常抓不懈，开展教育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危险化学品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城镇燃气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交通运输、食品药品、防溺水等公共领域的安全隐患排查整治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65人次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，全年无重大安全事故发生，人民群众生命财产安全得到有力保障。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社会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稳定局面更加巩固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有力打击黄赌毒违法犯罪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，持续开展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缉枪治爆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常态化开展扫黑除恶斗争行动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乡村基层治理扎实有效。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勐炳村、马房村试点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开展“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集体经济+三级考评+N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奖补乡村治理新模式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集体经济为前提、三级考评为核心、N为载体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构建村民自我管理、自我教育和自我约束的村民自治格局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发展全过程人民民主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全面激发基层社会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自治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活力。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bookmarkStart w:id="1" w:name="OLE_LINK8"/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抓作风提效能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自身建设成效显著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spacing w:line="590" w:lineRule="exact"/>
        <w:ind w:left="120" w:right="11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“作风革命，效能革命”和“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两转一强一提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大讨论为抓手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能力建设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全面提高政府执行力、落实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推动党史学习教育常态化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长效化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牢牢把握意识形态工作底线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不折不扣贯彻落实好省、市、县和乡党委决策部署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推动各项工作奋力向前。落实重大行政决策程序制度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和法律顾问制度，不断推进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法治政府建设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。自觉接受人大代表监督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办理人大代表建议62件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办复率100%。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推进政府系统党风廉政建设，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聚焦村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）“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三资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管理、惠农政策补贴等领域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做深做实监督执纪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；严格落实中央八项规定及实施细则精神和省市若干措施，树立“过紧日子”的意识，把每一分钱花在刀刃上，实现“三公”经费零增长。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spacing w:line="590" w:lineRule="exact"/>
        <w:ind w:left="120" w:right="110" w:firstLine="64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u w:val="none"/>
        </w:rPr>
        <w:t>各位代表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今年以来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我们在磨砺中经受了考验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在奋进中坚定了信心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在实干中凝聚了力量。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这些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来之不易的成绩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，是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县委、县政府和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乡党委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坚强领导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、科学决策的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结果，是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政府班子团结拼搏、励精图治的责任担当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，是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乡人大、政协及社会各界同心同德、锐意进取的为民情怀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，是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全体干部攻坚克难、奋发有为的工作作风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，是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全乡人民求真务实、昂扬向上的辛勤汗水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。在此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我谨代表乡人民政府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向一年来奋战在各条战线、各个领域的全乡干部群众致以崇高地敬意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向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所有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关心、支持老厂经济社会发展的</w:t>
      </w:r>
      <w:r>
        <w:rPr>
          <w:rFonts w:hint="default" w:ascii="Times New Roman" w:hAnsi="Times New Roman" w:eastAsia="方正仿宋_GBK" w:cs="Times New Roman"/>
          <w:color w:val="auto"/>
          <w:u w:val="none"/>
          <w:lang w:eastAsia="zh-CN"/>
        </w:rPr>
        <w:t>同志们、朋友们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表示衷心地感谢！</w:t>
      </w:r>
    </w:p>
    <w:bookmarkEnd w:id="1"/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二、存在的问题和困难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在总结成绩的同时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我们也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清醒地认识到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，全乡经济社会发展还存在不少困难和问题，主要表现在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经济总量不大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产业结构仍需优化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农业科技推广运用不充分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生产相对粗放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农业产值提升仍然有较大空间。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基础设施仍然薄弱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，道</w:t>
      </w:r>
      <w:r>
        <w:rPr>
          <w:rStyle w:val="15"/>
          <w:rFonts w:hint="default" w:ascii="Times New Roman" w:hAnsi="Times New Roman" w:eastAsia="方正仿宋_GBK" w:cs="Times New Roman"/>
          <w:color w:val="auto"/>
          <w:kern w:val="0"/>
          <w:u w:val="none"/>
        </w:rPr>
        <w:t>路、水利、环境等设施与群众对美好生活的向往差距仍然较大</w:t>
      </w:r>
      <w:r>
        <w:rPr>
          <w:rStyle w:val="15"/>
          <w:rFonts w:hint="default" w:ascii="Times New Roman" w:hAnsi="Times New Roman" w:eastAsia="方正仿宋_GBK" w:cs="Times New Roman"/>
          <w:color w:val="auto"/>
          <w:kern w:val="0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交通和水利基础设施仍是制约老厂经济社会发展的突出短板</w:t>
      </w:r>
      <w:r>
        <w:rPr>
          <w:rStyle w:val="15"/>
          <w:rFonts w:hint="default" w:ascii="Times New Roman" w:hAnsi="Times New Roman" w:eastAsia="方正仿宋_GBK" w:cs="Times New Roman"/>
          <w:color w:val="auto"/>
          <w:kern w:val="0"/>
          <w:u w:val="none"/>
        </w:rPr>
        <w:t>。</w:t>
      </w:r>
      <w:r>
        <w:rPr>
          <w:rStyle w:val="15"/>
          <w:rFonts w:hint="default" w:ascii="Times New Roman" w:hAnsi="Times New Roman" w:eastAsia="方正仿宋_GBK" w:cs="Times New Roman"/>
          <w:b/>
          <w:bCs/>
          <w:color w:val="auto"/>
          <w:kern w:val="0"/>
          <w:u w:val="none"/>
        </w:rPr>
        <w:t>三是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财政收支矛盾凸显。财政增收速度缓慢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，支柱税源单一，自身财力不足，历史欠账较多。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作风建设、服务意识、工作效率有待加强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党员干部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违法违纪现象仍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存在。对于这些问题和困难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我们必将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刻保持清醒的头脑、坚定的信心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牢牢把握主动权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采取更加有力的措施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在今后的工作中认真加以解决。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三、2023年工作计划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各位代表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2023年是深入学习贯彻党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的二十大精神的开局之年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也是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全面建成社会主义现代化强国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的关键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，按照乡党委的部署，今年经济社会发展的主要目标建议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为：农业生产总值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增长8%以上；规模以上工业总产值增长5%以上；规模以上固定资产投资6000万元。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围绕以上目标任务，我们将着力抓好以下七个方面的工作：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立足特色抓产业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探索乡村振兴新路径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CN"/>
        </w:rPr>
        <w:t>坚持绿色发展思路，充分挖掘资源优势，以资源推动产业发展，打造全产业链，真正把资源优势转化为产业优势，不断优化经济结构。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zh-CN"/>
        </w:rPr>
        <w:t>现代农业提标增效。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CN"/>
        </w:rPr>
        <w:t>扛牢粮食安全政治责任，稳定粮食种植面积7.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CN"/>
        </w:rPr>
        <w:t>5万亩，产量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1998万公斤；严格落实耕地保护制度，加快实施国土整治，大力推进高标准基本农田建设。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做强做优蔬菜产业，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以勐炳河谷蔬菜、种烟村烟后蔬菜为主战场，不断优化种植结构，力争实现蔬菜总产值1.4亿元，其中，实施“稻菜”“烟菜”示范轮作2000亩，争取实施保和村萝卜加工厂建设项目。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培育壮大优势特色农业，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以竹资源开发“四个基地”建设为重点，大力发展竹产品深加工，提高产品生产销售与品牌竞争力，以示范样板辐射带动全乡农业产业全产业链。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提高现有林果效益，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实施低效林改造1万亩，力争实现水果产值4000万元，甘蔗产值1400万元。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不断壮大畜牧产业，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持续推进德康70万头生猪养殖项目，力争实现总产值1.65亿元。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提升烤烟生产整体水平，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围绕“12345”总体思路，狠抓品种纯度，落实科技措施，计划烤烟种植面积1.74万亩以上，交售烟叶200万公斤。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工业生产提档升级。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提升对现有工业企业的服务能力，立足现有矿产资源和原有工业发展基础，加快启动阿玉糯铁矿采选。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zh-CN" w:eastAsia="zh-CN"/>
        </w:rPr>
        <w:t>旅游产业提质拓展。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CN" w:eastAsia="zh-CN"/>
        </w:rPr>
        <w:t>加快实施勐炳农旅融合示范园项目，完善哈科底乡村旅游基础设施，争取启动哈科底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2023年以工代赈示范工程，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CN" w:eastAsia="zh-CN"/>
        </w:rPr>
        <w:t>打造罗柴冲—马房竹区旅游环线，精心策划“草皮街”“笋全席”等节庆活动。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zh-CN" w:eastAsia="zh-CN"/>
        </w:rPr>
        <w:t>内培外引提高质量。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培育一批具有市场竞争力的新型经营主体，集中优势资源，整合项目政策，将联办企业“双壹”公司打造成为有担当、敢探索、能创收的优质企业。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CN" w:eastAsia="zh-CN"/>
        </w:rPr>
        <w:t>树牢“抓发展就要抓招商、抓发展必需抓招商”的鲜明导向，以资源优势补齐招商短板，聚焦特色农业和文化旅游资源，力争在招引龙头企业上有突破。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聚焦聚力强基础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增强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区域发展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新活力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不断提升集镇品味。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开工建设集镇新区开发项目，建成河滨路并投入使用，实质性推进加油站、农贸市场、民宿酒店项目建设。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增强社会保障服务能力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完成集镇搬迁点居家养老服务中心活动场所项目、乡村振兴道路建设PPP项目、马房路农村公路养护工程、马家坝小组农房功能提升改造、民族团结进步示范项目、马家坝村卫生室改造、哈科底红色文化教育基地、大麻栗树活动室等建设，全力配合县级部门实施分散式光伏项目建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夯实全乡基础设施。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积极协调对接加快大红山至老厂段三级公路、新平县河门口至丫勒公路改建工程、农村公路防护工程等项目建设。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有序推进农业水价综合改革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启动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勐炳灌区、太和马家坝转马都灌区末端建设。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（三）常态长效优环境，打造美丽宜居新乡村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巩固人居环境成果整治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。扎实开展人居环境整治提升5年行动，继续推进“厕所革命”，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建立健全“清洁村庄”体制机制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积极主动向上争取资金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进一步完善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公共卫生、绿化、防污等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公共设施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体系建设，打响新时代美丽乡村品牌。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创建国家卫生乡镇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全面推动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国家级卫生乡镇创建，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有效解决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集镇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环境卫生管理难题，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争取三年内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打造管理科学、规范有序、干净整洁、优美文明的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城镇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环境。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巩固饮用水源建设成果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强化水源地保护，推进维白拉、老厂河两个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水库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水源地保护区建设，加速实施3个垃圾热解站、2个垃圾中转站、9个小组污水管网配套等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农村人居环境治理PPP项目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（四）不忘初心抓民生，营造社会民生新气象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持续巩固拓展脱贫攻坚成果。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落实返贫监测预警和动态帮扶政策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找准致贫风险并及时进行帮扶，坚决防止发生规模性返贫。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投资49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22个乡村振兴产业设施项目。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提升村集体经济发展质量，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进一步挖掘资源，发挥特色优势，整合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资产资金，促进村集体经济高质量增收，力争村集体经济收入稳固在15万元以上，50万元以上强村达到5个以上。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完善社会保障救助体系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健全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妇女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儿童、青少年、老年人关爱体系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大力发展残疾人事业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加大社会保险宣传力度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深入推进城乡居民两险征缴工作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强化各项补助补贴资金管理使用，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切实维护困难群众切身利益。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提升医疗服务水平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积极争创国家级一级乙等卫生院；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做深做实医疗卫生体制改革，提升妇幼老龄健康服务能力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释放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健康红利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不折不扣落实中央、省、市、县关于疫情防控工作的各项决策部署，统筹抓好疫情防控与经济社会发展。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坚持教育优先发展，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推动义务教育资源整合，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九年义务教育巩固率达100%。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全力支持工会、共青团等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群团工作。统筹推进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武装、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人防、保密、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档案、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气象等工作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推动社会全面进步。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坚定不移保生态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打造和谐生态新空间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全面压实林长制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。严格落实定期巡查制度，切实做好乡域内54.6万亩森林资源保护工作，探索“生态+旅游”发展模式，争取完成哈科底梁子至十字路坝旅游休闲步道建设。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全面落实河长制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。严格落实定期巡查制度，切实做好乡域内5条河流17个库坝的管护巡查工作。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强化国土空间规划和用途管控。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牢牢守住生态红线和耕地红线，加强永久基本农田保护，加大对农村乱占耕地建房问题防治力度。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全面加强污染防治。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持续开展农村面源污染整治和散污乱治理，加快形成节约资源和环境保护的空间格局、产业结构、生产方式。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（六）砥砺奋进保平安，开创基层治理新局面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坚持党建引领“多网合一”，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推动资源、服务、管理向基层一线下沉，形成“小网格、大治理”格局。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坚持和发展新时代“枫桥经验”，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健全“一站式受理、一揽子调处、全链条解决”的多元纠纷解决机制，妥善化解矛盾纠纷和信访积案。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深入开展“八五”普法，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落实普法责任，不断提高公共法律服务水平。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聚焦农村基层治理问题短板，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推广“集体经济+三级考评+N”的奖补乡村治理新模式，逐步形成经济势头好，村民矛盾少，共谋致富动力足的良性循环。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  <w:t>严格落实安全生产重大责任，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统筹推进地震地质灾害防治应急等，森林草原实现“零火灾”，落实好“一接三即”防汛要求。深入开展安全生产专项整治三年行动，全面推进安全生产大排查和道路交通、经营性自建房等重点行业领域专项整治，为全乡经济社会发展提供坚实保障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持之以恒强自身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展现有为政府新作为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深入学习贯彻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/>
        </w:rPr>
        <w:t>党的二十大精神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“两转一强一提”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为抓手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引导全乡干部职工形成马上就办、真抓实干的工作作风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主动跳出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舒适区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以翻篇归零的心态对标找差距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以跳起摸高的姿态自我加压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确保全员共挑千斤担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一张蓝图绘到底。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筑牢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意识形态底线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培育和践行社会主义核心价值观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讲好老厂故事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传播好老厂声音。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坚决贯彻全面从严治党、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党风廉政建设和反腐败工作要求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全面履行从严治党主体责任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锲而不舍落实中央八项规定及其实施细则精神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不断强化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班子建设、干部队伍建设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认真履行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一岗双责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加强重点领域、重点部门、重点岗位的廉政风险防控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厉行节约、反对浪费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严控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三公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着力营造风清气正、崇廉尚实、干事创业的良好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政府形象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15"/>
        </w:pBdr>
        <w:tabs>
          <w:tab w:val="left" w:pos="7380"/>
        </w:tabs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</w:rPr>
        <w:t>各位代表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立足新起点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我们豪情壮志。实现新跨越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我们重任在肩。今天的老厂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天时、地利、人和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万事俱备；心齐、气顺、劲足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生机勃发。让我们更加紧密地团结在以习近平同志为核心的党中央周围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在县委、县政府和乡党委的坚强领导下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在乡人大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、政协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的监督支持下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凝心聚力、锐意进取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真抓实干、奋勇争先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为建设美丽和谐幸福老厂而努力奋斗！为建设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一极两区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”，加快实现富强新平、活力新平、文化新平、美丽新平、和谐新平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贡献老厂力量！</w:t>
      </w:r>
    </w:p>
    <w:sectPr>
      <w:footerReference r:id="rId3" w:type="default"/>
      <w:pgSz w:w="11906" w:h="16838"/>
      <w:pgMar w:top="204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GU4OTQ4ZTFkYmJjZDBmZmMwZDIyZTU4MWViYjIifQ=="/>
  </w:docVars>
  <w:rsids>
    <w:rsidRoot w:val="00401389"/>
    <w:rsid w:val="00067037"/>
    <w:rsid w:val="000D5348"/>
    <w:rsid w:val="000F3D71"/>
    <w:rsid w:val="0011356C"/>
    <w:rsid w:val="001E3F84"/>
    <w:rsid w:val="00202881"/>
    <w:rsid w:val="00216460"/>
    <w:rsid w:val="00236860"/>
    <w:rsid w:val="00337E2C"/>
    <w:rsid w:val="00401389"/>
    <w:rsid w:val="00404C6A"/>
    <w:rsid w:val="00417F3C"/>
    <w:rsid w:val="00526B63"/>
    <w:rsid w:val="00542044"/>
    <w:rsid w:val="00552F54"/>
    <w:rsid w:val="005A64E3"/>
    <w:rsid w:val="00687FC6"/>
    <w:rsid w:val="00783EF4"/>
    <w:rsid w:val="00824C45"/>
    <w:rsid w:val="0087709F"/>
    <w:rsid w:val="008E396E"/>
    <w:rsid w:val="0096524B"/>
    <w:rsid w:val="009F4651"/>
    <w:rsid w:val="00A61553"/>
    <w:rsid w:val="00A818CE"/>
    <w:rsid w:val="00AC2AE3"/>
    <w:rsid w:val="00D01E6D"/>
    <w:rsid w:val="00E73A68"/>
    <w:rsid w:val="00E90952"/>
    <w:rsid w:val="00EE7121"/>
    <w:rsid w:val="00F7477E"/>
    <w:rsid w:val="01361F25"/>
    <w:rsid w:val="01A758D2"/>
    <w:rsid w:val="01BC7C45"/>
    <w:rsid w:val="034F0E57"/>
    <w:rsid w:val="037B678F"/>
    <w:rsid w:val="038B1C6A"/>
    <w:rsid w:val="044C5A83"/>
    <w:rsid w:val="04C12967"/>
    <w:rsid w:val="05192014"/>
    <w:rsid w:val="057F17ED"/>
    <w:rsid w:val="05B23969"/>
    <w:rsid w:val="05DB466E"/>
    <w:rsid w:val="05FF718A"/>
    <w:rsid w:val="063D02ED"/>
    <w:rsid w:val="06B5261D"/>
    <w:rsid w:val="07DC1CAA"/>
    <w:rsid w:val="08167908"/>
    <w:rsid w:val="08762A7F"/>
    <w:rsid w:val="09435165"/>
    <w:rsid w:val="09E6293A"/>
    <w:rsid w:val="0A454A85"/>
    <w:rsid w:val="0AA44A1E"/>
    <w:rsid w:val="0AC53C43"/>
    <w:rsid w:val="0CFD266B"/>
    <w:rsid w:val="0D0F5ED6"/>
    <w:rsid w:val="0E06277D"/>
    <w:rsid w:val="0E14064A"/>
    <w:rsid w:val="0E3A3BA6"/>
    <w:rsid w:val="0ECA6962"/>
    <w:rsid w:val="0ECD409F"/>
    <w:rsid w:val="0EEF4F23"/>
    <w:rsid w:val="0EF3685E"/>
    <w:rsid w:val="0F1F14AD"/>
    <w:rsid w:val="0F4227AC"/>
    <w:rsid w:val="0F8D6B77"/>
    <w:rsid w:val="107C2C2B"/>
    <w:rsid w:val="117C3AC3"/>
    <w:rsid w:val="11F2130A"/>
    <w:rsid w:val="11F24766"/>
    <w:rsid w:val="13AC51DB"/>
    <w:rsid w:val="14BA5353"/>
    <w:rsid w:val="1579025A"/>
    <w:rsid w:val="161F63D9"/>
    <w:rsid w:val="168E2FC9"/>
    <w:rsid w:val="16DF0D8A"/>
    <w:rsid w:val="17416638"/>
    <w:rsid w:val="18365B43"/>
    <w:rsid w:val="1857401D"/>
    <w:rsid w:val="19C60DDD"/>
    <w:rsid w:val="19CA1B97"/>
    <w:rsid w:val="1A46479F"/>
    <w:rsid w:val="1A7120DC"/>
    <w:rsid w:val="1AFD4D0C"/>
    <w:rsid w:val="1B5803EA"/>
    <w:rsid w:val="1B5825DA"/>
    <w:rsid w:val="1CF92551"/>
    <w:rsid w:val="1D0328BD"/>
    <w:rsid w:val="1E2B769E"/>
    <w:rsid w:val="1E4A211B"/>
    <w:rsid w:val="1F66436D"/>
    <w:rsid w:val="20E36D91"/>
    <w:rsid w:val="216A19B4"/>
    <w:rsid w:val="23BA2A2E"/>
    <w:rsid w:val="2513335E"/>
    <w:rsid w:val="256911D0"/>
    <w:rsid w:val="2611657A"/>
    <w:rsid w:val="262379FD"/>
    <w:rsid w:val="277A7906"/>
    <w:rsid w:val="27B85944"/>
    <w:rsid w:val="27F154AD"/>
    <w:rsid w:val="287845B7"/>
    <w:rsid w:val="28BA43EA"/>
    <w:rsid w:val="297A2161"/>
    <w:rsid w:val="2A0F2615"/>
    <w:rsid w:val="2ABC6246"/>
    <w:rsid w:val="2C7E3C95"/>
    <w:rsid w:val="2C994B71"/>
    <w:rsid w:val="2CD80E5D"/>
    <w:rsid w:val="2D090190"/>
    <w:rsid w:val="2D9C2CFC"/>
    <w:rsid w:val="2DAB26F4"/>
    <w:rsid w:val="2DB31B82"/>
    <w:rsid w:val="2DD059F9"/>
    <w:rsid w:val="2E984B1C"/>
    <w:rsid w:val="2F4607D4"/>
    <w:rsid w:val="2F5B5800"/>
    <w:rsid w:val="2F7610B9"/>
    <w:rsid w:val="2F935D06"/>
    <w:rsid w:val="2F94493E"/>
    <w:rsid w:val="2FED1329"/>
    <w:rsid w:val="30661A2C"/>
    <w:rsid w:val="306B55ED"/>
    <w:rsid w:val="309026EF"/>
    <w:rsid w:val="30BF7944"/>
    <w:rsid w:val="30E97669"/>
    <w:rsid w:val="319E4DF8"/>
    <w:rsid w:val="31EC54C0"/>
    <w:rsid w:val="32847649"/>
    <w:rsid w:val="337D2BD6"/>
    <w:rsid w:val="340E744B"/>
    <w:rsid w:val="347E730E"/>
    <w:rsid w:val="34D75AC5"/>
    <w:rsid w:val="34FF423F"/>
    <w:rsid w:val="35311BFD"/>
    <w:rsid w:val="359D5B1B"/>
    <w:rsid w:val="35D2537A"/>
    <w:rsid w:val="36584676"/>
    <w:rsid w:val="36BD7B6A"/>
    <w:rsid w:val="3707373C"/>
    <w:rsid w:val="373C10E4"/>
    <w:rsid w:val="381E2336"/>
    <w:rsid w:val="389D0D4D"/>
    <w:rsid w:val="399772F3"/>
    <w:rsid w:val="3A471265"/>
    <w:rsid w:val="3AEE06D4"/>
    <w:rsid w:val="3B4876E4"/>
    <w:rsid w:val="3C41738B"/>
    <w:rsid w:val="3C646786"/>
    <w:rsid w:val="3CDE7DED"/>
    <w:rsid w:val="3D9F76BF"/>
    <w:rsid w:val="3DC41242"/>
    <w:rsid w:val="3DD450FA"/>
    <w:rsid w:val="3E472E50"/>
    <w:rsid w:val="3E6F16C5"/>
    <w:rsid w:val="3E980FA2"/>
    <w:rsid w:val="3FB52E94"/>
    <w:rsid w:val="40420B44"/>
    <w:rsid w:val="407C6848"/>
    <w:rsid w:val="40BA1858"/>
    <w:rsid w:val="40C75772"/>
    <w:rsid w:val="40D93126"/>
    <w:rsid w:val="40F17018"/>
    <w:rsid w:val="41A61986"/>
    <w:rsid w:val="437B4C71"/>
    <w:rsid w:val="454D27D4"/>
    <w:rsid w:val="45F03FD1"/>
    <w:rsid w:val="46AB5755"/>
    <w:rsid w:val="46CA4DA0"/>
    <w:rsid w:val="4717753A"/>
    <w:rsid w:val="476046A7"/>
    <w:rsid w:val="479B0234"/>
    <w:rsid w:val="47E745CD"/>
    <w:rsid w:val="480940ED"/>
    <w:rsid w:val="485211B4"/>
    <w:rsid w:val="4867233E"/>
    <w:rsid w:val="48961A2D"/>
    <w:rsid w:val="4A8B4295"/>
    <w:rsid w:val="4AD85499"/>
    <w:rsid w:val="4B0657D5"/>
    <w:rsid w:val="4B2822C2"/>
    <w:rsid w:val="4C6A13B8"/>
    <w:rsid w:val="4D161379"/>
    <w:rsid w:val="4D1617DC"/>
    <w:rsid w:val="4E116DB4"/>
    <w:rsid w:val="502E5DD0"/>
    <w:rsid w:val="503B370F"/>
    <w:rsid w:val="51515E9A"/>
    <w:rsid w:val="516E07A4"/>
    <w:rsid w:val="51EF5CC5"/>
    <w:rsid w:val="523B074F"/>
    <w:rsid w:val="52DB53A4"/>
    <w:rsid w:val="53074CEB"/>
    <w:rsid w:val="53CC6C4A"/>
    <w:rsid w:val="53FC62FD"/>
    <w:rsid w:val="54AA19D8"/>
    <w:rsid w:val="54B735A0"/>
    <w:rsid w:val="55442D10"/>
    <w:rsid w:val="556723EB"/>
    <w:rsid w:val="55A14489"/>
    <w:rsid w:val="55D2381D"/>
    <w:rsid w:val="562941C0"/>
    <w:rsid w:val="56AC2083"/>
    <w:rsid w:val="594C6203"/>
    <w:rsid w:val="59697F43"/>
    <w:rsid w:val="59787591"/>
    <w:rsid w:val="599C1310"/>
    <w:rsid w:val="5A270CB9"/>
    <w:rsid w:val="5B133D7B"/>
    <w:rsid w:val="5CDB429E"/>
    <w:rsid w:val="5D6F7A58"/>
    <w:rsid w:val="5DDF5B1F"/>
    <w:rsid w:val="5F8D68FC"/>
    <w:rsid w:val="5FA13AEE"/>
    <w:rsid w:val="5FB40A21"/>
    <w:rsid w:val="5FCC02CF"/>
    <w:rsid w:val="60627DEA"/>
    <w:rsid w:val="61410E47"/>
    <w:rsid w:val="62265E1B"/>
    <w:rsid w:val="62B3440B"/>
    <w:rsid w:val="63FC6248"/>
    <w:rsid w:val="64774815"/>
    <w:rsid w:val="66EE5A22"/>
    <w:rsid w:val="69991B97"/>
    <w:rsid w:val="69B11960"/>
    <w:rsid w:val="69DF25E7"/>
    <w:rsid w:val="6A9A7083"/>
    <w:rsid w:val="6B811602"/>
    <w:rsid w:val="6BEA69F8"/>
    <w:rsid w:val="6C2C50C9"/>
    <w:rsid w:val="6C856090"/>
    <w:rsid w:val="6CFD1FAE"/>
    <w:rsid w:val="6D017F0D"/>
    <w:rsid w:val="6DBF1A38"/>
    <w:rsid w:val="6E541D3A"/>
    <w:rsid w:val="6E8A06EB"/>
    <w:rsid w:val="6F914B78"/>
    <w:rsid w:val="71EF7F37"/>
    <w:rsid w:val="72451F16"/>
    <w:rsid w:val="72536AF5"/>
    <w:rsid w:val="72A929E4"/>
    <w:rsid w:val="7354137D"/>
    <w:rsid w:val="737E3665"/>
    <w:rsid w:val="73C31C50"/>
    <w:rsid w:val="74034986"/>
    <w:rsid w:val="747B2914"/>
    <w:rsid w:val="74B95F62"/>
    <w:rsid w:val="74D177C5"/>
    <w:rsid w:val="75400F34"/>
    <w:rsid w:val="761020CD"/>
    <w:rsid w:val="76384A78"/>
    <w:rsid w:val="765A07B6"/>
    <w:rsid w:val="76B425CC"/>
    <w:rsid w:val="76BB75CB"/>
    <w:rsid w:val="794B5100"/>
    <w:rsid w:val="7A9F506F"/>
    <w:rsid w:val="7AA977A4"/>
    <w:rsid w:val="7AE30252"/>
    <w:rsid w:val="7BA268CC"/>
    <w:rsid w:val="7C4F1227"/>
    <w:rsid w:val="7C863650"/>
    <w:rsid w:val="7CE671B7"/>
    <w:rsid w:val="7D5778C2"/>
    <w:rsid w:val="7DC115D8"/>
    <w:rsid w:val="7E573431"/>
    <w:rsid w:val="7EBF7AE3"/>
    <w:rsid w:val="7ECD0AB1"/>
    <w:rsid w:val="7F2071EB"/>
    <w:rsid w:val="7FC12C14"/>
    <w:rsid w:val="7FC4122A"/>
    <w:rsid w:val="7FF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/>
      <w:ind w:firstLine="643"/>
      <w:outlineLvl w:val="2"/>
    </w:pPr>
    <w:rPr>
      <w:rFonts w:eastAsia="楷体_GB2312"/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adjustRightInd w:val="0"/>
      <w:spacing w:line="520" w:lineRule="exact"/>
      <w:ind w:firstLine="600" w:firstLineChars="200"/>
    </w:pPr>
    <w:rPr>
      <w:rFonts w:ascii="宋体" w:hAnsi="宋体"/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正文首行缩进 21"/>
    <w:basedOn w:val="1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kern w:val="0"/>
      <w:sz w:val="28"/>
      <w:szCs w:val="28"/>
    </w:rPr>
  </w:style>
  <w:style w:type="character" w:customStyle="1" w:styleId="15">
    <w:name w:val="UserStyle_1"/>
    <w:link w:val="16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paragraph" w:customStyle="1" w:styleId="16">
    <w:name w:val="UserStyle_2"/>
    <w:basedOn w:val="1"/>
    <w:link w:val="15"/>
    <w:semiHidden/>
    <w:qFormat/>
    <w:uiPriority w:val="0"/>
    <w:pPr>
      <w:textAlignment w:val="baseline"/>
    </w:pPr>
    <w:rPr>
      <w:rFonts w:ascii="Times New Roman" w:hAnsi="Times New Roman" w:eastAsia="仿宋_GB2312"/>
      <w:sz w:val="32"/>
      <w:szCs w:val="32"/>
    </w:rPr>
  </w:style>
  <w:style w:type="paragraph" w:customStyle="1" w:styleId="17">
    <w:name w:val="BodyTextIndent"/>
    <w:basedOn w:val="1"/>
    <w:qFormat/>
    <w:uiPriority w:val="0"/>
    <w:pPr>
      <w:spacing w:line="520" w:lineRule="exact"/>
      <w:ind w:firstLine="600" w:firstLineChars="200"/>
      <w:textAlignment w:val="baseline"/>
    </w:pPr>
    <w:rPr>
      <w:rFonts w:ascii="宋体" w:hAnsi="宋体"/>
      <w:sz w:val="30"/>
      <w:szCs w:val="30"/>
    </w:rPr>
  </w:style>
  <w:style w:type="paragraph" w:customStyle="1" w:styleId="18">
    <w:name w:val="BodyText1I2"/>
    <w:basedOn w:val="17"/>
    <w:qFormat/>
    <w:uiPriority w:val="0"/>
    <w:pPr>
      <w:ind w:firstLine="420"/>
    </w:pPr>
  </w:style>
  <w:style w:type="paragraph" w:customStyle="1" w:styleId="19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7155</Words>
  <Characters>7544</Characters>
  <Lines>65</Lines>
  <Paragraphs>18</Paragraphs>
  <TotalTime>6</TotalTime>
  <ScaleCrop>false</ScaleCrop>
  <LinksUpToDate>false</LinksUpToDate>
  <CharactersWithSpaces>7566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2022-12-23T09:38:00Z</dcterms:created>
  <dc:creator>Administrator</dc:creator>
  <cp:lastModifiedBy>宋</cp:lastModifiedBy>
  <cp:lastPrinted>2022-12-31T05:29:00Z</cp:lastPrinted>
  <dcterms:modified xsi:type="dcterms:W3CDTF">2022-12-31T14:39:50Z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docranid">
    <vt:lpwstr>2538DD9D157242698EEDFBD0603C192D</vt:lpwstr>
  </property>
  <property fmtid="{D5CDD505-2E9C-101B-9397-08002B2CF9AE}" pid="4" name="ICV">
    <vt:lpwstr>7C219ED461B2405DBCF1755AFB5B5C07</vt:lpwstr>
  </property>
</Properties>
</file>