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目录</w:t>
      </w:r>
    </w:p>
    <w:bookmarkEnd w:id="0"/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第一部分 新平县纪委2018年部门预算编制说明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一、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基本职能及主要工作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二、预算单位基本情况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三、预算单位收入情况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四、预算单位支出情况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五、省对下转项转移支付情况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六、政府采购预算情况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七、预算收支增减变化情况说明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八、其他公开信息</w:t>
      </w: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第二部分 新平县纪委2018年部门预算表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一、部门财务收支总体情况表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二、部门收入总体情况表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三、部门支出总体情况表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四、部门财政拨款收支总体情况表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五、部门一般公共预算本级财力安排支出情况表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六、部门基本支出情况表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七、部门政府性基金预算支出情况表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八、财政拨款支出明细表（按经济科目分类）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九、部门一般公共预算“三公”经费支出情况表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十、省本级项目支出绩效目标表（本次下达）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十一、省本级项目支出绩效目标表（另文下达）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十二、部门政府采购情况表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0"/>
          <w:szCs w:val="30"/>
        </w:rPr>
        <w:t>新平县纪委</w:t>
      </w:r>
      <w:r>
        <w:rPr>
          <w:rFonts w:hint="eastAsia" w:ascii="黑体" w:hAnsi="黑体" w:eastAsia="黑体"/>
          <w:b/>
          <w:kern w:val="0"/>
          <w:sz w:val="36"/>
          <w:szCs w:val="36"/>
        </w:rPr>
        <w:t>2018年部门预算编制说明</w:t>
      </w:r>
    </w:p>
    <w:p>
      <w:pPr>
        <w:widowControl/>
        <w:ind w:firstLine="450" w:firstLineChars="1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（一）部门主要职责</w:t>
      </w:r>
    </w:p>
    <w:p>
      <w:pPr>
        <w:ind w:firstLine="600" w:firstLineChars="200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1、主管全县党的纪律检查工作，负责贯彻落实党中央、中央纪委和省、市纪委以及县委关于加强党风廉政建设的决定，维护党的章程和其他党内法规，检查党的路线、方针、政策和决议的执行情况，负责对党风廉政建设责任制执行情况进行监督检查。</w:t>
      </w:r>
    </w:p>
    <w:p>
      <w:pPr>
        <w:ind w:firstLine="600" w:firstLineChars="200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、主管全县行政监察工作，负责贯彻落实国务院和省、市、县政府有关行政监察工作的决定，监督检查县政府各部门、各乡镇（街道）政府（办事处）及其工作人员和县政府及其所属各部门、乡镇（街道）政府（办事处）任命的其他人员执行国家法律、法规、政策和政府决定、命令以及国民经济和社会发展计划等情况；负责统一部署全县纠正部门和行业不正之风工作并进行监督、检查、指导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（二）机构设置情况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新平县纪委监察局下设办公室、组织宣传部、党风政风监督室、信访室、案件监督管理室、第一纪检监察室、第二纪检监察室、第三纪检监察室、案件审理室。下设事业单位新平县反腐倡廉警示教育中心一个。</w:t>
      </w:r>
    </w:p>
    <w:p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hint="eastAsia" w:ascii="楷体_GB2312" w:eastAsia="楷体_GB2312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>
      <w:pPr>
        <w:spacing w:line="560" w:lineRule="exact"/>
        <w:ind w:firstLine="600" w:firstLineChars="2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2018年，新平县纪委监察局认真贯彻落实</w:t>
      </w:r>
      <w:r>
        <w:rPr>
          <w:rFonts w:hint="eastAsia" w:ascii="方正仿宋_GBK" w:eastAsia="方正仿宋_GBK"/>
          <w:kern w:val="0"/>
          <w:sz w:val="30"/>
          <w:szCs w:val="30"/>
          <w:lang w:eastAsia="zh-CN"/>
        </w:rPr>
        <w:t>党的十九大</w:t>
      </w:r>
      <w:r>
        <w:rPr>
          <w:rFonts w:hint="eastAsia" w:ascii="方正仿宋_GBK" w:eastAsia="方正仿宋_GBK"/>
          <w:kern w:val="0"/>
          <w:sz w:val="30"/>
          <w:szCs w:val="30"/>
        </w:rPr>
        <w:t>精神，坚持严明纪律不动摇，加强作风建设，加大反贪反腐力度，深入开展纪律教育，强化警示教育，发挥巡查监督作用，完成监察体制改革，完善制度，落实工作，强化内部监督管理工作。</w:t>
      </w:r>
      <w:r>
        <w:rPr>
          <w:rFonts w:hint="eastAsia" w:ascii="方正仿宋_GBK" w:eastAsia="方正仿宋_GBK"/>
          <w:kern w:val="0"/>
          <w:sz w:val="30"/>
          <w:szCs w:val="30"/>
        </w:rPr>
        <w:br w:type="textWrapping"/>
      </w:r>
      <w:r>
        <w:rPr>
          <w:rFonts w:hint="eastAsia" w:ascii="方正仿宋_GBK" w:eastAsia="方正仿宋_GBK"/>
          <w:kern w:val="0"/>
          <w:sz w:val="30"/>
          <w:szCs w:val="30"/>
        </w:rPr>
        <w:t xml:space="preserve">   </w:t>
      </w:r>
      <w:r>
        <w:rPr>
          <w:rFonts w:ascii="黑体" w:hAnsi="黑体" w:eastAsia="黑体"/>
          <w:kern w:val="0"/>
          <w:sz w:val="30"/>
          <w:szCs w:val="30"/>
        </w:rPr>
        <w:t>二、预算单位基本情况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我部门编制</w:t>
      </w:r>
      <w:r>
        <w:rPr>
          <w:rFonts w:hint="eastAsia" w:ascii="方正仿宋_GBK" w:eastAsia="方正仿宋_GBK"/>
          <w:kern w:val="0"/>
          <w:sz w:val="30"/>
          <w:szCs w:val="30"/>
        </w:rPr>
        <w:t>2018</w:t>
      </w:r>
      <w:r>
        <w:rPr>
          <w:rFonts w:ascii="方正仿宋_GBK" w:eastAsia="方正仿宋_GBK"/>
          <w:kern w:val="0"/>
          <w:sz w:val="30"/>
          <w:szCs w:val="30"/>
        </w:rPr>
        <w:t>年部门预算单位共</w:t>
      </w:r>
      <w:r>
        <w:rPr>
          <w:rFonts w:hint="eastAsia" w:ascii="方正仿宋_GBK" w:eastAsia="方正仿宋_GBK"/>
          <w:kern w:val="0"/>
          <w:sz w:val="30"/>
          <w:szCs w:val="30"/>
        </w:rPr>
        <w:t>2</w:t>
      </w:r>
      <w:r>
        <w:rPr>
          <w:rFonts w:ascii="方正仿宋_GBK" w:eastAsia="方正仿宋_GBK"/>
          <w:kern w:val="0"/>
          <w:sz w:val="30"/>
          <w:szCs w:val="30"/>
        </w:rPr>
        <w:t>个。其中：财政全供给单位</w:t>
      </w:r>
      <w:r>
        <w:rPr>
          <w:rFonts w:hint="eastAsia" w:ascii="方正仿宋_GBK" w:eastAsia="方正仿宋_GBK"/>
          <w:kern w:val="0"/>
          <w:sz w:val="30"/>
          <w:szCs w:val="30"/>
        </w:rPr>
        <w:t>2</w:t>
      </w:r>
      <w:r>
        <w:rPr>
          <w:rFonts w:ascii="方正仿宋_GBK" w:eastAsia="方正仿宋_GBK"/>
          <w:kern w:val="0"/>
          <w:sz w:val="30"/>
          <w:szCs w:val="30"/>
        </w:rPr>
        <w:t>个。财政全供给单位中行政单位</w:t>
      </w:r>
      <w:r>
        <w:rPr>
          <w:rFonts w:hint="eastAsia" w:ascii="方正仿宋_GBK" w:eastAsia="方正仿宋_GBK"/>
          <w:kern w:val="0"/>
          <w:sz w:val="30"/>
          <w:szCs w:val="30"/>
        </w:rPr>
        <w:t>1</w:t>
      </w:r>
      <w:r>
        <w:rPr>
          <w:rFonts w:ascii="方正仿宋_GBK" w:eastAsia="方正仿宋_GBK"/>
          <w:kern w:val="0"/>
          <w:sz w:val="30"/>
          <w:szCs w:val="30"/>
        </w:rPr>
        <w:t>个。截止2017年11月统计，部门基本情况如下：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在职人员编制</w:t>
      </w:r>
      <w:r>
        <w:rPr>
          <w:rFonts w:hint="eastAsia" w:ascii="方正仿宋_GBK" w:eastAsia="方正仿宋_GBK"/>
          <w:kern w:val="0"/>
          <w:sz w:val="30"/>
          <w:szCs w:val="30"/>
        </w:rPr>
        <w:t>48</w:t>
      </w:r>
      <w:r>
        <w:rPr>
          <w:rFonts w:ascii="方正仿宋_GBK" w:eastAsia="方正仿宋_GBK"/>
          <w:kern w:val="0"/>
          <w:sz w:val="30"/>
          <w:szCs w:val="30"/>
        </w:rPr>
        <w:t>人，其中：行政编制</w:t>
      </w:r>
      <w:r>
        <w:rPr>
          <w:rFonts w:hint="eastAsia" w:ascii="方正仿宋_GBK" w:eastAsia="方正仿宋_GBK"/>
          <w:kern w:val="0"/>
          <w:sz w:val="30"/>
          <w:szCs w:val="30"/>
        </w:rPr>
        <w:t>45</w:t>
      </w:r>
      <w:r>
        <w:rPr>
          <w:rFonts w:ascii="方正仿宋_GBK" w:eastAsia="方正仿宋_GBK"/>
          <w:kern w:val="0"/>
          <w:sz w:val="30"/>
          <w:szCs w:val="30"/>
        </w:rPr>
        <w:t>人，事业编制</w:t>
      </w:r>
      <w:r>
        <w:rPr>
          <w:rFonts w:hint="eastAsia" w:ascii="方正仿宋_GBK" w:eastAsia="方正仿宋_GBK"/>
          <w:kern w:val="0"/>
          <w:sz w:val="30"/>
          <w:szCs w:val="30"/>
        </w:rPr>
        <w:t>3</w:t>
      </w:r>
      <w:r>
        <w:rPr>
          <w:rFonts w:ascii="方正仿宋_GBK" w:eastAsia="方正仿宋_GBK"/>
          <w:kern w:val="0"/>
          <w:sz w:val="30"/>
          <w:szCs w:val="30"/>
        </w:rPr>
        <w:t>人。在职实有</w:t>
      </w:r>
      <w:r>
        <w:rPr>
          <w:rFonts w:hint="eastAsia" w:ascii="方正仿宋_GBK" w:eastAsia="方正仿宋_GBK"/>
          <w:kern w:val="0"/>
          <w:sz w:val="30"/>
          <w:szCs w:val="30"/>
        </w:rPr>
        <w:t>48</w:t>
      </w:r>
      <w:r>
        <w:rPr>
          <w:rFonts w:ascii="方正仿宋_GBK" w:eastAsia="方正仿宋_GBK"/>
          <w:kern w:val="0"/>
          <w:sz w:val="30"/>
          <w:szCs w:val="30"/>
        </w:rPr>
        <w:t xml:space="preserve">人，其中： 财政全供养 </w:t>
      </w:r>
      <w:r>
        <w:rPr>
          <w:rFonts w:hint="eastAsia" w:ascii="方正仿宋_GBK" w:eastAsia="方正仿宋_GBK"/>
          <w:kern w:val="0"/>
          <w:sz w:val="30"/>
          <w:szCs w:val="30"/>
        </w:rPr>
        <w:t>48</w:t>
      </w:r>
      <w:r>
        <w:rPr>
          <w:rFonts w:ascii="方正仿宋_GBK" w:eastAsia="方正仿宋_GBK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离退休人员</w:t>
      </w:r>
      <w:r>
        <w:rPr>
          <w:rFonts w:hint="eastAsia" w:ascii="方正仿宋_GBK" w:eastAsia="方正仿宋_GBK"/>
          <w:kern w:val="0"/>
          <w:sz w:val="30"/>
          <w:szCs w:val="30"/>
        </w:rPr>
        <w:t>8</w:t>
      </w:r>
      <w:r>
        <w:rPr>
          <w:rFonts w:ascii="方正仿宋_GBK" w:eastAsia="方正仿宋_GBK"/>
          <w:kern w:val="0"/>
          <w:sz w:val="30"/>
          <w:szCs w:val="30"/>
        </w:rPr>
        <w:t xml:space="preserve">人，其中：退休 </w:t>
      </w:r>
      <w:r>
        <w:rPr>
          <w:rFonts w:hint="eastAsia" w:ascii="方正仿宋_GBK" w:eastAsia="方正仿宋_GBK"/>
          <w:kern w:val="0"/>
          <w:sz w:val="30"/>
          <w:szCs w:val="30"/>
        </w:rPr>
        <w:t>8</w:t>
      </w:r>
      <w:r>
        <w:rPr>
          <w:rFonts w:ascii="方正仿宋_GBK" w:eastAsia="方正仿宋_GBK"/>
          <w:kern w:val="0"/>
          <w:sz w:val="30"/>
          <w:szCs w:val="30"/>
        </w:rPr>
        <w:t>人。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车辆编制</w:t>
      </w:r>
      <w:r>
        <w:rPr>
          <w:rFonts w:hint="eastAsia" w:ascii="方正仿宋_GBK" w:eastAsia="方正仿宋_GBK"/>
          <w:kern w:val="0"/>
          <w:sz w:val="30"/>
          <w:szCs w:val="30"/>
        </w:rPr>
        <w:t>3</w:t>
      </w:r>
      <w:r>
        <w:rPr>
          <w:rFonts w:ascii="方正仿宋_GBK" w:eastAsia="方正仿宋_GBK"/>
          <w:kern w:val="0"/>
          <w:sz w:val="30"/>
          <w:szCs w:val="30"/>
        </w:rPr>
        <w:t>辆，实有车辆</w:t>
      </w:r>
      <w:r>
        <w:rPr>
          <w:rFonts w:hint="eastAsia" w:ascii="方正仿宋_GBK" w:eastAsia="方正仿宋_GBK"/>
          <w:kern w:val="0"/>
          <w:sz w:val="30"/>
          <w:szCs w:val="30"/>
        </w:rPr>
        <w:t>4</w:t>
      </w:r>
      <w:r>
        <w:rPr>
          <w:rFonts w:ascii="方正仿宋_GBK" w:eastAsia="方正仿宋_GBK"/>
          <w:kern w:val="0"/>
          <w:sz w:val="30"/>
          <w:szCs w:val="30"/>
        </w:rPr>
        <w:t>辆</w:t>
      </w:r>
      <w:r>
        <w:rPr>
          <w:rFonts w:hint="eastAsia" w:ascii="方正仿宋_GBK" w:eastAsia="方正仿宋_GBK"/>
          <w:kern w:val="0"/>
          <w:sz w:val="30"/>
          <w:szCs w:val="30"/>
        </w:rPr>
        <w:t>，其中一辆为租赁用车</w:t>
      </w:r>
      <w:r>
        <w:rPr>
          <w:rFonts w:ascii="方正仿宋_GBK" w:eastAsia="方正仿宋_GBK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三、预算单位收入情况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2018</w:t>
      </w:r>
      <w:r>
        <w:rPr>
          <w:rFonts w:ascii="方正仿宋_GBK" w:eastAsia="方正仿宋_GBK"/>
          <w:kern w:val="0"/>
          <w:sz w:val="30"/>
          <w:szCs w:val="30"/>
        </w:rPr>
        <w:t>年部门财务总收入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万元，其中：一般公共预算</w:t>
      </w:r>
      <w:r>
        <w:rPr>
          <w:rFonts w:hint="eastAsia" w:ascii="方正仿宋_GBK" w:eastAsia="方正仿宋_GBK"/>
          <w:kern w:val="0"/>
          <w:sz w:val="30"/>
          <w:szCs w:val="30"/>
        </w:rPr>
        <w:t>财政拨款1211.87</w:t>
      </w:r>
      <w:r>
        <w:rPr>
          <w:rFonts w:ascii="方正仿宋_GBK" w:eastAsia="方正仿宋_GBK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2018</w:t>
      </w:r>
      <w:r>
        <w:rPr>
          <w:rFonts w:ascii="方正仿宋_GBK" w:eastAsia="方正仿宋_GBK"/>
          <w:kern w:val="0"/>
          <w:sz w:val="30"/>
          <w:szCs w:val="30"/>
        </w:rPr>
        <w:t>年部门财政拨款收入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万元，其中:本年收入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万元。本年收入中，一般公共预算财政拨款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万元（本级财力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万元）。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四、预算单位支出情况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2018</w:t>
      </w:r>
      <w:r>
        <w:rPr>
          <w:rFonts w:ascii="方正仿宋_GBK" w:eastAsia="方正仿宋_GBK"/>
          <w:kern w:val="0"/>
          <w:sz w:val="30"/>
          <w:szCs w:val="30"/>
        </w:rPr>
        <w:t>年部门预算总支出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万元。</w:t>
      </w:r>
      <w:r>
        <w:rPr>
          <w:rFonts w:hint="eastAsia" w:ascii="方正仿宋_GBK" w:eastAsia="方正仿宋_GBK"/>
          <w:kern w:val="0"/>
          <w:sz w:val="30"/>
          <w:szCs w:val="30"/>
        </w:rPr>
        <w:t>财政拨款</w:t>
      </w:r>
      <w:r>
        <w:rPr>
          <w:rFonts w:ascii="方正仿宋_GBK" w:eastAsia="方正仿宋_GBK"/>
          <w:kern w:val="0"/>
          <w:sz w:val="30"/>
          <w:szCs w:val="30"/>
        </w:rPr>
        <w:t>安排支出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万元，其中，基本支出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万元。</w:t>
      </w:r>
    </w:p>
    <w:p>
      <w:pPr>
        <w:widowControl/>
        <w:ind w:firstLine="450" w:firstLineChars="1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功能科目分组，主要用于</w:t>
      </w:r>
      <w:r>
        <w:rPr>
          <w:rFonts w:hint="eastAsia" w:ascii="方正仿宋_GBK" w:eastAsia="方正仿宋_GBK"/>
          <w:kern w:val="0"/>
          <w:sz w:val="30"/>
          <w:szCs w:val="30"/>
        </w:rPr>
        <w:t>一般公共服务支出、社会保障和就业支出、医疗卫生与计划生育支出、住房保障支出</w:t>
      </w:r>
      <w:r>
        <w:rPr>
          <w:rFonts w:ascii="方正仿宋_GBK" w:eastAsia="方正仿宋_GBK"/>
          <w:kern w:val="0"/>
          <w:sz w:val="30"/>
          <w:szCs w:val="30"/>
        </w:rPr>
        <w:t>。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hint="eastAsia" w:ascii="楷体_GB2312" w:eastAsia="楷体_GB2312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/>
          <w:kern w:val="0"/>
          <w:sz w:val="30"/>
          <w:szCs w:val="30"/>
        </w:rPr>
        <w:t>经济科目分组</w:t>
      </w:r>
      <w:r>
        <w:rPr>
          <w:rFonts w:hint="eastAsia" w:ascii="方正仿宋_GBK" w:eastAsia="方正仿宋_GBK"/>
          <w:kern w:val="0"/>
          <w:sz w:val="30"/>
          <w:szCs w:val="30"/>
        </w:rPr>
        <w:t>，工资福利支出、商品和服务支出、对个人和家庭的补助</w:t>
      </w:r>
      <w:r>
        <w:rPr>
          <w:rFonts w:ascii="方正仿宋_GBK" w:eastAsia="方正仿宋_GBK"/>
          <w:kern w:val="0"/>
          <w:sz w:val="30"/>
          <w:szCs w:val="30"/>
        </w:rPr>
        <w:t>（其中：基本支出</w:t>
      </w:r>
      <w:r>
        <w:rPr>
          <w:rFonts w:hint="eastAsia" w:ascii="方正仿宋_GBK" w:eastAsia="方正仿宋_GBK"/>
          <w:kern w:val="0"/>
          <w:sz w:val="30"/>
          <w:szCs w:val="30"/>
        </w:rPr>
        <w:t>1211.87</w:t>
      </w:r>
      <w:r>
        <w:rPr>
          <w:rFonts w:ascii="方正仿宋_GBK" w:eastAsia="方正仿宋_GBK"/>
          <w:kern w:val="0"/>
          <w:sz w:val="30"/>
          <w:szCs w:val="30"/>
        </w:rPr>
        <w:t>万元）。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五、省对下</w:t>
      </w:r>
      <w:r>
        <w:rPr>
          <w:rFonts w:hint="eastAsia" w:ascii="黑体" w:hAnsi="黑体" w:eastAsia="黑体"/>
          <w:kern w:val="0"/>
          <w:sz w:val="30"/>
          <w:szCs w:val="30"/>
        </w:rPr>
        <w:t>专</w:t>
      </w:r>
      <w:r>
        <w:rPr>
          <w:rFonts w:ascii="黑体" w:hAnsi="黑体" w:eastAsia="黑体"/>
          <w:kern w:val="0"/>
          <w:sz w:val="30"/>
          <w:szCs w:val="30"/>
        </w:rPr>
        <w:t>项转移支付情况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>
      <w:pPr>
        <w:widowControl/>
        <w:tabs>
          <w:tab w:val="right" w:pos="8312"/>
        </w:tabs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  <w:r>
        <w:rPr>
          <w:rFonts w:eastAsia="仿宋_GB2312"/>
          <w:kern w:val="0"/>
          <w:sz w:val="30"/>
          <w:szCs w:val="30"/>
        </w:rPr>
        <w:tab/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六、政府采购预算情况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ascii="方正仿宋_GBK" w:eastAsia="方正仿宋_GBK"/>
          <w:kern w:val="0"/>
          <w:sz w:val="30"/>
          <w:szCs w:val="30"/>
        </w:rPr>
        <w:t>根据《中华人民共和国政府采购法》的有关规定，编制了政府采购预算，共涉及采购项目</w:t>
      </w:r>
      <w:r>
        <w:rPr>
          <w:rFonts w:hint="eastAsia" w:ascii="方正仿宋_GBK" w:eastAsia="方正仿宋_GBK"/>
          <w:kern w:val="0"/>
          <w:sz w:val="30"/>
          <w:szCs w:val="30"/>
        </w:rPr>
        <w:t>1</w:t>
      </w:r>
      <w:r>
        <w:rPr>
          <w:rFonts w:ascii="方正仿宋_GBK" w:eastAsia="方正仿宋_GBK"/>
          <w:kern w:val="0"/>
          <w:sz w:val="30"/>
          <w:szCs w:val="30"/>
        </w:rPr>
        <w:t>个，采购预算资金104.675万元。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七、预算收支增减变化情况说明</w:t>
      </w:r>
    </w:p>
    <w:p>
      <w:pPr>
        <w:widowControl/>
        <w:ind w:firstLine="750" w:firstLineChars="25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2018年度部门预算总收入为1211.87万元，全部为一</w:t>
      </w:r>
      <w:r>
        <w:rPr>
          <w:rFonts w:ascii="方正仿宋_GBK" w:eastAsia="方正仿宋_GBK"/>
          <w:kern w:val="0"/>
          <w:sz w:val="30"/>
          <w:szCs w:val="30"/>
        </w:rPr>
        <w:t>般公共预算</w:t>
      </w:r>
      <w:r>
        <w:rPr>
          <w:rFonts w:hint="eastAsia" w:ascii="方正仿宋_GBK" w:eastAsia="方正仿宋_GBK"/>
          <w:kern w:val="0"/>
          <w:sz w:val="30"/>
          <w:szCs w:val="30"/>
        </w:rPr>
        <w:t>财政拨款，比去年同期预算数999.46万元增212.41万元；预算总支出1211.87万元，全部为财政安排拨款支出，比去年同期预算数999.46万元增212.41万元。收入与支出比上年同时增加，主要是因为：2018年，国家监察体制改革，人员增加，人员经费、办公经费等公务运行费用相应增加。</w:t>
      </w:r>
    </w:p>
    <w:p>
      <w:pPr>
        <w:widowControl/>
        <w:ind w:firstLine="600" w:firstLineChars="200"/>
        <w:jc w:val="left"/>
        <w:rPr>
          <w:rFonts w:hint="eastAsia" w:ascii="方正仿宋_GBK" w:eastAsia="方正仿宋_GBK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（一）</w:t>
      </w:r>
      <w:r>
        <w:rPr>
          <w:rFonts w:hint="eastAsia" w:ascii="方正仿宋_GBK" w:eastAsia="方正仿宋_GBK"/>
          <w:kern w:val="0"/>
          <w:sz w:val="30"/>
          <w:szCs w:val="30"/>
        </w:rPr>
        <w:t>2018年，国家监察体制改革，人员增加，人员经费、办公经费等公务运行费用相应增加。</w:t>
      </w:r>
    </w:p>
    <w:p>
      <w:pPr>
        <w:widowControl/>
        <w:ind w:firstLine="602" w:firstLineChars="200"/>
        <w:jc w:val="left"/>
        <w:rPr>
          <w:rFonts w:hint="eastAsia"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（二）</w:t>
      </w:r>
      <w:r>
        <w:rPr>
          <w:rFonts w:hint="eastAsia" w:eastAsia="仿宋_GB2312"/>
          <w:kern w:val="0"/>
          <w:sz w:val="30"/>
          <w:szCs w:val="30"/>
        </w:rPr>
        <w:t>政策性增资</w:t>
      </w:r>
    </w:p>
    <w:p>
      <w:pPr>
        <w:widowControl/>
        <w:ind w:firstLine="602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（三）……</w:t>
      </w:r>
    </w:p>
    <w:p>
      <w:pPr>
        <w:widowControl/>
        <w:ind w:firstLine="600" w:firstLineChars="20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</w:t>
      </w:r>
      <w:r>
        <w:rPr>
          <w:rFonts w:ascii="黑体" w:hAnsi="黑体" w:eastAsia="黑体"/>
          <w:kern w:val="0"/>
          <w:sz w:val="30"/>
          <w:szCs w:val="30"/>
        </w:rPr>
        <w:t>、其他公开信息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>
      <w:pPr>
        <w:widowControl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>
      <w:pPr>
        <w:widowControl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无</w:t>
      </w:r>
    </w:p>
    <w:p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  <w:r>
        <w:rPr>
          <w:rFonts w:hint="eastAsia" w:ascii="方正仿宋_GBK" w:eastAsia="方正仿宋_GBK"/>
          <w:kern w:val="0"/>
          <w:sz w:val="30"/>
          <w:szCs w:val="30"/>
        </w:rPr>
        <w:t>鉴于截至2017年12月31日的国有资产占有使用情况需在完成2017年决算编制后才能统计汇总相关数据，因此，将在公开2017年度部门决算时一并公开部门截至2017年12月31日的国有资产占有使用情况。</w:t>
      </w:r>
    </w:p>
    <w:p>
      <w:pPr>
        <w:widowControl/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方正仿宋_GBK" w:eastAsia="方正仿宋_GBK"/>
          <w:kern w:val="0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D4592"/>
    <w:rsid w:val="000D79BF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15F2"/>
    <w:rsid w:val="00155639"/>
    <w:rsid w:val="00155D5E"/>
    <w:rsid w:val="00157BA7"/>
    <w:rsid w:val="001704E4"/>
    <w:rsid w:val="00175223"/>
    <w:rsid w:val="00175B2E"/>
    <w:rsid w:val="00176F17"/>
    <w:rsid w:val="001804E3"/>
    <w:rsid w:val="00180588"/>
    <w:rsid w:val="00180C9A"/>
    <w:rsid w:val="00182D13"/>
    <w:rsid w:val="00182E09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377E5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7FE"/>
    <w:rsid w:val="002B2CA6"/>
    <w:rsid w:val="002B34ED"/>
    <w:rsid w:val="002B37A7"/>
    <w:rsid w:val="002B4342"/>
    <w:rsid w:val="002B56EB"/>
    <w:rsid w:val="002B6D47"/>
    <w:rsid w:val="002C509D"/>
    <w:rsid w:val="002C7D21"/>
    <w:rsid w:val="002D27CD"/>
    <w:rsid w:val="002D3EC0"/>
    <w:rsid w:val="002D729F"/>
    <w:rsid w:val="002E0E3C"/>
    <w:rsid w:val="002E2F7F"/>
    <w:rsid w:val="002E4B20"/>
    <w:rsid w:val="002E5871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1FCA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84DF3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3EF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4E6C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06E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49CF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16CF0"/>
    <w:rsid w:val="006253D8"/>
    <w:rsid w:val="00626153"/>
    <w:rsid w:val="006374A1"/>
    <w:rsid w:val="00651B6C"/>
    <w:rsid w:val="006540CB"/>
    <w:rsid w:val="00660B2A"/>
    <w:rsid w:val="00663D84"/>
    <w:rsid w:val="00682553"/>
    <w:rsid w:val="00684E64"/>
    <w:rsid w:val="0068515C"/>
    <w:rsid w:val="00685266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98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579B4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28E2"/>
    <w:rsid w:val="008B3519"/>
    <w:rsid w:val="008B4667"/>
    <w:rsid w:val="008B7085"/>
    <w:rsid w:val="008C0CBC"/>
    <w:rsid w:val="008C1351"/>
    <w:rsid w:val="008C1602"/>
    <w:rsid w:val="008C1FFC"/>
    <w:rsid w:val="008D1AD8"/>
    <w:rsid w:val="008D2E7D"/>
    <w:rsid w:val="008D5FED"/>
    <w:rsid w:val="008E0B11"/>
    <w:rsid w:val="008E2734"/>
    <w:rsid w:val="008E58A9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171CD"/>
    <w:rsid w:val="00A2566B"/>
    <w:rsid w:val="00A32086"/>
    <w:rsid w:val="00A34E84"/>
    <w:rsid w:val="00A352B0"/>
    <w:rsid w:val="00A37886"/>
    <w:rsid w:val="00A40388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01F"/>
    <w:rsid w:val="00A95B6C"/>
    <w:rsid w:val="00AA34D8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53D9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32"/>
    <w:rsid w:val="00B87463"/>
    <w:rsid w:val="00B91C0C"/>
    <w:rsid w:val="00B91E5C"/>
    <w:rsid w:val="00B9765D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09D7"/>
    <w:rsid w:val="00BD2FC7"/>
    <w:rsid w:val="00BD6EC1"/>
    <w:rsid w:val="00BE25AF"/>
    <w:rsid w:val="00BE3F11"/>
    <w:rsid w:val="00BF3FBF"/>
    <w:rsid w:val="00C01D14"/>
    <w:rsid w:val="00C02669"/>
    <w:rsid w:val="00C04DD5"/>
    <w:rsid w:val="00C073D6"/>
    <w:rsid w:val="00C07645"/>
    <w:rsid w:val="00C1021E"/>
    <w:rsid w:val="00C1060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5C87"/>
    <w:rsid w:val="00C57277"/>
    <w:rsid w:val="00C616E4"/>
    <w:rsid w:val="00C648E2"/>
    <w:rsid w:val="00C6603B"/>
    <w:rsid w:val="00C67230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D5964"/>
    <w:rsid w:val="00CE1BDC"/>
    <w:rsid w:val="00CE5418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3184"/>
    <w:rsid w:val="00D37964"/>
    <w:rsid w:val="00D40468"/>
    <w:rsid w:val="00D41BD8"/>
    <w:rsid w:val="00D4394E"/>
    <w:rsid w:val="00D45FD5"/>
    <w:rsid w:val="00D501E4"/>
    <w:rsid w:val="00D51F3A"/>
    <w:rsid w:val="00D56A6F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2CD8"/>
    <w:rsid w:val="00DD3863"/>
    <w:rsid w:val="00DE5376"/>
    <w:rsid w:val="00DE60D1"/>
    <w:rsid w:val="00DF050A"/>
    <w:rsid w:val="00DF59BD"/>
    <w:rsid w:val="00DF6634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23192"/>
    <w:rsid w:val="00E30F62"/>
    <w:rsid w:val="00E36ECE"/>
    <w:rsid w:val="00E46B69"/>
    <w:rsid w:val="00E573AC"/>
    <w:rsid w:val="00E57B94"/>
    <w:rsid w:val="00E62839"/>
    <w:rsid w:val="00E62E85"/>
    <w:rsid w:val="00E63EF4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4CA4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67B3D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2A29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BB016C6"/>
    <w:rsid w:val="0E2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HTML 预设格式 Char"/>
    <w:basedOn w:val="9"/>
    <w:link w:val="6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5</Pages>
  <Words>1759</Words>
  <Characters>1915</Characters>
  <Lines>14</Lines>
  <Paragraphs>3</Paragraphs>
  <TotalTime>1230</TotalTime>
  <ScaleCrop>false</ScaleCrop>
  <LinksUpToDate>false</LinksUpToDate>
  <CharactersWithSpaces>1926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卢伟亮</cp:lastModifiedBy>
  <cp:lastPrinted>2018-02-11T13:56:00Z</cp:lastPrinted>
  <dcterms:modified xsi:type="dcterms:W3CDTF">2023-09-18T01:03:53Z</dcterms:modified>
  <dc:title>年部门预算编制说明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8FF67F87D03C49C5991CF58FED93AF11_13</vt:lpwstr>
  </property>
</Properties>
</file>