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0C" w:rsidRDefault="0036520C">
      <w:pPr>
        <w:spacing w:line="560" w:lineRule="exact"/>
        <w:jc w:val="center"/>
        <w:rPr>
          <w:sz w:val="36"/>
        </w:rPr>
      </w:pPr>
    </w:p>
    <w:p w:rsidR="0036520C" w:rsidRDefault="0036520C">
      <w:pPr>
        <w:spacing w:line="560" w:lineRule="exact"/>
        <w:jc w:val="center"/>
        <w:rPr>
          <w:sz w:val="36"/>
        </w:rPr>
      </w:pPr>
    </w:p>
    <w:p w:rsidR="0036520C" w:rsidRDefault="0036520C">
      <w:pPr>
        <w:spacing w:line="560" w:lineRule="exact"/>
        <w:jc w:val="center"/>
        <w:rPr>
          <w:sz w:val="36"/>
        </w:rPr>
      </w:pPr>
    </w:p>
    <w:p w:rsidR="0036520C" w:rsidRDefault="0036520C">
      <w:pPr>
        <w:spacing w:line="560" w:lineRule="exact"/>
        <w:jc w:val="center"/>
        <w:rPr>
          <w:sz w:val="32"/>
        </w:rPr>
      </w:pPr>
    </w:p>
    <w:p w:rsidR="0036520C" w:rsidRDefault="0036520C">
      <w:pPr>
        <w:spacing w:line="560" w:lineRule="exact"/>
        <w:jc w:val="center"/>
        <w:rPr>
          <w:sz w:val="32"/>
        </w:rPr>
      </w:pPr>
    </w:p>
    <w:p w:rsidR="0036520C" w:rsidRDefault="0036520C">
      <w:pPr>
        <w:spacing w:line="560" w:lineRule="exact"/>
        <w:jc w:val="center"/>
        <w:rPr>
          <w:sz w:val="48"/>
        </w:rPr>
      </w:pPr>
    </w:p>
    <w:p w:rsidR="0036520C" w:rsidRDefault="0036520C">
      <w:pPr>
        <w:spacing w:line="560" w:lineRule="exact"/>
        <w:jc w:val="center"/>
        <w:rPr>
          <w:sz w:val="48"/>
        </w:rPr>
      </w:pPr>
    </w:p>
    <w:p w:rsidR="0036520C" w:rsidRDefault="0036520C">
      <w:pPr>
        <w:spacing w:line="560" w:lineRule="exact"/>
        <w:jc w:val="center"/>
        <w:rPr>
          <w:sz w:val="48"/>
        </w:rPr>
      </w:pPr>
    </w:p>
    <w:p w:rsidR="0036520C" w:rsidRDefault="0081412B">
      <w:pPr>
        <w:spacing w:line="560" w:lineRule="exact"/>
        <w:ind w:firstLineChars="900" w:firstLine="2880"/>
        <w:rPr>
          <w:rFonts w:eastAsia="方正仿宋_GBK"/>
          <w:sz w:val="36"/>
        </w:rPr>
      </w:pPr>
      <w:r>
        <w:rPr>
          <w:rFonts w:eastAsia="方正仿宋_GBK"/>
          <w:color w:val="000000"/>
          <w:sz w:val="32"/>
        </w:rPr>
        <w:t>玉环新局审〔</w:t>
      </w:r>
      <w:r>
        <w:rPr>
          <w:rFonts w:eastAsia="方正仿宋_GBK"/>
          <w:color w:val="000000"/>
          <w:sz w:val="32"/>
        </w:rPr>
        <w:t>2023</w:t>
      </w:r>
      <w:r>
        <w:rPr>
          <w:rFonts w:eastAsia="方正仿宋_GBK"/>
          <w:color w:val="000000"/>
          <w:sz w:val="32"/>
        </w:rPr>
        <w:t>〕</w:t>
      </w:r>
      <w:r>
        <w:rPr>
          <w:rFonts w:eastAsia="方正仿宋_GBK"/>
          <w:color w:val="000000"/>
          <w:sz w:val="32"/>
        </w:rPr>
        <w:t>18</w:t>
      </w:r>
      <w:r>
        <w:rPr>
          <w:rFonts w:eastAsia="方正仿宋_GBK"/>
          <w:color w:val="000000"/>
          <w:sz w:val="32"/>
        </w:rPr>
        <w:t>号</w:t>
      </w:r>
    </w:p>
    <w:p w:rsidR="0036520C" w:rsidRDefault="0036520C">
      <w:pPr>
        <w:spacing w:line="560" w:lineRule="exact"/>
        <w:jc w:val="center"/>
        <w:rPr>
          <w:rFonts w:eastAsia="仿宋_GB2312"/>
          <w:b/>
          <w:sz w:val="36"/>
          <w:szCs w:val="36"/>
        </w:rPr>
      </w:pPr>
    </w:p>
    <w:p w:rsidR="0036520C" w:rsidRDefault="0036520C">
      <w:pPr>
        <w:spacing w:line="560" w:lineRule="exact"/>
        <w:jc w:val="center"/>
        <w:rPr>
          <w:rFonts w:eastAsia="仿宋_GB2312"/>
          <w:b/>
          <w:sz w:val="36"/>
          <w:szCs w:val="36"/>
        </w:rPr>
      </w:pPr>
    </w:p>
    <w:p w:rsidR="0036520C" w:rsidRDefault="0081412B">
      <w:pPr>
        <w:spacing w:line="560" w:lineRule="exact"/>
        <w:jc w:val="center"/>
        <w:rPr>
          <w:rFonts w:eastAsia="方正小标宋_GBK"/>
          <w:kern w:val="0"/>
          <w:sz w:val="44"/>
          <w:szCs w:val="44"/>
        </w:rPr>
      </w:pPr>
      <w:r>
        <w:rPr>
          <w:rFonts w:eastAsia="方正小标宋_GBK"/>
          <w:kern w:val="0"/>
          <w:sz w:val="44"/>
          <w:szCs w:val="44"/>
        </w:rPr>
        <w:t>玉溪市生态环境局新平分局</w:t>
      </w:r>
    </w:p>
    <w:p w:rsidR="0036520C" w:rsidRDefault="0087702D">
      <w:pPr>
        <w:spacing w:line="560" w:lineRule="exact"/>
        <w:jc w:val="center"/>
        <w:rPr>
          <w:rFonts w:ascii="方正小标宋简体" w:eastAsia="方正小标宋_GBK"/>
          <w:bCs/>
          <w:kern w:val="0"/>
          <w:sz w:val="44"/>
          <w:szCs w:val="44"/>
        </w:rPr>
      </w:pPr>
      <w:r>
        <w:rPr>
          <w:rFonts w:ascii="方正小标宋简体" w:eastAsia="方正小标宋_GBK" w:hint="eastAsia"/>
          <w:bCs/>
          <w:kern w:val="0"/>
          <w:sz w:val="44"/>
          <w:szCs w:val="44"/>
        </w:rPr>
        <w:t>关于新平工投公司混凝土搅拌站</w:t>
      </w:r>
      <w:r>
        <w:rPr>
          <w:rFonts w:ascii="方正小标宋简体" w:eastAsia="方正小标宋_GBK" w:hint="eastAsia"/>
          <w:bCs/>
          <w:kern w:val="0"/>
          <w:sz w:val="44"/>
          <w:szCs w:val="44"/>
        </w:rPr>
        <w:t>240</w:t>
      </w:r>
      <w:r>
        <w:rPr>
          <w:rFonts w:ascii="方正小标宋简体" w:eastAsia="方正小标宋_GBK" w:hint="eastAsia"/>
          <w:bCs/>
          <w:kern w:val="0"/>
          <w:sz w:val="44"/>
          <w:szCs w:val="44"/>
        </w:rPr>
        <w:t>生产线建设项目环境影响报告表的批复</w:t>
      </w:r>
    </w:p>
    <w:p w:rsidR="0036520C" w:rsidRDefault="0036520C">
      <w:pPr>
        <w:spacing w:line="560" w:lineRule="exact"/>
        <w:jc w:val="center"/>
        <w:rPr>
          <w:rFonts w:eastAsia="方正小标宋简体"/>
          <w:b/>
          <w:bCs/>
          <w:kern w:val="0"/>
          <w:sz w:val="44"/>
          <w:szCs w:val="44"/>
        </w:rPr>
      </w:pPr>
    </w:p>
    <w:p w:rsidR="0036520C" w:rsidRDefault="0081412B">
      <w:pPr>
        <w:spacing w:line="560" w:lineRule="exact"/>
        <w:rPr>
          <w:rFonts w:eastAsia="方正仿宋_GBK"/>
          <w:kern w:val="0"/>
          <w:sz w:val="32"/>
          <w:szCs w:val="32"/>
        </w:rPr>
      </w:pPr>
      <w:r>
        <w:rPr>
          <w:rFonts w:eastAsia="方正仿宋_GBK"/>
          <w:kern w:val="0"/>
          <w:sz w:val="32"/>
          <w:szCs w:val="32"/>
        </w:rPr>
        <w:t>新平工业投资开发有限公司：</w:t>
      </w:r>
    </w:p>
    <w:p w:rsidR="0036520C" w:rsidRDefault="0081412B">
      <w:pPr>
        <w:spacing w:line="560" w:lineRule="exact"/>
        <w:rPr>
          <w:rFonts w:eastAsia="方正仿宋_GBK"/>
          <w:bCs/>
          <w:kern w:val="0"/>
          <w:sz w:val="32"/>
          <w:szCs w:val="32"/>
        </w:rPr>
      </w:pPr>
      <w:r>
        <w:rPr>
          <w:rFonts w:eastAsia="方正仿宋_GBK"/>
          <w:bCs/>
          <w:kern w:val="0"/>
          <w:sz w:val="32"/>
          <w:szCs w:val="32"/>
        </w:rPr>
        <w:t xml:space="preserve">    </w:t>
      </w:r>
      <w:r>
        <w:rPr>
          <w:rFonts w:eastAsia="方正仿宋_GBK"/>
          <w:bCs/>
          <w:kern w:val="0"/>
          <w:sz w:val="32"/>
          <w:szCs w:val="32"/>
        </w:rPr>
        <w:t>你公司申报的</w:t>
      </w:r>
      <w:r>
        <w:rPr>
          <w:rFonts w:eastAsia="方正仿宋_GBK"/>
          <w:kern w:val="0"/>
          <w:sz w:val="32"/>
          <w:szCs w:val="32"/>
        </w:rPr>
        <w:t>《</w:t>
      </w:r>
      <w:r>
        <w:rPr>
          <w:rFonts w:eastAsia="方正仿宋_GBK"/>
          <w:bCs/>
          <w:kern w:val="0"/>
          <w:sz w:val="32"/>
          <w:szCs w:val="32"/>
        </w:rPr>
        <w:t>新平工投公司混凝土搅拌站</w:t>
      </w:r>
      <w:r>
        <w:rPr>
          <w:rFonts w:eastAsia="方正仿宋_GBK"/>
          <w:bCs/>
          <w:kern w:val="0"/>
          <w:sz w:val="32"/>
          <w:szCs w:val="32"/>
        </w:rPr>
        <w:t>240</w:t>
      </w:r>
      <w:r>
        <w:rPr>
          <w:rFonts w:eastAsia="方正仿宋_GBK"/>
          <w:bCs/>
          <w:kern w:val="0"/>
          <w:sz w:val="32"/>
          <w:szCs w:val="32"/>
        </w:rPr>
        <w:t>生产线建设项目环境影响</w:t>
      </w:r>
      <w:r>
        <w:rPr>
          <w:rFonts w:eastAsia="方正仿宋_GBK"/>
          <w:kern w:val="0"/>
          <w:sz w:val="32"/>
          <w:szCs w:val="32"/>
        </w:rPr>
        <w:t>报告表》（下简称《报告表》）</w:t>
      </w:r>
      <w:r>
        <w:rPr>
          <w:rFonts w:eastAsia="方正仿宋_GBK"/>
          <w:bCs/>
          <w:kern w:val="0"/>
          <w:sz w:val="32"/>
          <w:szCs w:val="32"/>
        </w:rPr>
        <w:t>收悉。</w:t>
      </w:r>
      <w:r>
        <w:rPr>
          <w:rFonts w:eastAsia="方正仿宋_GBK"/>
          <w:sz w:val="32"/>
          <w:szCs w:val="32"/>
        </w:rPr>
        <w:t>经我局建设项目环境影响评价审查委员会研究</w:t>
      </w:r>
      <w:r>
        <w:rPr>
          <w:rFonts w:eastAsia="方正仿宋_GBK"/>
          <w:sz w:val="32"/>
        </w:rPr>
        <w:t>，批复如下。</w:t>
      </w:r>
    </w:p>
    <w:p w:rsidR="0036520C" w:rsidRDefault="0081412B">
      <w:pPr>
        <w:snapToGrid w:val="0"/>
        <w:spacing w:line="560" w:lineRule="exact"/>
        <w:ind w:firstLineChars="200" w:firstLine="640"/>
        <w:rPr>
          <w:rFonts w:eastAsia="方正仿宋_GBK"/>
          <w:bCs/>
          <w:kern w:val="0"/>
          <w:sz w:val="32"/>
          <w:szCs w:val="32"/>
        </w:rPr>
      </w:pPr>
      <w:r>
        <w:rPr>
          <w:rFonts w:eastAsia="方正仿宋_GBK"/>
          <w:bCs/>
          <w:kern w:val="0"/>
          <w:sz w:val="32"/>
          <w:szCs w:val="32"/>
        </w:rPr>
        <w:t>一、项目概况及总体意见</w:t>
      </w:r>
    </w:p>
    <w:p w:rsidR="0036520C" w:rsidRDefault="0081412B">
      <w:pPr>
        <w:autoSpaceDE w:val="0"/>
        <w:autoSpaceDN w:val="0"/>
        <w:adjustRightInd w:val="0"/>
        <w:spacing w:line="560" w:lineRule="exact"/>
        <w:ind w:firstLineChars="250" w:firstLine="800"/>
        <w:rPr>
          <w:rFonts w:eastAsia="方正仿宋_GBK"/>
          <w:kern w:val="0"/>
          <w:sz w:val="32"/>
          <w:szCs w:val="32"/>
        </w:rPr>
      </w:pPr>
      <w:r>
        <w:rPr>
          <w:rFonts w:eastAsia="方正仿宋_GBK"/>
          <w:bCs/>
          <w:sz w:val="32"/>
          <w:szCs w:val="32"/>
        </w:rPr>
        <w:t>该项目位于</w:t>
      </w:r>
      <w:r>
        <w:rPr>
          <w:rFonts w:eastAsia="方正仿宋_GBK"/>
          <w:kern w:val="0"/>
          <w:sz w:val="32"/>
          <w:szCs w:val="32"/>
        </w:rPr>
        <w:t>云南新平产业园区扬武片区大沙坝。</w:t>
      </w:r>
      <w:r>
        <w:rPr>
          <w:rFonts w:eastAsia="方正仿宋_GBK"/>
          <w:bCs/>
          <w:kern w:val="0"/>
          <w:sz w:val="32"/>
          <w:szCs w:val="32"/>
        </w:rPr>
        <w:t>主要建设内容及规模：</w:t>
      </w:r>
      <w:r>
        <w:rPr>
          <w:rFonts w:eastAsia="方正仿宋_GBK"/>
          <w:kern w:val="0"/>
          <w:sz w:val="32"/>
          <w:szCs w:val="32"/>
        </w:rPr>
        <w:t>项目占地面积为</w:t>
      </w:r>
      <w:r>
        <w:rPr>
          <w:rFonts w:eastAsia="方正仿宋_GBK"/>
          <w:kern w:val="0"/>
          <w:sz w:val="32"/>
          <w:szCs w:val="32"/>
        </w:rPr>
        <w:t>9253.46m</w:t>
      </w:r>
      <w:r>
        <w:rPr>
          <w:rFonts w:eastAsia="方正仿宋_GBK"/>
          <w:kern w:val="0"/>
          <w:sz w:val="32"/>
          <w:szCs w:val="32"/>
          <w:vertAlign w:val="superscript"/>
        </w:rPr>
        <w:t>2</w:t>
      </w:r>
      <w:r>
        <w:rPr>
          <w:rFonts w:eastAsia="方正仿宋_GBK"/>
          <w:kern w:val="0"/>
          <w:sz w:val="32"/>
          <w:szCs w:val="32"/>
        </w:rPr>
        <w:t>，建筑面积为</w:t>
      </w:r>
      <w:r>
        <w:rPr>
          <w:rFonts w:eastAsia="方正仿宋_GBK"/>
          <w:kern w:val="0"/>
          <w:sz w:val="32"/>
          <w:szCs w:val="32"/>
        </w:rPr>
        <w:t>2309.1m</w:t>
      </w:r>
      <w:r>
        <w:rPr>
          <w:rFonts w:eastAsia="方正仿宋_GBK"/>
          <w:kern w:val="0"/>
          <w:sz w:val="32"/>
          <w:szCs w:val="32"/>
          <w:vertAlign w:val="superscript"/>
        </w:rPr>
        <w:t>2</w:t>
      </w:r>
      <w:r>
        <w:rPr>
          <w:rFonts w:eastAsia="方正仿宋_GBK"/>
          <w:kern w:val="0"/>
          <w:sz w:val="32"/>
          <w:szCs w:val="32"/>
        </w:rPr>
        <w:t>。新建</w:t>
      </w:r>
      <w:r>
        <w:rPr>
          <w:rFonts w:eastAsia="方正仿宋_GBK"/>
          <w:kern w:val="0"/>
          <w:sz w:val="32"/>
          <w:szCs w:val="32"/>
        </w:rPr>
        <w:t>1</w:t>
      </w:r>
      <w:r>
        <w:rPr>
          <w:rFonts w:eastAsia="方正仿宋_GBK"/>
          <w:kern w:val="0"/>
          <w:sz w:val="32"/>
          <w:szCs w:val="32"/>
        </w:rPr>
        <w:t>条</w:t>
      </w:r>
      <w:r>
        <w:rPr>
          <w:rFonts w:eastAsia="方正仿宋_GBK"/>
          <w:kern w:val="0"/>
          <w:sz w:val="32"/>
          <w:szCs w:val="32"/>
        </w:rPr>
        <w:t>HZS240</w:t>
      </w:r>
      <w:r>
        <w:rPr>
          <w:rFonts w:eastAsia="方正仿宋_GBK"/>
          <w:kern w:val="0"/>
          <w:sz w:val="32"/>
          <w:szCs w:val="32"/>
        </w:rPr>
        <w:t>混凝土生产线，混凝土生产线生产能力为</w:t>
      </w:r>
      <w:r>
        <w:rPr>
          <w:rFonts w:eastAsia="方正仿宋_GBK"/>
          <w:kern w:val="0"/>
          <w:sz w:val="32"/>
          <w:szCs w:val="32"/>
        </w:rPr>
        <w:lastRenderedPageBreak/>
        <w:t>240m</w:t>
      </w:r>
      <w:r>
        <w:rPr>
          <w:rFonts w:eastAsia="方正仿宋_GBK"/>
          <w:kern w:val="0"/>
          <w:sz w:val="32"/>
          <w:szCs w:val="32"/>
          <w:vertAlign w:val="superscript"/>
        </w:rPr>
        <w:t>3</w:t>
      </w:r>
      <w:r>
        <w:rPr>
          <w:rFonts w:eastAsia="方正仿宋_GBK"/>
          <w:kern w:val="0"/>
          <w:sz w:val="32"/>
          <w:szCs w:val="32"/>
        </w:rPr>
        <w:t>/h</w:t>
      </w:r>
      <w:r>
        <w:rPr>
          <w:rFonts w:eastAsia="方正仿宋_GBK"/>
          <w:kern w:val="0"/>
          <w:sz w:val="32"/>
          <w:szCs w:val="32"/>
        </w:rPr>
        <w:t>，</w:t>
      </w:r>
      <w:r>
        <w:rPr>
          <w:rFonts w:eastAsia="方正仿宋_GBK" w:hint="eastAsia"/>
          <w:kern w:val="0"/>
          <w:sz w:val="32"/>
          <w:szCs w:val="32"/>
        </w:rPr>
        <w:t>年</w:t>
      </w:r>
      <w:r>
        <w:rPr>
          <w:rFonts w:eastAsia="方正仿宋_GBK"/>
          <w:kern w:val="0"/>
          <w:sz w:val="32"/>
          <w:szCs w:val="32"/>
        </w:rPr>
        <w:t>生产能力为</w:t>
      </w:r>
      <w:r>
        <w:rPr>
          <w:rFonts w:eastAsia="方正仿宋_GBK"/>
          <w:kern w:val="0"/>
          <w:sz w:val="32"/>
          <w:szCs w:val="32"/>
        </w:rPr>
        <w:t>45</w:t>
      </w:r>
      <w:r>
        <w:rPr>
          <w:rFonts w:eastAsia="方正仿宋_GBK"/>
          <w:kern w:val="0"/>
          <w:sz w:val="32"/>
          <w:szCs w:val="32"/>
        </w:rPr>
        <w:t>万</w:t>
      </w:r>
      <w:r>
        <w:rPr>
          <w:rFonts w:eastAsia="方正仿宋_GBK"/>
          <w:kern w:val="0"/>
          <w:sz w:val="32"/>
          <w:szCs w:val="32"/>
        </w:rPr>
        <w:t>m</w:t>
      </w:r>
      <w:r>
        <w:rPr>
          <w:rFonts w:eastAsia="方正仿宋_GBK"/>
          <w:kern w:val="0"/>
          <w:sz w:val="32"/>
          <w:szCs w:val="32"/>
          <w:vertAlign w:val="superscript"/>
        </w:rPr>
        <w:t>3</w:t>
      </w:r>
      <w:r>
        <w:rPr>
          <w:rFonts w:eastAsia="方正仿宋_GBK"/>
          <w:kern w:val="0"/>
          <w:sz w:val="32"/>
          <w:szCs w:val="32"/>
        </w:rPr>
        <w:t>/a</w:t>
      </w:r>
      <w:r>
        <w:rPr>
          <w:rFonts w:eastAsia="方正仿宋_GBK"/>
          <w:kern w:val="0"/>
          <w:sz w:val="32"/>
          <w:szCs w:val="32"/>
        </w:rPr>
        <w:t>商品混凝土。建设内容主要包括堆料棚、带式输送系统、办公楼、宿舍楼、食堂、进场道路及围墙、门卫</w:t>
      </w:r>
      <w:r>
        <w:rPr>
          <w:rFonts w:eastAsia="方正仿宋_GBK" w:hint="eastAsia"/>
          <w:kern w:val="0"/>
          <w:sz w:val="32"/>
          <w:szCs w:val="32"/>
        </w:rPr>
        <w:t>、</w:t>
      </w:r>
      <w:r>
        <w:rPr>
          <w:rFonts w:eastAsia="方正仿宋_GBK"/>
          <w:kern w:val="0"/>
          <w:sz w:val="32"/>
          <w:szCs w:val="32"/>
        </w:rPr>
        <w:t>地磅、废水沉淀处理回用系统等几部分组成，建设性质为新建。项目总投资</w:t>
      </w:r>
      <w:r>
        <w:rPr>
          <w:rFonts w:eastAsia="方正仿宋_GBK"/>
          <w:kern w:val="0"/>
          <w:sz w:val="32"/>
          <w:szCs w:val="32"/>
        </w:rPr>
        <w:t>700</w:t>
      </w:r>
      <w:r>
        <w:rPr>
          <w:rFonts w:eastAsia="方正仿宋_GBK"/>
          <w:kern w:val="0"/>
          <w:sz w:val="32"/>
          <w:szCs w:val="32"/>
        </w:rPr>
        <w:t>万元，其中环保投资</w:t>
      </w:r>
      <w:r>
        <w:rPr>
          <w:rFonts w:eastAsia="方正仿宋_GBK"/>
          <w:kern w:val="0"/>
          <w:sz w:val="32"/>
          <w:szCs w:val="32"/>
        </w:rPr>
        <w:t>57.9</w:t>
      </w:r>
      <w:r>
        <w:rPr>
          <w:rFonts w:eastAsia="方正仿宋_GBK"/>
          <w:kern w:val="0"/>
          <w:sz w:val="32"/>
          <w:szCs w:val="32"/>
        </w:rPr>
        <w:t>万元，占总投资的</w:t>
      </w:r>
      <w:r>
        <w:rPr>
          <w:rFonts w:eastAsia="方正仿宋_GBK"/>
          <w:kern w:val="0"/>
          <w:sz w:val="32"/>
          <w:szCs w:val="32"/>
        </w:rPr>
        <w:t>8.27%</w:t>
      </w:r>
      <w:r>
        <w:rPr>
          <w:rFonts w:eastAsia="方正仿宋_GBK"/>
          <w:kern w:val="0"/>
          <w:sz w:val="32"/>
          <w:szCs w:val="32"/>
        </w:rPr>
        <w:t>。</w:t>
      </w:r>
      <w:r>
        <w:rPr>
          <w:rFonts w:eastAsia="方正仿宋_GBK"/>
          <w:sz w:val="32"/>
          <w:szCs w:val="32"/>
        </w:rPr>
        <w:t>该项目违反《中华人民共和国环境影响评价法》的</w:t>
      </w:r>
      <w:r>
        <w:rPr>
          <w:rFonts w:eastAsia="方正仿宋_GBK"/>
          <w:sz w:val="32"/>
          <w:szCs w:val="32"/>
        </w:rPr>
        <w:t>“</w:t>
      </w:r>
      <w:r>
        <w:rPr>
          <w:rFonts w:eastAsia="方正仿宋_GBK"/>
          <w:sz w:val="32"/>
          <w:szCs w:val="32"/>
        </w:rPr>
        <w:t>未批先建</w:t>
      </w:r>
      <w:r>
        <w:rPr>
          <w:rFonts w:eastAsia="方正仿宋_GBK"/>
          <w:sz w:val="32"/>
          <w:szCs w:val="32"/>
        </w:rPr>
        <w:t>”</w:t>
      </w:r>
      <w:r>
        <w:rPr>
          <w:rFonts w:eastAsia="方正仿宋_GBK"/>
          <w:sz w:val="32"/>
          <w:szCs w:val="32"/>
        </w:rPr>
        <w:t>行为已由玉溪市生态环境局</w:t>
      </w:r>
      <w:r>
        <w:rPr>
          <w:rFonts w:eastAsia="方正仿宋_GBK"/>
          <w:sz w:val="32"/>
          <w:szCs w:val="32"/>
        </w:rPr>
        <w:t>查处。你公司应认真吸取教训，增强守法意识，杜绝此类违法行为再次发生。</w:t>
      </w:r>
    </w:p>
    <w:p w:rsidR="0036520C" w:rsidRDefault="0087702D">
      <w:pPr>
        <w:snapToGrid w:val="0"/>
        <w:spacing w:line="560" w:lineRule="exact"/>
        <w:ind w:firstLineChars="200" w:firstLine="640"/>
        <w:rPr>
          <w:rFonts w:eastAsia="方正仿宋_GBK"/>
          <w:bCs/>
          <w:kern w:val="0"/>
          <w:sz w:val="32"/>
          <w:szCs w:val="32"/>
        </w:rPr>
      </w:pPr>
      <w:r>
        <w:rPr>
          <w:rFonts w:eastAsia="方正仿宋_GBK"/>
          <w:kern w:val="0"/>
          <w:sz w:val="32"/>
          <w:szCs w:val="32"/>
        </w:rPr>
        <w:t>项目于</w:t>
      </w:r>
      <w:r>
        <w:rPr>
          <w:rFonts w:eastAsia="方正仿宋_GBK"/>
          <w:kern w:val="0"/>
          <w:sz w:val="32"/>
          <w:szCs w:val="32"/>
        </w:rPr>
        <w:t xml:space="preserve"> 2022 </w:t>
      </w:r>
      <w:r>
        <w:rPr>
          <w:rFonts w:eastAsia="方正仿宋_GBK"/>
          <w:kern w:val="0"/>
          <w:sz w:val="32"/>
          <w:szCs w:val="32"/>
        </w:rPr>
        <w:t>年</w:t>
      </w:r>
      <w:r>
        <w:rPr>
          <w:rFonts w:eastAsia="方正仿宋_GBK"/>
          <w:kern w:val="0"/>
          <w:sz w:val="32"/>
          <w:szCs w:val="32"/>
        </w:rPr>
        <w:t>2</w:t>
      </w:r>
      <w:r>
        <w:rPr>
          <w:rFonts w:eastAsia="方正仿宋_GBK"/>
          <w:kern w:val="0"/>
          <w:sz w:val="32"/>
          <w:szCs w:val="32"/>
        </w:rPr>
        <w:t>月</w:t>
      </w:r>
      <w:r>
        <w:rPr>
          <w:rFonts w:eastAsia="方正仿宋_GBK"/>
          <w:kern w:val="0"/>
          <w:sz w:val="32"/>
          <w:szCs w:val="32"/>
        </w:rPr>
        <w:t>11</w:t>
      </w:r>
      <w:r>
        <w:rPr>
          <w:rFonts w:eastAsia="方正仿宋_GBK"/>
          <w:kern w:val="0"/>
          <w:sz w:val="32"/>
          <w:szCs w:val="32"/>
        </w:rPr>
        <w:t>日在全国投资项目在线审批监管平台（云南）完成备案，并取得了《云南省固定资产投资备案证》（新发改投资备案〔</w:t>
      </w:r>
      <w:r>
        <w:rPr>
          <w:rFonts w:eastAsia="方正仿宋_GBK"/>
          <w:kern w:val="0"/>
          <w:sz w:val="32"/>
          <w:szCs w:val="32"/>
        </w:rPr>
        <w:t>2022</w:t>
      </w:r>
      <w:r>
        <w:rPr>
          <w:rFonts w:eastAsia="方正仿宋_GBK"/>
          <w:kern w:val="0"/>
          <w:sz w:val="32"/>
          <w:szCs w:val="32"/>
        </w:rPr>
        <w:t>〕</w:t>
      </w:r>
      <w:r>
        <w:rPr>
          <w:rFonts w:eastAsia="方正仿宋_GBK"/>
          <w:kern w:val="0"/>
          <w:sz w:val="32"/>
          <w:szCs w:val="32"/>
        </w:rPr>
        <w:t>11</w:t>
      </w:r>
      <w:r>
        <w:rPr>
          <w:rFonts w:eastAsia="方正仿宋_GBK"/>
          <w:kern w:val="0"/>
          <w:sz w:val="32"/>
          <w:szCs w:val="32"/>
        </w:rPr>
        <w:t>号），备案代码为：</w:t>
      </w:r>
      <w:r w:rsidR="0081412B">
        <w:rPr>
          <w:rFonts w:eastAsia="方正仿宋_GBK"/>
          <w:kern w:val="0"/>
          <w:sz w:val="32"/>
          <w:szCs w:val="32"/>
        </w:rPr>
        <w:t>2202-530427-04-01-632241</w:t>
      </w:r>
      <w:r w:rsidR="0081412B">
        <w:rPr>
          <w:rFonts w:eastAsia="方正仿宋_GBK"/>
          <w:kern w:val="0"/>
          <w:sz w:val="32"/>
          <w:szCs w:val="32"/>
        </w:rPr>
        <w:t>。</w:t>
      </w:r>
      <w:r w:rsidR="0081412B">
        <w:rPr>
          <w:rFonts w:eastAsia="方正仿宋_GBK"/>
          <w:bCs/>
          <w:kern w:val="0"/>
          <w:sz w:val="32"/>
          <w:szCs w:val="32"/>
        </w:rPr>
        <w:t>项目属于水泥制品制造，根据《产业结构调整指导目录》（</w:t>
      </w:r>
      <w:r w:rsidR="0081412B">
        <w:rPr>
          <w:rFonts w:eastAsia="方正仿宋_GBK"/>
          <w:bCs/>
          <w:kern w:val="0"/>
          <w:sz w:val="32"/>
          <w:szCs w:val="32"/>
        </w:rPr>
        <w:t>2019</w:t>
      </w:r>
      <w:r w:rsidR="0081412B">
        <w:rPr>
          <w:rFonts w:eastAsia="方正仿宋_GBK"/>
          <w:bCs/>
          <w:kern w:val="0"/>
          <w:sz w:val="32"/>
          <w:szCs w:val="32"/>
        </w:rPr>
        <w:t>年本），项目不属于淘汰类、限制</w:t>
      </w:r>
      <w:r w:rsidR="0081412B">
        <w:rPr>
          <w:rFonts w:eastAsia="方正仿宋_GBK" w:hint="eastAsia"/>
          <w:bCs/>
          <w:kern w:val="0"/>
          <w:sz w:val="32"/>
          <w:szCs w:val="32"/>
        </w:rPr>
        <w:t>类</w:t>
      </w:r>
      <w:r w:rsidR="0081412B">
        <w:rPr>
          <w:rFonts w:eastAsia="方正仿宋_GBK"/>
          <w:bCs/>
          <w:kern w:val="0"/>
          <w:sz w:val="32"/>
          <w:szCs w:val="32"/>
        </w:rPr>
        <w:t>，属于允许</w:t>
      </w:r>
      <w:r w:rsidR="0081412B">
        <w:rPr>
          <w:rFonts w:eastAsia="方正仿宋_GBK" w:hint="eastAsia"/>
          <w:bCs/>
          <w:kern w:val="0"/>
          <w:sz w:val="32"/>
          <w:szCs w:val="32"/>
        </w:rPr>
        <w:t>类</w:t>
      </w:r>
      <w:r w:rsidR="0081412B">
        <w:rPr>
          <w:rFonts w:eastAsia="方正仿宋_GBK"/>
          <w:bCs/>
          <w:kern w:val="0"/>
          <w:sz w:val="32"/>
          <w:szCs w:val="32"/>
        </w:rPr>
        <w:t>项目。</w:t>
      </w:r>
    </w:p>
    <w:p w:rsidR="0036520C" w:rsidRDefault="0081412B">
      <w:pPr>
        <w:snapToGrid w:val="0"/>
        <w:spacing w:line="560" w:lineRule="exact"/>
        <w:ind w:firstLineChars="200" w:firstLine="640"/>
        <w:rPr>
          <w:rFonts w:eastAsia="方正仿宋_GBK" w:hAnsi="方正仿宋_GBK"/>
          <w:bCs/>
          <w:kern w:val="0"/>
          <w:sz w:val="32"/>
          <w:szCs w:val="32"/>
        </w:rPr>
      </w:pPr>
      <w:r>
        <w:rPr>
          <w:rFonts w:eastAsia="方正仿宋_GBK"/>
          <w:bCs/>
          <w:kern w:val="0"/>
          <w:sz w:val="32"/>
          <w:szCs w:val="32"/>
        </w:rPr>
        <w:t>项目实施可能对周边生态环境产生不良影响，在全面落实《报告表》和本批复提出的各项污染防治和生态保护措施后，不良生态环境影响可以得到一定程度的预防和减轻。根据《报告表》及技术评</w:t>
      </w:r>
      <w:r>
        <w:rPr>
          <w:rFonts w:eastAsia="方正仿宋_GBK" w:hint="eastAsia"/>
          <w:bCs/>
          <w:kern w:val="0"/>
          <w:sz w:val="32"/>
          <w:szCs w:val="32"/>
        </w:rPr>
        <w:t>审</w:t>
      </w:r>
      <w:r>
        <w:rPr>
          <w:rFonts w:eastAsia="方正仿宋_GBK"/>
          <w:bCs/>
          <w:kern w:val="0"/>
          <w:sz w:val="32"/>
          <w:szCs w:val="32"/>
        </w:rPr>
        <w:t>结论，该项目建设从生态环境保护的角度可行，我局原则同意《报告表》的环境影响评价总体结论和各项生态环境保护措施。你公司应当落实生态环境保护主体责任，防止、减少环</w:t>
      </w:r>
      <w:r>
        <w:rPr>
          <w:rFonts w:eastAsia="方正仿宋_GBK" w:hAnsi="方正仿宋_GBK"/>
          <w:bCs/>
          <w:kern w:val="0"/>
          <w:sz w:val="32"/>
          <w:szCs w:val="32"/>
        </w:rPr>
        <w:t>境污染和生态破坏，对所造成的损害依法承担责任</w:t>
      </w:r>
      <w:r>
        <w:rPr>
          <w:rFonts w:eastAsia="方正仿宋_GBK" w:hAnsi="方正仿宋_GBK" w:hint="eastAsia"/>
          <w:bCs/>
          <w:kern w:val="0"/>
          <w:sz w:val="32"/>
          <w:szCs w:val="32"/>
        </w:rPr>
        <w:t>。</w:t>
      </w:r>
    </w:p>
    <w:p w:rsidR="0036520C" w:rsidRDefault="0081412B">
      <w:pPr>
        <w:pStyle w:val="a0"/>
        <w:spacing w:after="0" w:line="560" w:lineRule="exact"/>
        <w:ind w:firstLineChars="200" w:firstLine="640"/>
        <w:rPr>
          <w:rFonts w:eastAsia="方正仿宋_GBK" w:hAnsi="方正仿宋_GBK"/>
          <w:bCs/>
          <w:kern w:val="0"/>
          <w:sz w:val="32"/>
          <w:szCs w:val="32"/>
        </w:rPr>
      </w:pPr>
      <w:r>
        <w:rPr>
          <w:rFonts w:eastAsia="方正仿宋_GBK" w:hAnsi="方正仿宋_GBK"/>
          <w:bCs/>
          <w:kern w:val="0"/>
          <w:sz w:val="32"/>
          <w:szCs w:val="32"/>
        </w:rPr>
        <w:t>二、项目建设和运营过程中应重点做好的工作</w:t>
      </w:r>
    </w:p>
    <w:p w:rsidR="0036520C" w:rsidRDefault="0081412B">
      <w:pPr>
        <w:snapToGrid w:val="0"/>
        <w:spacing w:line="560" w:lineRule="exact"/>
        <w:ind w:firstLineChars="200" w:firstLine="640"/>
        <w:rPr>
          <w:rFonts w:eastAsia="方正仿宋_GBK"/>
          <w:bCs/>
          <w:kern w:val="0"/>
          <w:sz w:val="32"/>
          <w:szCs w:val="32"/>
          <w:highlight w:val="yellow"/>
        </w:rPr>
      </w:pPr>
      <w:r>
        <w:rPr>
          <w:rFonts w:eastAsia="方正仿宋_GBK"/>
          <w:sz w:val="32"/>
          <w:szCs w:val="32"/>
        </w:rPr>
        <w:t>（一）项目必须严格落实《报告表》中的各项生态环境保护</w:t>
      </w:r>
      <w:bookmarkStart w:id="0" w:name="_GoBack"/>
      <w:bookmarkEnd w:id="0"/>
      <w:r>
        <w:rPr>
          <w:rFonts w:eastAsia="方正仿宋_GBK"/>
          <w:sz w:val="32"/>
          <w:szCs w:val="32"/>
        </w:rPr>
        <w:t>及污染防治对策措施，项目建设和运行不得</w:t>
      </w:r>
      <w:r>
        <w:rPr>
          <w:rFonts w:eastAsia="方正仿宋_GBK"/>
          <w:sz w:val="32"/>
          <w:szCs w:val="32"/>
        </w:rPr>
        <w:t>降低区域环境功能，</w:t>
      </w:r>
      <w:r>
        <w:rPr>
          <w:rFonts w:eastAsia="方正仿宋_GBK"/>
          <w:sz w:val="32"/>
          <w:szCs w:val="32"/>
        </w:rPr>
        <w:lastRenderedPageBreak/>
        <w:t>环境质量标准和排放标准按《报告表》中所列的标准执行。</w:t>
      </w:r>
    </w:p>
    <w:p w:rsidR="0036520C" w:rsidRDefault="0081412B">
      <w:pPr>
        <w:pStyle w:val="af0"/>
        <w:spacing w:line="560" w:lineRule="exact"/>
        <w:ind w:firstLine="640"/>
        <w:rPr>
          <w:rFonts w:eastAsia="方正仿宋_GBK" w:cs="Times New Roman"/>
          <w:sz w:val="32"/>
          <w:szCs w:val="32"/>
        </w:rPr>
      </w:pPr>
      <w:r>
        <w:rPr>
          <w:rFonts w:ascii="方正仿宋_GBK" w:eastAsia="方正仿宋_GBK" w:hAnsi="方正仿宋_GBK" w:cs="方正仿宋_GBK" w:hint="eastAsia"/>
          <w:bCs/>
          <w:kern w:val="0"/>
          <w:sz w:val="32"/>
          <w:szCs w:val="32"/>
        </w:rPr>
        <w:t>（二）严格落实大气污染防治措施。</w:t>
      </w:r>
      <w:r>
        <w:rPr>
          <w:rFonts w:eastAsia="方正仿宋_GBK" w:cs="Times New Roman"/>
          <w:sz w:val="32"/>
          <w:szCs w:val="32"/>
        </w:rPr>
        <w:t>加强无组织废气排放控制</w:t>
      </w:r>
      <w:r w:rsidR="0087702D">
        <w:rPr>
          <w:rFonts w:eastAsia="方正仿宋_GBK" w:cs="Times New Roman" w:hint="eastAsia"/>
          <w:sz w:val="32"/>
          <w:szCs w:val="32"/>
        </w:rPr>
        <w:t>。</w:t>
      </w:r>
      <w:r w:rsidR="00673BD5">
        <w:rPr>
          <w:rFonts w:ascii="方正仿宋_GBK" w:eastAsia="方正仿宋_GBK" w:hAnsi="方正仿宋_GBK" w:cs="方正仿宋_GBK" w:hint="eastAsia"/>
          <w:bCs/>
          <w:kern w:val="0"/>
          <w:sz w:val="32"/>
          <w:szCs w:val="32"/>
        </w:rPr>
        <w:t>原料堆棚设置三面围挡加彩钢瓦顶棚</w:t>
      </w:r>
      <w:r w:rsidR="00673BD5">
        <w:rPr>
          <w:rFonts w:eastAsia="方正仿宋_GBK" w:cs="Times New Roman" w:hint="eastAsia"/>
          <w:sz w:val="32"/>
          <w:szCs w:val="32"/>
        </w:rPr>
        <w:t>；</w:t>
      </w:r>
      <w:r w:rsidR="0087702D" w:rsidRPr="0087702D">
        <w:rPr>
          <w:rFonts w:ascii="方正仿宋_GBK" w:eastAsia="方正仿宋_GBK" w:hAnsi="方正仿宋_GBK" w:cs="方正仿宋_GBK"/>
          <w:bCs/>
          <w:kern w:val="0"/>
          <w:sz w:val="32"/>
          <w:szCs w:val="32"/>
        </w:rPr>
        <w:t>配料仓进料口设置在原料堆棚内</w:t>
      </w:r>
      <w:r w:rsidR="0087702D">
        <w:rPr>
          <w:rFonts w:ascii="方正仿宋_GBK" w:eastAsia="方正仿宋_GBK" w:hAnsi="方正仿宋_GBK" w:cs="方正仿宋_GBK" w:hint="eastAsia"/>
          <w:bCs/>
          <w:kern w:val="0"/>
          <w:sz w:val="32"/>
          <w:szCs w:val="32"/>
        </w:rPr>
        <w:t>；</w:t>
      </w:r>
      <w:r w:rsidR="00673BD5">
        <w:rPr>
          <w:rFonts w:eastAsia="方正仿宋_GBK" w:cs="Times New Roman"/>
          <w:sz w:val="32"/>
          <w:szCs w:val="32"/>
        </w:rPr>
        <w:t>下</w:t>
      </w:r>
      <w:r w:rsidR="00673BD5">
        <w:rPr>
          <w:rFonts w:eastAsia="方正仿宋_GBK" w:cs="Times New Roman" w:hint="eastAsia"/>
          <w:sz w:val="32"/>
          <w:szCs w:val="32"/>
        </w:rPr>
        <w:t>料斗设置在原料</w:t>
      </w:r>
      <w:r w:rsidR="00673BD5" w:rsidRPr="0087702D">
        <w:rPr>
          <w:rFonts w:ascii="方正仿宋_GBK" w:eastAsia="方正仿宋_GBK" w:hAnsi="方正仿宋_GBK" w:cs="方正仿宋_GBK"/>
          <w:bCs/>
          <w:kern w:val="0"/>
          <w:sz w:val="32"/>
          <w:szCs w:val="32"/>
        </w:rPr>
        <w:t>棚</w:t>
      </w:r>
      <w:r w:rsidR="00673BD5">
        <w:rPr>
          <w:rFonts w:eastAsia="方正仿宋_GBK" w:cs="Times New Roman" w:hint="eastAsia"/>
          <w:sz w:val="32"/>
          <w:szCs w:val="32"/>
        </w:rPr>
        <w:t>内，通过降低物料落差并采用雾炮进行洒水降尘；输送机及输送皮带（斜皮带）采用彩钢瓦全密封处理，</w:t>
      </w:r>
      <w:r w:rsidR="00673BD5">
        <w:rPr>
          <w:rFonts w:eastAsia="方正仿宋_GBK" w:cs="Times New Roman"/>
          <w:sz w:val="32"/>
          <w:szCs w:val="32"/>
        </w:rPr>
        <w:t>与搅拌机连接处采用帆布软连接</w:t>
      </w:r>
      <w:r w:rsidR="00673BD5">
        <w:rPr>
          <w:rFonts w:eastAsia="方正仿宋_GBK" w:cs="Times New Roman" w:hint="eastAsia"/>
          <w:sz w:val="32"/>
          <w:szCs w:val="32"/>
        </w:rPr>
        <w:t>；</w:t>
      </w:r>
      <w:r>
        <w:rPr>
          <w:rFonts w:eastAsia="方正仿宋_GBK" w:cs="Times New Roman"/>
          <w:sz w:val="32"/>
          <w:szCs w:val="32"/>
        </w:rPr>
        <w:t>搅拌机设置在搅拌楼内</w:t>
      </w:r>
      <w:r>
        <w:rPr>
          <w:rFonts w:eastAsia="方正仿宋_GBK" w:cs="Times New Roman" w:hint="eastAsia"/>
          <w:sz w:val="32"/>
          <w:szCs w:val="32"/>
        </w:rPr>
        <w:t>。</w:t>
      </w:r>
      <w:r>
        <w:rPr>
          <w:rFonts w:eastAsia="方正仿宋_GBK" w:cs="Times New Roman" w:hint="eastAsia"/>
          <w:sz w:val="32"/>
          <w:szCs w:val="32"/>
        </w:rPr>
        <w:t>搅拌机粉尘则通过</w:t>
      </w:r>
      <w:r>
        <w:rPr>
          <w:rFonts w:eastAsia="方正仿宋_GBK" w:cs="Times New Roman"/>
          <w:sz w:val="32"/>
          <w:szCs w:val="32"/>
        </w:rPr>
        <w:t>布袋除尘器收集的粉尘经卸料阀重新进入搅拌机内，回用于生产加工，依次循环，不外排</w:t>
      </w:r>
      <w:r>
        <w:rPr>
          <w:rFonts w:eastAsia="方正仿宋_GBK" w:cs="Times New Roman" w:hint="eastAsia"/>
          <w:sz w:val="32"/>
          <w:szCs w:val="32"/>
        </w:rPr>
        <w:t>。</w:t>
      </w:r>
      <w:r>
        <w:rPr>
          <w:rFonts w:eastAsia="方正仿宋_GBK" w:cs="Times New Roman" w:hint="eastAsia"/>
          <w:sz w:val="32"/>
          <w:szCs w:val="32"/>
        </w:rPr>
        <w:t>厂内</w:t>
      </w:r>
      <w:r>
        <w:rPr>
          <w:rFonts w:eastAsia="方正仿宋_GBK" w:cs="Times New Roman" w:hint="eastAsia"/>
          <w:sz w:val="32"/>
          <w:szCs w:val="32"/>
        </w:rPr>
        <w:t>道路</w:t>
      </w:r>
      <w:r>
        <w:rPr>
          <w:rFonts w:eastAsia="方正仿宋_GBK" w:cs="Times New Roman" w:hint="eastAsia"/>
          <w:sz w:val="32"/>
          <w:szCs w:val="32"/>
        </w:rPr>
        <w:t>通过硬化，</w:t>
      </w:r>
      <w:r>
        <w:rPr>
          <w:rFonts w:eastAsia="方正仿宋_GBK" w:cs="Times New Roman"/>
          <w:sz w:val="32"/>
          <w:szCs w:val="32"/>
        </w:rPr>
        <w:t>做好运输车辆车厢防漏、定期对</w:t>
      </w:r>
      <w:r>
        <w:rPr>
          <w:rFonts w:eastAsia="方正仿宋_GBK" w:cs="Times New Roman" w:hint="eastAsia"/>
          <w:sz w:val="32"/>
          <w:szCs w:val="32"/>
        </w:rPr>
        <w:t>厂内道路</w:t>
      </w:r>
      <w:r>
        <w:rPr>
          <w:rFonts w:eastAsia="方正仿宋_GBK" w:cs="Times New Roman"/>
          <w:sz w:val="32"/>
          <w:szCs w:val="32"/>
        </w:rPr>
        <w:t>进行清扫</w:t>
      </w:r>
      <w:r>
        <w:rPr>
          <w:rFonts w:eastAsia="方正仿宋_GBK" w:cs="Times New Roman" w:hint="eastAsia"/>
          <w:sz w:val="32"/>
          <w:szCs w:val="32"/>
        </w:rPr>
        <w:t>及洒水降尘</w:t>
      </w:r>
      <w:r>
        <w:rPr>
          <w:rFonts w:eastAsia="方正仿宋_GBK" w:cs="Times New Roman"/>
          <w:sz w:val="32"/>
          <w:szCs w:val="32"/>
        </w:rPr>
        <w:t>等措施</w:t>
      </w:r>
      <w:r>
        <w:rPr>
          <w:rFonts w:eastAsia="方正仿宋_GBK" w:cs="Times New Roman" w:hint="eastAsia"/>
          <w:sz w:val="32"/>
          <w:szCs w:val="32"/>
        </w:rPr>
        <w:t>减轻扬尘。无组织排放粉尘执行《水泥工业大气污染物排放标准》（</w:t>
      </w:r>
      <w:r>
        <w:rPr>
          <w:rFonts w:eastAsia="方正仿宋_GBK" w:cs="Times New Roman"/>
          <w:sz w:val="32"/>
          <w:szCs w:val="32"/>
        </w:rPr>
        <w:t>GB4915-2013</w:t>
      </w:r>
      <w:r>
        <w:rPr>
          <w:rFonts w:eastAsia="方正仿宋_GBK" w:cs="Times New Roman" w:hint="eastAsia"/>
          <w:sz w:val="32"/>
          <w:szCs w:val="32"/>
        </w:rPr>
        <w:t>）中表</w:t>
      </w:r>
      <w:r>
        <w:rPr>
          <w:rFonts w:eastAsia="方正仿宋_GBK" w:cs="Times New Roman"/>
          <w:sz w:val="32"/>
          <w:szCs w:val="32"/>
        </w:rPr>
        <w:t xml:space="preserve">3 </w:t>
      </w:r>
      <w:r>
        <w:rPr>
          <w:rFonts w:eastAsia="方正仿宋_GBK" w:cs="Times New Roman" w:hint="eastAsia"/>
          <w:sz w:val="32"/>
          <w:szCs w:val="32"/>
        </w:rPr>
        <w:t>规定浓度限值。厂界无组织颗粒物执行《大气污染物综合排放标准》</w:t>
      </w:r>
      <w:r>
        <w:rPr>
          <w:rFonts w:eastAsia="方正仿宋_GBK" w:cs="Times New Roman" w:hint="eastAsia"/>
          <w:sz w:val="32"/>
          <w:szCs w:val="32"/>
        </w:rPr>
        <w:t>(GB16297-1996</w:t>
      </w:r>
      <w:r>
        <w:rPr>
          <w:rFonts w:eastAsia="方正仿宋_GBK" w:cs="Times New Roman" w:hint="eastAsia"/>
          <w:sz w:val="32"/>
          <w:szCs w:val="32"/>
        </w:rPr>
        <w:t>）表</w:t>
      </w:r>
      <w:r>
        <w:rPr>
          <w:rFonts w:eastAsia="方正仿宋_GBK" w:cs="Times New Roman" w:hint="eastAsia"/>
          <w:sz w:val="32"/>
          <w:szCs w:val="32"/>
        </w:rPr>
        <w:t>2</w:t>
      </w:r>
      <w:r>
        <w:rPr>
          <w:rFonts w:eastAsia="方正仿宋_GBK" w:cs="Times New Roman" w:hint="eastAsia"/>
          <w:sz w:val="32"/>
          <w:szCs w:val="32"/>
        </w:rPr>
        <w:t>中无组织排放监控浓度标准限值要求。</w:t>
      </w:r>
      <w:r w:rsidR="00673BD5">
        <w:rPr>
          <w:rFonts w:eastAsia="方正仿宋_GBK" w:cs="Times New Roman"/>
          <w:sz w:val="32"/>
          <w:szCs w:val="32"/>
        </w:rPr>
        <w:t>水泥、粉煤灰、矿粉</w:t>
      </w:r>
      <w:r w:rsidR="00673BD5">
        <w:rPr>
          <w:rFonts w:eastAsia="方正仿宋_GBK" w:cs="Times New Roman" w:hint="eastAsia"/>
          <w:sz w:val="32"/>
          <w:szCs w:val="32"/>
        </w:rPr>
        <w:t>等筒仓通过</w:t>
      </w:r>
      <w:r w:rsidR="00673BD5" w:rsidRPr="006073D0">
        <w:rPr>
          <w:rFonts w:eastAsia="方正仿宋_GBK" w:cs="Times New Roman"/>
          <w:b/>
          <w:color w:val="FF0000"/>
          <w:sz w:val="32"/>
          <w:szCs w:val="32"/>
        </w:rPr>
        <w:t>仓顶</w:t>
      </w:r>
      <w:r w:rsidR="00673BD5">
        <w:rPr>
          <w:rFonts w:eastAsia="方正仿宋_GBK" w:cs="Times New Roman"/>
          <w:sz w:val="32"/>
          <w:szCs w:val="32"/>
        </w:rPr>
        <w:t>自带</w:t>
      </w:r>
      <w:r w:rsidR="00673BD5">
        <w:rPr>
          <w:rFonts w:eastAsia="方正仿宋_GBK" w:cs="Times New Roman" w:hint="eastAsia"/>
          <w:sz w:val="32"/>
          <w:szCs w:val="32"/>
        </w:rPr>
        <w:t>的</w:t>
      </w:r>
      <w:r w:rsidR="00673BD5">
        <w:rPr>
          <w:rFonts w:eastAsia="方正仿宋_GBK" w:cs="Times New Roman"/>
          <w:sz w:val="32"/>
          <w:szCs w:val="32"/>
        </w:rPr>
        <w:t>布袋除尘器处理</w:t>
      </w:r>
      <w:r w:rsidR="00673BD5">
        <w:rPr>
          <w:rFonts w:eastAsia="方正仿宋_GBK" w:cs="Times New Roman" w:hint="eastAsia"/>
          <w:sz w:val="32"/>
          <w:szCs w:val="32"/>
        </w:rPr>
        <w:t>后，通过</w:t>
      </w:r>
      <w:r w:rsidR="00673BD5">
        <w:rPr>
          <w:rFonts w:eastAsia="方正仿宋_GBK" w:cs="Times New Roman"/>
          <w:sz w:val="32"/>
          <w:szCs w:val="32"/>
        </w:rPr>
        <w:t>仓顶</w:t>
      </w:r>
      <w:r w:rsidR="00673BD5">
        <w:rPr>
          <w:rFonts w:eastAsia="方正仿宋_GBK" w:cs="Times New Roman" w:hint="eastAsia"/>
          <w:sz w:val="32"/>
          <w:szCs w:val="32"/>
        </w:rPr>
        <w:t>排气筒（高度</w:t>
      </w:r>
      <w:r w:rsidR="00673BD5">
        <w:rPr>
          <w:rFonts w:eastAsia="方正仿宋_GBK" w:cs="Times New Roman" w:hint="eastAsia"/>
          <w:sz w:val="32"/>
          <w:szCs w:val="32"/>
        </w:rPr>
        <w:t>23</w:t>
      </w:r>
      <w:r w:rsidR="00673BD5">
        <w:rPr>
          <w:rFonts w:eastAsia="方正仿宋_GBK" w:cs="Times New Roman" w:hint="eastAsia"/>
          <w:sz w:val="32"/>
          <w:szCs w:val="32"/>
        </w:rPr>
        <w:t>米）排放，排放标准执行《水泥工业大气污染物排放标准》（</w:t>
      </w:r>
      <w:r w:rsidR="00673BD5">
        <w:rPr>
          <w:rFonts w:eastAsia="方正仿宋_GBK" w:cs="Times New Roman" w:hint="eastAsia"/>
          <w:sz w:val="32"/>
          <w:szCs w:val="32"/>
        </w:rPr>
        <w:t>GB4915-2013</w:t>
      </w:r>
      <w:r w:rsidR="00673BD5">
        <w:rPr>
          <w:rFonts w:eastAsia="方正仿宋_GBK" w:cs="Times New Roman" w:hint="eastAsia"/>
          <w:sz w:val="32"/>
          <w:szCs w:val="32"/>
        </w:rPr>
        <w:t>）表</w:t>
      </w:r>
      <w:r w:rsidR="00673BD5">
        <w:rPr>
          <w:rFonts w:eastAsia="方正仿宋_GBK" w:cs="Times New Roman" w:hint="eastAsia"/>
          <w:sz w:val="32"/>
          <w:szCs w:val="32"/>
        </w:rPr>
        <w:t>1</w:t>
      </w:r>
      <w:r w:rsidR="00673BD5">
        <w:rPr>
          <w:rFonts w:eastAsia="方正仿宋_GBK" w:cs="Times New Roman" w:hint="eastAsia"/>
          <w:sz w:val="32"/>
          <w:szCs w:val="32"/>
        </w:rPr>
        <w:t>新建水泥制品生产企业大气污染物排放限值中有组织排放限值。</w:t>
      </w:r>
      <w:r>
        <w:rPr>
          <w:rFonts w:eastAsia="方正仿宋_GBK" w:cs="Times New Roman" w:hint="eastAsia"/>
          <w:sz w:val="32"/>
          <w:szCs w:val="32"/>
        </w:rPr>
        <w:t>食堂设置油烟净化器，排放标准执行《饮食业油烟排放标准》（</w:t>
      </w:r>
      <w:r>
        <w:rPr>
          <w:rFonts w:eastAsia="方正仿宋_GBK" w:cs="Times New Roman" w:hint="eastAsia"/>
          <w:sz w:val="32"/>
          <w:szCs w:val="32"/>
        </w:rPr>
        <w:t>GB18483-2001</w:t>
      </w:r>
      <w:r>
        <w:rPr>
          <w:rFonts w:eastAsia="方正仿宋_GBK" w:cs="Times New Roman" w:hint="eastAsia"/>
          <w:sz w:val="32"/>
          <w:szCs w:val="32"/>
        </w:rPr>
        <w:t>）</w:t>
      </w:r>
      <w:r>
        <w:rPr>
          <w:rFonts w:eastAsia="方正仿宋_GBK" w:cs="Times New Roman" w:hint="eastAsia"/>
          <w:sz w:val="32"/>
          <w:szCs w:val="32"/>
        </w:rPr>
        <w:t>的相关要求。</w:t>
      </w:r>
    </w:p>
    <w:p w:rsidR="0036520C" w:rsidRDefault="0081412B">
      <w:pPr>
        <w:pStyle w:val="af0"/>
        <w:spacing w:line="560" w:lineRule="exact"/>
        <w:ind w:firstLine="640"/>
        <w:rPr>
          <w:rFonts w:eastAsia="方正仿宋_GBK"/>
          <w:sz w:val="32"/>
          <w:szCs w:val="32"/>
        </w:rPr>
      </w:pPr>
      <w:r>
        <w:rPr>
          <w:rFonts w:eastAsia="方正仿宋_GBK" w:cs="Times New Roman" w:hint="eastAsia"/>
          <w:sz w:val="32"/>
          <w:szCs w:val="32"/>
        </w:rPr>
        <w:t>（三）严格落实水污染防治措施。</w:t>
      </w:r>
      <w:r>
        <w:rPr>
          <w:rFonts w:eastAsia="方正仿宋_GBK"/>
          <w:bCs/>
          <w:sz w:val="32"/>
          <w:szCs w:val="32"/>
        </w:rPr>
        <w:t>严格实施雨污分流、清污分流，规范建设排水系统，合理设计污水处理及回水系统，全厂生产废水、生活污水、初期雨水分质处理后全部回用，不得外排。</w:t>
      </w:r>
      <w:r>
        <w:rPr>
          <w:rFonts w:eastAsia="方正仿宋_GBK" w:hint="eastAsia"/>
          <w:sz w:val="32"/>
          <w:szCs w:val="32"/>
        </w:rPr>
        <w:t>初期雨水经收集后排入初期雨水收集池（</w:t>
      </w:r>
      <w:r>
        <w:rPr>
          <w:rFonts w:eastAsia="方正仿宋_GBK" w:hint="eastAsia"/>
          <w:sz w:val="32"/>
          <w:szCs w:val="32"/>
        </w:rPr>
        <w:t>60</w:t>
      </w:r>
      <w:r>
        <w:rPr>
          <w:rFonts w:eastAsia="方正仿宋_GBK"/>
          <w:sz w:val="32"/>
          <w:szCs w:val="32"/>
        </w:rPr>
        <w:t xml:space="preserve"> m</w:t>
      </w:r>
      <w:r>
        <w:rPr>
          <w:rFonts w:eastAsia="方正仿宋_GBK"/>
          <w:sz w:val="32"/>
          <w:szCs w:val="32"/>
          <w:vertAlign w:val="superscript"/>
        </w:rPr>
        <w:t>3</w:t>
      </w:r>
      <w:r>
        <w:rPr>
          <w:rFonts w:eastAsia="方正仿宋_GBK" w:hint="eastAsia"/>
          <w:sz w:val="32"/>
          <w:szCs w:val="32"/>
        </w:rPr>
        <w:t>）后回用于生产，不得外排</w:t>
      </w:r>
      <w:r>
        <w:rPr>
          <w:rFonts w:eastAsia="方正仿宋_GBK" w:hint="eastAsia"/>
          <w:sz w:val="32"/>
          <w:szCs w:val="32"/>
        </w:rPr>
        <w:t>；</w:t>
      </w:r>
      <w:r w:rsidR="00673BD5">
        <w:rPr>
          <w:rFonts w:eastAsia="方正仿宋_GBK" w:hint="eastAsia"/>
          <w:bCs/>
          <w:sz w:val="32"/>
          <w:szCs w:val="32"/>
        </w:rPr>
        <w:t>后期雨水则通过厂</w:t>
      </w:r>
      <w:r w:rsidR="00673BD5">
        <w:rPr>
          <w:rFonts w:eastAsia="方正仿宋_GBK"/>
          <w:bCs/>
          <w:sz w:val="32"/>
          <w:szCs w:val="32"/>
        </w:rPr>
        <w:t>内排水沟收集后排入</w:t>
      </w:r>
      <w:r w:rsidR="00673BD5">
        <w:rPr>
          <w:rFonts w:eastAsia="方正仿宋_GBK" w:hint="eastAsia"/>
          <w:bCs/>
          <w:sz w:val="32"/>
          <w:szCs w:val="32"/>
        </w:rPr>
        <w:t>厂</w:t>
      </w:r>
      <w:r w:rsidR="00673BD5">
        <w:rPr>
          <w:rFonts w:eastAsia="方正仿宋_GBK"/>
          <w:bCs/>
          <w:sz w:val="32"/>
          <w:szCs w:val="32"/>
        </w:rPr>
        <w:t>外排水沟，</w:t>
      </w:r>
      <w:r w:rsidR="00673BD5">
        <w:rPr>
          <w:rFonts w:eastAsia="方正仿宋_GBK"/>
          <w:bCs/>
          <w:sz w:val="32"/>
          <w:szCs w:val="32"/>
        </w:rPr>
        <w:lastRenderedPageBreak/>
        <w:t>最后排入周边的排水沟</w:t>
      </w:r>
      <w:r w:rsidR="00673BD5">
        <w:rPr>
          <w:rFonts w:eastAsia="方正仿宋_GBK" w:hint="eastAsia"/>
          <w:sz w:val="32"/>
          <w:szCs w:val="32"/>
        </w:rPr>
        <w:t>。</w:t>
      </w:r>
      <w:r>
        <w:rPr>
          <w:rFonts w:eastAsia="方正仿宋_GBK" w:hint="eastAsia"/>
          <w:sz w:val="32"/>
          <w:szCs w:val="32"/>
        </w:rPr>
        <w:t>车辆清洗废水先经过砂石分离机分离，大颗粒砂石，大颗料物料直接从筛网上被分离出来作为生产原料回用，其余废水排入</w:t>
      </w:r>
      <w:r>
        <w:rPr>
          <w:rFonts w:eastAsia="方正仿宋_GBK" w:hint="eastAsia"/>
          <w:sz w:val="32"/>
          <w:szCs w:val="32"/>
        </w:rPr>
        <w:t>192</w:t>
      </w:r>
      <w:r>
        <w:rPr>
          <w:rFonts w:eastAsia="方正仿宋_GBK"/>
          <w:sz w:val="32"/>
          <w:szCs w:val="32"/>
        </w:rPr>
        <w:t>m</w:t>
      </w:r>
      <w:r>
        <w:rPr>
          <w:rFonts w:eastAsia="方正仿宋_GBK"/>
          <w:sz w:val="32"/>
          <w:szCs w:val="32"/>
          <w:vertAlign w:val="superscript"/>
        </w:rPr>
        <w:t>3</w:t>
      </w:r>
      <w:r>
        <w:rPr>
          <w:rFonts w:eastAsia="方正仿宋_GBK" w:hint="eastAsia"/>
          <w:sz w:val="32"/>
          <w:szCs w:val="32"/>
        </w:rPr>
        <w:t>沉淀池沉淀后回用于生产，不得外排。</w:t>
      </w:r>
      <w:r>
        <w:rPr>
          <w:rFonts w:eastAsia="方正仿宋_GBK"/>
          <w:sz w:val="32"/>
          <w:szCs w:val="32"/>
        </w:rPr>
        <w:t>项目区混凝土</w:t>
      </w:r>
      <w:r>
        <w:rPr>
          <w:rFonts w:eastAsia="方正仿宋_GBK" w:hint="eastAsia"/>
          <w:sz w:val="32"/>
          <w:szCs w:val="32"/>
        </w:rPr>
        <w:t>生产</w:t>
      </w:r>
      <w:r>
        <w:rPr>
          <w:rFonts w:eastAsia="方正仿宋_GBK"/>
          <w:sz w:val="32"/>
          <w:szCs w:val="32"/>
        </w:rPr>
        <w:t>废水通过</w:t>
      </w:r>
      <w:r>
        <w:rPr>
          <w:rFonts w:eastAsia="方正仿宋_GBK" w:hint="eastAsia"/>
          <w:sz w:val="32"/>
          <w:szCs w:val="32"/>
        </w:rPr>
        <w:t>收集管网收集排入一座容积</w:t>
      </w:r>
      <w:r>
        <w:rPr>
          <w:rFonts w:eastAsia="方正仿宋_GBK" w:hint="eastAsia"/>
          <w:sz w:val="32"/>
          <w:szCs w:val="32"/>
        </w:rPr>
        <w:t>192</w:t>
      </w:r>
      <w:r>
        <w:rPr>
          <w:rFonts w:eastAsia="方正仿宋_GBK"/>
          <w:sz w:val="32"/>
          <w:szCs w:val="32"/>
        </w:rPr>
        <w:t>m</w:t>
      </w:r>
      <w:r>
        <w:rPr>
          <w:rFonts w:eastAsia="方正仿宋_GBK"/>
          <w:sz w:val="32"/>
          <w:szCs w:val="32"/>
          <w:vertAlign w:val="superscript"/>
        </w:rPr>
        <w:t>3</w:t>
      </w:r>
      <w:r>
        <w:rPr>
          <w:rFonts w:eastAsia="方正仿宋_GBK" w:hint="eastAsia"/>
          <w:sz w:val="32"/>
          <w:szCs w:val="32"/>
        </w:rPr>
        <w:t>的三级沉淀池静置沉淀后，</w:t>
      </w:r>
      <w:r>
        <w:rPr>
          <w:rFonts w:eastAsia="方正仿宋_GBK" w:hint="eastAsia"/>
          <w:sz w:val="32"/>
          <w:szCs w:val="32"/>
        </w:rPr>
        <w:t>再</w:t>
      </w:r>
      <w:r>
        <w:rPr>
          <w:rFonts w:eastAsia="方正仿宋_GBK" w:hint="eastAsia"/>
          <w:sz w:val="32"/>
          <w:szCs w:val="32"/>
        </w:rPr>
        <w:t>通过泵提到拌和生产线回用于混凝土搅拌站生产，不外排。</w:t>
      </w:r>
      <w:r w:rsidR="00673BD5">
        <w:rPr>
          <w:rFonts w:eastAsia="方正仿宋_GBK" w:hint="eastAsia"/>
          <w:sz w:val="32"/>
          <w:szCs w:val="32"/>
        </w:rPr>
        <w:t>食堂废水先经过隔油池处理后，同其他生活污水一起进入化粪池（</w:t>
      </w:r>
      <w:r w:rsidR="00673BD5">
        <w:rPr>
          <w:rFonts w:eastAsia="方正仿宋_GBK" w:hint="eastAsia"/>
          <w:sz w:val="32"/>
          <w:szCs w:val="32"/>
        </w:rPr>
        <w:t>10m</w:t>
      </w:r>
      <w:r w:rsidR="00673BD5">
        <w:rPr>
          <w:rFonts w:eastAsia="方正仿宋_GBK" w:hint="eastAsia"/>
          <w:sz w:val="32"/>
          <w:szCs w:val="32"/>
          <w:vertAlign w:val="superscript"/>
        </w:rPr>
        <w:t>3</w:t>
      </w:r>
      <w:r w:rsidR="00673BD5">
        <w:rPr>
          <w:rFonts w:eastAsia="方正仿宋_GBK" w:hint="eastAsia"/>
          <w:sz w:val="32"/>
          <w:szCs w:val="32"/>
        </w:rPr>
        <w:t>）、一体化污水处理设备（</w:t>
      </w:r>
      <w:r w:rsidR="00673BD5">
        <w:rPr>
          <w:rFonts w:eastAsia="方正仿宋_GBK" w:hint="eastAsia"/>
          <w:sz w:val="32"/>
          <w:szCs w:val="32"/>
        </w:rPr>
        <w:t>5m</w:t>
      </w:r>
      <w:r w:rsidR="00673BD5">
        <w:rPr>
          <w:rFonts w:eastAsia="方正仿宋_GBK" w:hint="eastAsia"/>
          <w:sz w:val="32"/>
          <w:szCs w:val="32"/>
          <w:vertAlign w:val="superscript"/>
        </w:rPr>
        <w:t>3</w:t>
      </w:r>
      <w:r w:rsidR="00673BD5">
        <w:rPr>
          <w:rFonts w:eastAsia="方正仿宋_GBK" w:hint="eastAsia"/>
          <w:sz w:val="32"/>
          <w:szCs w:val="32"/>
        </w:rPr>
        <w:t xml:space="preserve"> /d</w:t>
      </w:r>
      <w:r w:rsidR="00673BD5">
        <w:rPr>
          <w:rFonts w:eastAsia="方正仿宋_GBK" w:hint="eastAsia"/>
          <w:sz w:val="32"/>
          <w:szCs w:val="32"/>
        </w:rPr>
        <w:t>）处理达到《城市污水再生利用城市杂用水水质》</w:t>
      </w:r>
      <w:r w:rsidR="00673BD5">
        <w:rPr>
          <w:rFonts w:eastAsia="方正仿宋_GBK" w:hint="eastAsia"/>
          <w:sz w:val="32"/>
          <w:szCs w:val="32"/>
        </w:rPr>
        <w:t>(GB/T18920-2020</w:t>
      </w:r>
      <w:r w:rsidR="00673BD5">
        <w:rPr>
          <w:rFonts w:eastAsia="方正仿宋_GBK" w:hint="eastAsia"/>
          <w:sz w:val="32"/>
          <w:szCs w:val="32"/>
        </w:rPr>
        <w:t>）表</w:t>
      </w:r>
      <w:r w:rsidR="00673BD5">
        <w:rPr>
          <w:rFonts w:eastAsia="方正仿宋_GBK" w:hint="eastAsia"/>
          <w:sz w:val="32"/>
          <w:szCs w:val="32"/>
        </w:rPr>
        <w:t>1</w:t>
      </w:r>
      <w:r w:rsidR="00673BD5">
        <w:rPr>
          <w:rFonts w:eastAsia="方正仿宋_GBK" w:hint="eastAsia"/>
          <w:sz w:val="32"/>
          <w:szCs w:val="32"/>
        </w:rPr>
        <w:t>中城市绿化用水标准后，</w:t>
      </w:r>
      <w:r w:rsidR="00673BD5">
        <w:rPr>
          <w:rFonts w:ascii="宋体" w:eastAsia="方正仿宋_GBK" w:hAnsi="宋体" w:hint="eastAsia"/>
          <w:kern w:val="0"/>
          <w:sz w:val="32"/>
          <w:szCs w:val="32"/>
        </w:rPr>
        <w:t>非雨天回用于绿化、洒水降尘，雨天在中水池（</w:t>
      </w:r>
      <w:r w:rsidR="00673BD5">
        <w:rPr>
          <w:rFonts w:ascii="宋体" w:eastAsia="方正仿宋_GBK" w:hAnsi="宋体" w:hint="eastAsia"/>
          <w:kern w:val="0"/>
          <w:sz w:val="32"/>
          <w:szCs w:val="32"/>
        </w:rPr>
        <w:t>24</w:t>
      </w:r>
      <w:r w:rsidR="00673BD5">
        <w:rPr>
          <w:rFonts w:eastAsia="方正仿宋_GBK" w:hint="eastAsia"/>
          <w:sz w:val="32"/>
          <w:szCs w:val="32"/>
        </w:rPr>
        <w:t>m</w:t>
      </w:r>
      <w:r w:rsidR="00673BD5">
        <w:rPr>
          <w:rFonts w:eastAsia="方正仿宋_GBK" w:hint="eastAsia"/>
          <w:sz w:val="32"/>
          <w:szCs w:val="32"/>
          <w:vertAlign w:val="superscript"/>
        </w:rPr>
        <w:t>3</w:t>
      </w:r>
      <w:r w:rsidR="00673BD5">
        <w:rPr>
          <w:rFonts w:eastAsia="方正仿宋_GBK" w:hint="eastAsia"/>
          <w:sz w:val="32"/>
          <w:szCs w:val="32"/>
        </w:rPr>
        <w:t>）</w:t>
      </w:r>
      <w:r w:rsidR="00673BD5">
        <w:rPr>
          <w:rFonts w:ascii="宋体" w:eastAsia="方正仿宋_GBK" w:hAnsi="宋体" w:hint="eastAsia"/>
          <w:kern w:val="0"/>
          <w:sz w:val="32"/>
          <w:szCs w:val="32"/>
        </w:rPr>
        <w:t>内暂存，待非雨天回用，废水不外排。</w:t>
      </w:r>
    </w:p>
    <w:p w:rsidR="0036520C" w:rsidRDefault="0081412B">
      <w:pPr>
        <w:autoSpaceDE w:val="0"/>
        <w:autoSpaceDN w:val="0"/>
        <w:adjustRightInd w:val="0"/>
        <w:spacing w:line="560" w:lineRule="exact"/>
        <w:ind w:firstLineChars="230" w:firstLine="736"/>
        <w:rPr>
          <w:rFonts w:eastAsia="方正仿宋_GBK"/>
          <w:kern w:val="0"/>
          <w:sz w:val="32"/>
          <w:szCs w:val="32"/>
        </w:rPr>
      </w:pPr>
      <w:r>
        <w:rPr>
          <w:rFonts w:eastAsia="方正仿宋_GBK"/>
          <w:bCs/>
          <w:sz w:val="32"/>
          <w:szCs w:val="32"/>
        </w:rPr>
        <w:t>（四）严格落实噪声污染防治措施。要求选择低噪声、低振动、高质量的机械设备，</w:t>
      </w:r>
      <w:r>
        <w:rPr>
          <w:rFonts w:eastAsia="方正仿宋_GBK"/>
          <w:kern w:val="0"/>
          <w:sz w:val="32"/>
          <w:szCs w:val="32"/>
        </w:rPr>
        <w:t>对生产设备合理布局，设置台基减振、橡胶减震等设施，减少噪声对周围环境的影响。厂界噪声西面靠近县道</w:t>
      </w:r>
      <w:r>
        <w:rPr>
          <w:rFonts w:eastAsia="方正仿宋_GBK"/>
          <w:kern w:val="0"/>
          <w:sz w:val="32"/>
          <w:szCs w:val="32"/>
        </w:rPr>
        <w:t>35m</w:t>
      </w:r>
      <w:r>
        <w:rPr>
          <w:rFonts w:eastAsia="方正仿宋_GBK"/>
          <w:kern w:val="0"/>
          <w:sz w:val="32"/>
          <w:szCs w:val="32"/>
        </w:rPr>
        <w:t>范围内执行《声环境质量标准》（</w:t>
      </w:r>
      <w:r>
        <w:rPr>
          <w:rFonts w:eastAsia="方正仿宋_GBK"/>
          <w:kern w:val="0"/>
          <w:sz w:val="32"/>
          <w:szCs w:val="32"/>
        </w:rPr>
        <w:t>GB3096</w:t>
      </w:r>
      <w:r>
        <w:rPr>
          <w:rFonts w:eastAsia="方正仿宋_GBK"/>
          <w:kern w:val="0"/>
          <w:sz w:val="32"/>
          <w:szCs w:val="32"/>
        </w:rPr>
        <w:t>－</w:t>
      </w:r>
      <w:r>
        <w:rPr>
          <w:rFonts w:eastAsia="方正仿宋_GBK"/>
          <w:kern w:val="0"/>
          <w:sz w:val="32"/>
          <w:szCs w:val="32"/>
        </w:rPr>
        <w:t>2008</w:t>
      </w:r>
      <w:r>
        <w:rPr>
          <w:rFonts w:eastAsia="方正仿宋_GBK"/>
          <w:kern w:val="0"/>
          <w:sz w:val="32"/>
          <w:szCs w:val="32"/>
        </w:rPr>
        <w:t>）的</w:t>
      </w:r>
      <w:r>
        <w:rPr>
          <w:rFonts w:eastAsia="方正仿宋_GBK"/>
          <w:kern w:val="0"/>
          <w:sz w:val="32"/>
          <w:szCs w:val="32"/>
        </w:rPr>
        <w:t>4a</w:t>
      </w:r>
      <w:r>
        <w:rPr>
          <w:rFonts w:eastAsia="方正仿宋_GBK"/>
          <w:kern w:val="0"/>
          <w:sz w:val="32"/>
          <w:szCs w:val="32"/>
        </w:rPr>
        <w:t>类标准，其余声环境执行《声环境质量标准》（</w:t>
      </w:r>
      <w:r>
        <w:rPr>
          <w:rFonts w:eastAsia="方正仿宋_GBK"/>
          <w:kern w:val="0"/>
          <w:sz w:val="32"/>
          <w:szCs w:val="32"/>
        </w:rPr>
        <w:t>GB3096-2008</w:t>
      </w:r>
      <w:r>
        <w:rPr>
          <w:rFonts w:eastAsia="方正仿宋_GBK"/>
          <w:kern w:val="0"/>
          <w:sz w:val="32"/>
          <w:szCs w:val="32"/>
        </w:rPr>
        <w:t>）的</w:t>
      </w:r>
      <w:r>
        <w:rPr>
          <w:rFonts w:eastAsia="方正仿宋_GBK"/>
          <w:kern w:val="0"/>
          <w:sz w:val="32"/>
          <w:szCs w:val="32"/>
        </w:rPr>
        <w:t>2</w:t>
      </w:r>
      <w:r>
        <w:rPr>
          <w:rFonts w:eastAsia="方正仿宋_GBK"/>
          <w:kern w:val="0"/>
          <w:sz w:val="32"/>
          <w:szCs w:val="32"/>
        </w:rPr>
        <w:t>类标准。</w:t>
      </w:r>
    </w:p>
    <w:p w:rsidR="0036520C" w:rsidRDefault="0081412B">
      <w:pPr>
        <w:adjustRightInd w:val="0"/>
        <w:snapToGrid w:val="0"/>
        <w:spacing w:line="560" w:lineRule="exact"/>
        <w:ind w:firstLineChars="200" w:firstLine="640"/>
        <w:rPr>
          <w:rFonts w:eastAsia="方正仿宋_GBK"/>
          <w:bCs/>
          <w:sz w:val="32"/>
          <w:szCs w:val="32"/>
        </w:rPr>
      </w:pPr>
      <w:r>
        <w:rPr>
          <w:rFonts w:eastAsia="方正仿宋_GBK" w:hint="eastAsia"/>
          <w:bCs/>
          <w:sz w:val="32"/>
          <w:szCs w:val="32"/>
        </w:rPr>
        <w:t>（五）严格落实固体废物分类处置和综合利用措施。</w:t>
      </w:r>
      <w:r>
        <w:rPr>
          <w:rFonts w:eastAsia="方正仿宋_GBK"/>
          <w:bCs/>
          <w:sz w:val="32"/>
          <w:szCs w:val="32"/>
        </w:rPr>
        <w:t>按照</w:t>
      </w:r>
      <w:r>
        <w:rPr>
          <w:rFonts w:eastAsia="方正仿宋_GBK"/>
          <w:bCs/>
          <w:sz w:val="32"/>
          <w:szCs w:val="32"/>
        </w:rPr>
        <w:t>“</w:t>
      </w:r>
      <w:r>
        <w:rPr>
          <w:rFonts w:eastAsia="方正仿宋_GBK"/>
          <w:bCs/>
          <w:sz w:val="32"/>
          <w:szCs w:val="32"/>
        </w:rPr>
        <w:t>减量化、资源化、无害化</w:t>
      </w:r>
      <w:r>
        <w:rPr>
          <w:rFonts w:eastAsia="方正仿宋_GBK"/>
          <w:bCs/>
          <w:sz w:val="32"/>
          <w:szCs w:val="32"/>
        </w:rPr>
        <w:t>”</w:t>
      </w:r>
      <w:r>
        <w:rPr>
          <w:rFonts w:eastAsia="方正仿宋_GBK"/>
          <w:bCs/>
          <w:sz w:val="32"/>
          <w:szCs w:val="32"/>
        </w:rPr>
        <w:t>原则，对固体废物进行分类收集、处理处置，</w:t>
      </w:r>
      <w:r>
        <w:rPr>
          <w:rFonts w:eastAsia="方正仿宋_GBK"/>
          <w:bCs/>
          <w:sz w:val="32"/>
          <w:szCs w:val="32"/>
        </w:rPr>
        <w:t xml:space="preserve"> </w:t>
      </w:r>
      <w:r>
        <w:rPr>
          <w:rFonts w:eastAsia="方正仿宋_GBK"/>
          <w:bCs/>
          <w:sz w:val="32"/>
          <w:szCs w:val="32"/>
        </w:rPr>
        <w:t>确保不造成二次污染。</w:t>
      </w:r>
    </w:p>
    <w:p w:rsidR="0036520C" w:rsidRDefault="0081412B">
      <w:pPr>
        <w:spacing w:line="560" w:lineRule="exact"/>
        <w:ind w:firstLineChars="200" w:firstLine="640"/>
        <w:rPr>
          <w:rFonts w:eastAsia="方正仿宋_GBK"/>
          <w:sz w:val="32"/>
          <w:szCs w:val="32"/>
        </w:rPr>
      </w:pPr>
      <w:r>
        <w:rPr>
          <w:rFonts w:ascii="宋体" w:eastAsia="方正仿宋_GBK" w:hAnsi="宋体" w:cs="宋体" w:hint="eastAsia"/>
          <w:kern w:val="0"/>
          <w:sz w:val="32"/>
          <w:szCs w:val="32"/>
        </w:rPr>
        <w:t>除尘器除尘灰收集后作为原料重新进入搅拌机用于生产。</w:t>
      </w:r>
      <w:r w:rsidR="00673BD5">
        <w:rPr>
          <w:rFonts w:ascii="宋体" w:eastAsia="方正仿宋_GBK" w:hAnsi="宋体" w:cs="宋体" w:hint="eastAsia"/>
          <w:kern w:val="0"/>
          <w:sz w:val="32"/>
          <w:szCs w:val="32"/>
        </w:rPr>
        <w:t>洗车池沉淀砂石、</w:t>
      </w:r>
      <w:r w:rsidR="00673BD5">
        <w:rPr>
          <w:rFonts w:ascii="宋体" w:eastAsia="方正仿宋_GBK" w:hAnsi="宋体" w:cs="宋体"/>
          <w:kern w:val="0"/>
          <w:sz w:val="32"/>
          <w:szCs w:val="32"/>
        </w:rPr>
        <w:t>废弃混凝土</w:t>
      </w:r>
      <w:r w:rsidR="00673BD5">
        <w:rPr>
          <w:rFonts w:ascii="宋体" w:eastAsia="方正仿宋_GBK" w:hAnsi="宋体" w:cs="宋体" w:hint="eastAsia"/>
          <w:kern w:val="0"/>
          <w:sz w:val="32"/>
          <w:szCs w:val="32"/>
        </w:rPr>
        <w:t>，定期清淘后暂存于项目区固废堆放点，干化后用于周边道路填筑或外售给周边村民作为铺路材料使</w:t>
      </w:r>
      <w:r w:rsidR="00673BD5">
        <w:rPr>
          <w:rFonts w:ascii="宋体" w:eastAsia="方正仿宋_GBK" w:hAnsi="宋体" w:cs="宋体" w:hint="eastAsia"/>
          <w:kern w:val="0"/>
          <w:sz w:val="32"/>
          <w:szCs w:val="32"/>
        </w:rPr>
        <w:lastRenderedPageBreak/>
        <w:t>用。实验室固废统一收集暂存后定期清运，用于周边道路填筑或外售给周边村民作为铺路材料使用。</w:t>
      </w:r>
      <w:r>
        <w:rPr>
          <w:rFonts w:ascii="宋体" w:eastAsia="方正仿宋_GBK" w:hAnsi="宋体" w:cs="宋体" w:hint="eastAsia"/>
          <w:kern w:val="0"/>
          <w:sz w:val="32"/>
          <w:szCs w:val="32"/>
        </w:rPr>
        <w:t>生活垃圾通过垃圾桶集中收集后，委托环卫部门清运处置。</w:t>
      </w:r>
      <w:r>
        <w:rPr>
          <w:rFonts w:eastAsia="方正仿宋_GBK" w:hint="eastAsia"/>
          <w:bCs/>
          <w:sz w:val="32"/>
          <w:szCs w:val="32"/>
        </w:rPr>
        <w:t>废矿物油和废油桶</w:t>
      </w:r>
      <w:r>
        <w:rPr>
          <w:rFonts w:eastAsia="方正仿宋_GBK"/>
          <w:bCs/>
          <w:sz w:val="32"/>
          <w:szCs w:val="32"/>
        </w:rPr>
        <w:t>等危险废物应严格按照国家有关规定进行收集、运输、暂存、处置和管理，建立管理台账，存档备查。</w:t>
      </w:r>
      <w:r w:rsidR="00673BD5">
        <w:rPr>
          <w:rFonts w:eastAsia="方正仿宋_GBK"/>
          <w:bCs/>
          <w:sz w:val="32"/>
          <w:szCs w:val="32"/>
        </w:rPr>
        <w:t>危险废物暂存间须按照《危险废物贮存污染控制标准》（</w:t>
      </w:r>
      <w:r w:rsidR="00673BD5">
        <w:rPr>
          <w:rFonts w:eastAsia="方正仿宋_GBK"/>
          <w:bCs/>
          <w:sz w:val="32"/>
          <w:szCs w:val="32"/>
        </w:rPr>
        <w:t>GB18597—2023</w:t>
      </w:r>
      <w:r w:rsidR="00673BD5">
        <w:rPr>
          <w:rFonts w:eastAsia="方正仿宋_GBK"/>
          <w:bCs/>
          <w:sz w:val="32"/>
          <w:szCs w:val="32"/>
        </w:rPr>
        <w:t>）要求进行建设和管理。</w:t>
      </w:r>
      <w:r>
        <w:rPr>
          <w:rFonts w:eastAsia="方正仿宋_GBK"/>
          <w:bCs/>
          <w:sz w:val="32"/>
          <w:szCs w:val="32"/>
        </w:rPr>
        <w:t>危险废物委托有资质的单位定期进行处置，严格执行危险废物转移联单制度，强化各环节的环境保护措施，有效防范突发环境事件。</w:t>
      </w:r>
      <w:r w:rsidR="00673BD5">
        <w:rPr>
          <w:rFonts w:eastAsia="方正仿宋_GBK" w:hint="eastAsia"/>
          <w:bCs/>
          <w:sz w:val="32"/>
          <w:szCs w:val="32"/>
        </w:rPr>
        <w:t>食堂泔水及隔油池废油脂交有资质单位处置，并做好台账及相关记录。</w:t>
      </w:r>
      <w:r>
        <w:rPr>
          <w:rFonts w:eastAsia="方正仿宋_GBK" w:hint="eastAsia"/>
          <w:sz w:val="32"/>
          <w:szCs w:val="32"/>
        </w:rPr>
        <w:t>一般固体废物按照《一般工业固体废物贮存和填埋污染控制标准》（</w:t>
      </w:r>
      <w:r>
        <w:rPr>
          <w:rFonts w:eastAsia="方正仿宋_GBK" w:hint="eastAsia"/>
          <w:sz w:val="32"/>
          <w:szCs w:val="32"/>
        </w:rPr>
        <w:t>GB18599</w:t>
      </w:r>
      <w:r>
        <w:rPr>
          <w:rFonts w:eastAsia="方正仿宋_GBK" w:hint="eastAsia"/>
          <w:sz w:val="32"/>
          <w:szCs w:val="32"/>
        </w:rPr>
        <w:t>—</w:t>
      </w:r>
      <w:r>
        <w:rPr>
          <w:rFonts w:eastAsia="方正仿宋_GBK" w:hint="eastAsia"/>
          <w:sz w:val="32"/>
          <w:szCs w:val="32"/>
        </w:rPr>
        <w:t>2020</w:t>
      </w:r>
      <w:r>
        <w:rPr>
          <w:rFonts w:eastAsia="方正仿宋_GBK" w:hint="eastAsia"/>
          <w:sz w:val="32"/>
          <w:szCs w:val="32"/>
        </w:rPr>
        <w:t>）要求管理。</w:t>
      </w:r>
    </w:p>
    <w:p w:rsidR="0036520C" w:rsidRDefault="0081412B">
      <w:pPr>
        <w:pStyle w:val="af0"/>
        <w:spacing w:line="560" w:lineRule="exact"/>
        <w:ind w:firstLine="640"/>
        <w:rPr>
          <w:rFonts w:eastAsia="方正仿宋_GBK" w:cs="Times New Roman"/>
          <w:bCs/>
          <w:color w:val="000000"/>
          <w:sz w:val="32"/>
          <w:szCs w:val="32"/>
        </w:rPr>
      </w:pPr>
      <w:r>
        <w:rPr>
          <w:rFonts w:eastAsia="方正仿宋_GBK" w:cs="Times New Roman"/>
          <w:bCs/>
          <w:sz w:val="32"/>
          <w:szCs w:val="32"/>
        </w:rPr>
        <w:t>（六）严格落实地下水及土壤污染防治措施。</w:t>
      </w:r>
      <w:r>
        <w:rPr>
          <w:rFonts w:eastAsia="方正仿宋_GBK" w:cs="Times New Roman"/>
          <w:sz w:val="32"/>
          <w:szCs w:val="32"/>
        </w:rPr>
        <w:t>按照</w:t>
      </w:r>
      <w:r>
        <w:rPr>
          <w:rFonts w:eastAsia="方正仿宋_GBK" w:cs="Times New Roman"/>
          <w:sz w:val="32"/>
          <w:szCs w:val="32"/>
        </w:rPr>
        <w:t>“</w:t>
      </w:r>
      <w:r>
        <w:rPr>
          <w:rFonts w:eastAsia="方正仿宋_GBK" w:cs="Times New Roman"/>
          <w:sz w:val="32"/>
          <w:szCs w:val="32"/>
        </w:rPr>
        <w:t>源头控制、分区防治、污染监控、应急响应</w:t>
      </w:r>
      <w:r>
        <w:rPr>
          <w:rFonts w:eastAsia="方正仿宋_GBK" w:cs="Times New Roman"/>
          <w:sz w:val="32"/>
          <w:szCs w:val="32"/>
        </w:rPr>
        <w:t>”</w:t>
      </w:r>
      <w:r>
        <w:rPr>
          <w:rFonts w:eastAsia="方正仿宋_GBK" w:cs="Times New Roman"/>
          <w:sz w:val="32"/>
          <w:szCs w:val="32"/>
        </w:rPr>
        <w:t>的原则进行地下水污染防治。</w:t>
      </w:r>
      <w:r>
        <w:rPr>
          <w:rFonts w:eastAsia="方正仿宋_GBK" w:cs="Times New Roman"/>
          <w:bCs/>
          <w:color w:val="000000"/>
          <w:sz w:val="32"/>
          <w:szCs w:val="32"/>
        </w:rPr>
        <w:t>防渗工程建设须在监理部门的监理下进行，对防渗工程各工序进行现场施工监理、录像、记录并存档，防止污染物渗入地下水和土壤中对地下水及土壤造成污染。重点防渗区：</w:t>
      </w:r>
      <w:r w:rsidR="00673BD5">
        <w:rPr>
          <w:rFonts w:eastAsia="方正仿宋_GBK" w:cs="Times New Roman"/>
          <w:bCs/>
          <w:color w:val="000000"/>
          <w:sz w:val="32"/>
          <w:szCs w:val="32"/>
        </w:rPr>
        <w:t>危废暂存间、柴油储存间地面及裙角采用等效黏土防渗层</w:t>
      </w:r>
      <w:r w:rsidR="00673BD5">
        <w:rPr>
          <w:rFonts w:eastAsia="方正仿宋_GBK" w:cs="Times New Roman"/>
          <w:bCs/>
          <w:color w:val="000000"/>
          <w:sz w:val="32"/>
          <w:szCs w:val="32"/>
        </w:rPr>
        <w:t>Mb≥6.0m</w:t>
      </w:r>
      <w:r w:rsidR="00673BD5">
        <w:rPr>
          <w:rFonts w:eastAsia="方正仿宋_GBK" w:cs="Times New Roman"/>
          <w:bCs/>
          <w:color w:val="000000"/>
          <w:sz w:val="32"/>
          <w:szCs w:val="32"/>
        </w:rPr>
        <w:t>，</w:t>
      </w:r>
      <w:r w:rsidR="00673BD5">
        <w:rPr>
          <w:rFonts w:eastAsia="方正仿宋_GBK" w:cs="Times New Roman"/>
          <w:bCs/>
          <w:color w:val="000000"/>
          <w:sz w:val="32"/>
          <w:szCs w:val="32"/>
        </w:rPr>
        <w:t>K≤1×10</w:t>
      </w:r>
      <w:r w:rsidR="00673BD5">
        <w:rPr>
          <w:rFonts w:eastAsia="方正仿宋_GBK" w:cs="Times New Roman"/>
          <w:bCs/>
          <w:color w:val="000000"/>
          <w:sz w:val="32"/>
          <w:szCs w:val="32"/>
          <w:vertAlign w:val="superscript"/>
        </w:rPr>
        <w:t>-7</w:t>
      </w:r>
      <w:r w:rsidR="00673BD5">
        <w:rPr>
          <w:rFonts w:eastAsia="方正仿宋_GBK" w:cs="Times New Roman"/>
          <w:bCs/>
          <w:color w:val="000000"/>
          <w:sz w:val="32"/>
          <w:szCs w:val="32"/>
        </w:rPr>
        <w:t>cm/s</w:t>
      </w:r>
      <w:r w:rsidR="00673BD5">
        <w:rPr>
          <w:rFonts w:eastAsia="方正仿宋_GBK" w:cs="Times New Roman"/>
          <w:bCs/>
          <w:color w:val="000000"/>
          <w:sz w:val="32"/>
          <w:szCs w:val="32"/>
        </w:rPr>
        <w:t>，或防渗层为至少</w:t>
      </w:r>
      <w:r w:rsidR="00673BD5">
        <w:rPr>
          <w:rFonts w:eastAsia="方正仿宋_GBK" w:cs="Times New Roman"/>
          <w:bCs/>
          <w:color w:val="000000"/>
          <w:sz w:val="32"/>
          <w:szCs w:val="32"/>
        </w:rPr>
        <w:t>1m</w:t>
      </w:r>
      <w:r w:rsidR="00673BD5">
        <w:rPr>
          <w:rFonts w:eastAsia="方正仿宋_GBK" w:cs="Times New Roman"/>
          <w:bCs/>
          <w:color w:val="000000"/>
          <w:sz w:val="32"/>
          <w:szCs w:val="32"/>
        </w:rPr>
        <w:t>厚粘土层（渗透系数</w:t>
      </w:r>
      <w:r w:rsidR="00673BD5">
        <w:rPr>
          <w:rFonts w:eastAsia="方正仿宋_GBK" w:cs="Times New Roman"/>
          <w:bCs/>
          <w:color w:val="000000"/>
          <w:sz w:val="32"/>
          <w:szCs w:val="32"/>
        </w:rPr>
        <w:t>≤10</w:t>
      </w:r>
      <w:r w:rsidR="00673BD5">
        <w:rPr>
          <w:rFonts w:eastAsia="方正仿宋_GBK" w:cs="Times New Roman"/>
          <w:bCs/>
          <w:color w:val="000000"/>
          <w:sz w:val="32"/>
          <w:szCs w:val="32"/>
          <w:vertAlign w:val="superscript"/>
        </w:rPr>
        <w:t>-7</w:t>
      </w:r>
      <w:r w:rsidR="00673BD5">
        <w:rPr>
          <w:rFonts w:eastAsia="方正仿宋_GBK" w:cs="Times New Roman"/>
          <w:bCs/>
          <w:color w:val="000000"/>
          <w:sz w:val="32"/>
          <w:szCs w:val="32"/>
        </w:rPr>
        <w:t>cm/s</w:t>
      </w:r>
      <w:r w:rsidR="00673BD5">
        <w:rPr>
          <w:rFonts w:eastAsia="方正仿宋_GBK" w:cs="Times New Roman"/>
          <w:bCs/>
          <w:color w:val="000000"/>
          <w:sz w:val="32"/>
          <w:szCs w:val="32"/>
        </w:rPr>
        <w:t>），或</w:t>
      </w:r>
      <w:r w:rsidR="00673BD5">
        <w:rPr>
          <w:rFonts w:eastAsia="方正仿宋_GBK" w:cs="Times New Roman"/>
          <w:bCs/>
          <w:color w:val="000000"/>
          <w:sz w:val="32"/>
          <w:szCs w:val="32"/>
        </w:rPr>
        <w:t>2mm</w:t>
      </w:r>
      <w:r w:rsidR="00673BD5">
        <w:rPr>
          <w:rFonts w:eastAsia="方正仿宋_GBK" w:cs="Times New Roman"/>
          <w:bCs/>
          <w:color w:val="000000"/>
          <w:sz w:val="32"/>
          <w:szCs w:val="32"/>
        </w:rPr>
        <w:t>厚高密度聚乙烯，或至少</w:t>
      </w:r>
      <w:r w:rsidR="00673BD5">
        <w:rPr>
          <w:rFonts w:eastAsia="方正仿宋_GBK" w:cs="Times New Roman"/>
          <w:bCs/>
          <w:color w:val="000000"/>
          <w:sz w:val="32"/>
          <w:szCs w:val="32"/>
        </w:rPr>
        <w:t>2mm</w:t>
      </w:r>
      <w:r w:rsidR="00673BD5">
        <w:rPr>
          <w:rFonts w:eastAsia="方正仿宋_GBK" w:cs="Times New Roman"/>
          <w:bCs/>
          <w:color w:val="000000"/>
          <w:sz w:val="32"/>
          <w:szCs w:val="32"/>
        </w:rPr>
        <w:t>厚的其它人工材料，渗透系数</w:t>
      </w:r>
      <w:r w:rsidR="00673BD5">
        <w:rPr>
          <w:rFonts w:eastAsia="方正仿宋_GBK" w:cs="Times New Roman"/>
          <w:bCs/>
          <w:color w:val="000000"/>
          <w:sz w:val="32"/>
          <w:szCs w:val="32"/>
        </w:rPr>
        <w:t>≤10</w:t>
      </w:r>
      <w:r w:rsidR="00673BD5">
        <w:rPr>
          <w:rFonts w:eastAsia="方正仿宋_GBK" w:cs="Times New Roman"/>
          <w:bCs/>
          <w:color w:val="000000"/>
          <w:sz w:val="32"/>
          <w:szCs w:val="32"/>
          <w:vertAlign w:val="superscript"/>
        </w:rPr>
        <w:t>-10</w:t>
      </w:r>
      <w:r w:rsidR="00673BD5">
        <w:rPr>
          <w:rFonts w:eastAsia="方正仿宋_GBK" w:cs="Times New Roman"/>
          <w:bCs/>
          <w:color w:val="000000"/>
          <w:sz w:val="32"/>
          <w:szCs w:val="32"/>
        </w:rPr>
        <w:t>cm/s</w:t>
      </w:r>
      <w:r w:rsidR="00673BD5">
        <w:rPr>
          <w:rFonts w:eastAsia="方正仿宋_GBK" w:cs="Times New Roman"/>
          <w:bCs/>
          <w:color w:val="000000"/>
          <w:sz w:val="32"/>
          <w:szCs w:val="32"/>
        </w:rPr>
        <w:t>，并设置围堰；</w:t>
      </w:r>
      <w:r>
        <w:rPr>
          <w:rFonts w:eastAsia="方正仿宋_GBK" w:cs="Times New Roman"/>
          <w:bCs/>
          <w:color w:val="000000"/>
          <w:sz w:val="32"/>
          <w:szCs w:val="32"/>
        </w:rPr>
        <w:t>一般防渗区：</w:t>
      </w:r>
      <w:r w:rsidR="00673BD5">
        <w:rPr>
          <w:rFonts w:eastAsia="方正仿宋_GBK" w:cs="Times New Roman"/>
          <w:bCs/>
          <w:color w:val="000000"/>
          <w:sz w:val="32"/>
          <w:szCs w:val="32"/>
        </w:rPr>
        <w:t>洗车池、三级沉淀池、废水收集池、回用池四周及池底进行一般防渗处理，渗透系数</w:t>
      </w:r>
      <w:r w:rsidR="00673BD5">
        <w:rPr>
          <w:rFonts w:eastAsia="方正仿宋_GBK" w:cs="Times New Roman"/>
          <w:bCs/>
          <w:color w:val="000000"/>
          <w:sz w:val="32"/>
          <w:szCs w:val="32"/>
        </w:rPr>
        <w:t xml:space="preserve">≤10 </w:t>
      </w:r>
      <w:r w:rsidR="00673BD5">
        <w:rPr>
          <w:rFonts w:eastAsia="方正仿宋_GBK" w:cs="Times New Roman"/>
          <w:bCs/>
          <w:color w:val="000000"/>
          <w:sz w:val="32"/>
          <w:szCs w:val="32"/>
          <w:vertAlign w:val="superscript"/>
        </w:rPr>
        <w:t>-7</w:t>
      </w:r>
      <w:r w:rsidR="00673BD5">
        <w:rPr>
          <w:rFonts w:eastAsia="方正仿宋_GBK" w:cs="Times New Roman"/>
          <w:bCs/>
          <w:color w:val="000000"/>
          <w:sz w:val="32"/>
          <w:szCs w:val="32"/>
        </w:rPr>
        <w:t>cm/s</w:t>
      </w:r>
      <w:r w:rsidR="00673BD5">
        <w:rPr>
          <w:rFonts w:eastAsia="方正仿宋_GBK" w:cs="Times New Roman"/>
          <w:bCs/>
          <w:color w:val="000000"/>
          <w:sz w:val="32"/>
          <w:szCs w:val="32"/>
        </w:rPr>
        <w:t>；</w:t>
      </w:r>
      <w:r>
        <w:rPr>
          <w:rFonts w:eastAsia="方正仿宋_GBK" w:cs="Times New Roman"/>
          <w:bCs/>
          <w:color w:val="000000"/>
          <w:sz w:val="32"/>
          <w:szCs w:val="32"/>
        </w:rPr>
        <w:t>简单防渗区：办公生活区、原料堆棚、生产区等，采取原土夯实或</w:t>
      </w:r>
      <w:r>
        <w:rPr>
          <w:rFonts w:eastAsia="方正仿宋_GBK" w:cs="Times New Roman"/>
          <w:bCs/>
          <w:sz w:val="32"/>
          <w:szCs w:val="32"/>
        </w:rPr>
        <w:t>地面硬化</w:t>
      </w:r>
      <w:r>
        <w:rPr>
          <w:rFonts w:eastAsia="方正仿宋_GBK" w:cs="Times New Roman"/>
          <w:bCs/>
          <w:color w:val="000000"/>
          <w:sz w:val="32"/>
          <w:szCs w:val="32"/>
        </w:rPr>
        <w:t>，使渗透系数不大于</w:t>
      </w:r>
      <w:r>
        <w:rPr>
          <w:rFonts w:eastAsia="方正仿宋_GBK" w:cs="Times New Roman"/>
          <w:bCs/>
          <w:color w:val="000000"/>
          <w:sz w:val="32"/>
          <w:szCs w:val="32"/>
        </w:rPr>
        <w:t xml:space="preserve"> </w:t>
      </w:r>
      <w:r>
        <w:rPr>
          <w:rFonts w:eastAsia="方正仿宋_GBK" w:cs="Times New Roman"/>
          <w:bCs/>
          <w:color w:val="000000"/>
          <w:sz w:val="32"/>
          <w:szCs w:val="32"/>
        </w:rPr>
        <w:lastRenderedPageBreak/>
        <w:t xml:space="preserve">1.0×10 </w:t>
      </w:r>
      <w:r>
        <w:rPr>
          <w:rFonts w:eastAsia="方正仿宋_GBK" w:cs="Times New Roman"/>
          <w:bCs/>
          <w:color w:val="000000"/>
          <w:sz w:val="32"/>
          <w:szCs w:val="32"/>
          <w:vertAlign w:val="superscript"/>
        </w:rPr>
        <w:t>-6</w:t>
      </w:r>
      <w:r>
        <w:rPr>
          <w:rFonts w:eastAsia="方正仿宋_GBK" w:cs="Times New Roman"/>
          <w:bCs/>
          <w:color w:val="000000"/>
          <w:sz w:val="32"/>
          <w:szCs w:val="32"/>
        </w:rPr>
        <w:t>cm/s</w:t>
      </w:r>
      <w:r>
        <w:rPr>
          <w:rFonts w:eastAsia="方正仿宋_GBK" w:cs="Times New Roman"/>
          <w:bCs/>
          <w:color w:val="000000"/>
          <w:sz w:val="32"/>
          <w:szCs w:val="32"/>
        </w:rPr>
        <w:t>。</w:t>
      </w:r>
    </w:p>
    <w:p w:rsidR="0036520C" w:rsidRDefault="0081412B">
      <w:pPr>
        <w:adjustRightInd w:val="0"/>
        <w:snapToGrid w:val="0"/>
        <w:spacing w:line="560" w:lineRule="exact"/>
        <w:ind w:firstLineChars="200" w:firstLine="640"/>
        <w:rPr>
          <w:rFonts w:eastAsia="方正仿宋_GBK"/>
          <w:bCs/>
          <w:kern w:val="0"/>
          <w:sz w:val="32"/>
          <w:szCs w:val="32"/>
        </w:rPr>
      </w:pPr>
      <w:r>
        <w:rPr>
          <w:rFonts w:eastAsia="方正仿宋_GBK"/>
          <w:bCs/>
          <w:kern w:val="0"/>
          <w:sz w:val="32"/>
          <w:szCs w:val="32"/>
        </w:rPr>
        <w:t>（七）严格落实《报告表》提出的各项环境风险防治措施，</w:t>
      </w:r>
      <w:r>
        <w:rPr>
          <w:rFonts w:eastAsia="方正仿宋_GBK"/>
          <w:sz w:val="32"/>
          <w:szCs w:val="32"/>
        </w:rPr>
        <w:t>制定、完善环境风险防范和环境安全隐患排查治理措施，按照有关规定建立环境安</w:t>
      </w:r>
      <w:r>
        <w:rPr>
          <w:rFonts w:eastAsia="方正仿宋_GBK"/>
          <w:sz w:val="32"/>
          <w:szCs w:val="32"/>
        </w:rPr>
        <w:t>全隐患制度，</w:t>
      </w:r>
      <w:r>
        <w:rPr>
          <w:rFonts w:eastAsia="方正仿宋_GBK"/>
          <w:sz w:val="32"/>
        </w:rPr>
        <w:t>建立应急培训档案和</w:t>
      </w:r>
      <w:r>
        <w:rPr>
          <w:rFonts w:eastAsia="方正仿宋_GBK"/>
          <w:sz w:val="32"/>
          <w:szCs w:val="32"/>
        </w:rPr>
        <w:t>隐患排查治理档案，及</w:t>
      </w:r>
      <w:r>
        <w:rPr>
          <w:rFonts w:eastAsia="方正仿宋_GBK"/>
          <w:bCs/>
          <w:kern w:val="0"/>
          <w:sz w:val="32"/>
          <w:szCs w:val="32"/>
        </w:rPr>
        <w:t>时发现并消除环境安全隐患，严防突发环境事故发生。</w:t>
      </w:r>
      <w:r>
        <w:rPr>
          <w:rFonts w:eastAsia="方正仿宋_GBK"/>
          <w:sz w:val="32"/>
          <w:szCs w:val="32"/>
        </w:rPr>
        <w:t>按照《突发环境事件应急预案管理暂行办法》《企事业单位突发环境事件应急预案备案管理办法（试行）》要求，制定突发环境事件应急预案</w:t>
      </w:r>
      <w:r>
        <w:rPr>
          <w:rFonts w:eastAsia="方正仿宋_GBK"/>
          <w:bCs/>
          <w:kern w:val="0"/>
          <w:sz w:val="32"/>
          <w:szCs w:val="32"/>
        </w:rPr>
        <w:t>报市生态环境局新平分局备案。</w:t>
      </w:r>
    </w:p>
    <w:p w:rsidR="0036520C" w:rsidRDefault="0081412B">
      <w:pPr>
        <w:widowControl/>
        <w:spacing w:line="560" w:lineRule="exact"/>
        <w:ind w:firstLineChars="200" w:firstLine="640"/>
        <w:jc w:val="left"/>
        <w:rPr>
          <w:rFonts w:eastAsia="方正仿宋_GBK"/>
          <w:kern w:val="0"/>
          <w:sz w:val="32"/>
          <w:szCs w:val="32"/>
        </w:rPr>
      </w:pPr>
      <w:r>
        <w:rPr>
          <w:rFonts w:eastAsia="方正仿宋_GBK"/>
          <w:kern w:val="0"/>
          <w:sz w:val="32"/>
          <w:szCs w:val="32"/>
        </w:rPr>
        <w:t>（八）加强项目区环境卫生管理，提高工作人员环保意识，并做好绿化美化工作。</w:t>
      </w:r>
    </w:p>
    <w:p w:rsidR="0036520C" w:rsidRDefault="0081412B">
      <w:pPr>
        <w:pStyle w:val="a4"/>
        <w:spacing w:line="560" w:lineRule="exact"/>
        <w:ind w:firstLine="640"/>
        <w:rPr>
          <w:rFonts w:eastAsia="方正仿宋_GBK"/>
          <w:sz w:val="32"/>
          <w:szCs w:val="32"/>
        </w:rPr>
      </w:pPr>
      <w:r>
        <w:rPr>
          <w:rFonts w:eastAsia="方正仿宋_GBK"/>
          <w:sz w:val="32"/>
          <w:szCs w:val="32"/>
        </w:rPr>
        <w:t>三、落实环境监测及环境信息公开要求。根据环境监测有关标准、规范和《报告表》要求，制定并完善项目污染物排放和周边环境质量环境监测计划。环境监测计划必需报市生态环境局新平分局备案，并认真组织</w:t>
      </w:r>
      <w:r>
        <w:rPr>
          <w:rFonts w:eastAsia="方正仿宋_GBK"/>
          <w:sz w:val="32"/>
          <w:szCs w:val="32"/>
        </w:rPr>
        <w:t>实施，确保环境监测数据真实、准确。按照《企业环境信息依法披露管理办法》等相关规定，主动向公众公开环境监测等相关信息，自觉接受社会监督。</w:t>
      </w:r>
    </w:p>
    <w:p w:rsidR="0036520C" w:rsidRDefault="0081412B">
      <w:pPr>
        <w:snapToGrid w:val="0"/>
        <w:spacing w:line="560" w:lineRule="exact"/>
        <w:ind w:firstLineChars="200" w:firstLine="640"/>
        <w:rPr>
          <w:rFonts w:eastAsia="方正仿宋_GBK"/>
          <w:sz w:val="32"/>
          <w:szCs w:val="32"/>
        </w:rPr>
      </w:pPr>
      <w:r>
        <w:rPr>
          <w:rFonts w:eastAsia="方正仿宋_GBK"/>
          <w:bCs/>
          <w:sz w:val="32"/>
          <w:szCs w:val="32"/>
        </w:rPr>
        <w:t>四、</w:t>
      </w:r>
      <w:r>
        <w:rPr>
          <w:rFonts w:eastAsia="方正仿宋_GBK"/>
          <w:sz w:val="32"/>
          <w:szCs w:val="32"/>
        </w:rPr>
        <w:t>《报告表》经批准后，如工程的性质、规模、工艺、地点或者防治污染、防止生态破坏的措施发生重大变动的，应当重新报批环境影响评价文件，否则不得实施建设。在项目建设、运行过程中产生不符合经审批的《报告表》情形的，应当组织开展环境影响后评价，采取改进措施，按规定备案。《报告表》自批准之日起满</w:t>
      </w:r>
      <w:r>
        <w:rPr>
          <w:rFonts w:eastAsia="方正仿宋_GBK"/>
          <w:sz w:val="32"/>
          <w:szCs w:val="32"/>
        </w:rPr>
        <w:t xml:space="preserve"> 5 </w:t>
      </w:r>
      <w:r>
        <w:rPr>
          <w:rFonts w:eastAsia="方正仿宋_GBK"/>
          <w:sz w:val="32"/>
          <w:szCs w:val="32"/>
        </w:rPr>
        <w:t>年，建设项目方开工建设的，《报告表》应当报我局重新审核。</w:t>
      </w:r>
    </w:p>
    <w:p w:rsidR="0036520C" w:rsidRDefault="0081412B">
      <w:pPr>
        <w:snapToGrid w:val="0"/>
        <w:spacing w:line="560" w:lineRule="exact"/>
        <w:ind w:firstLineChars="200" w:firstLine="640"/>
        <w:rPr>
          <w:rFonts w:eastAsia="方正仿宋_GBK"/>
          <w:sz w:val="32"/>
        </w:rPr>
      </w:pPr>
      <w:r>
        <w:rPr>
          <w:rFonts w:eastAsia="方正仿宋_GBK"/>
          <w:bCs/>
          <w:sz w:val="32"/>
          <w:szCs w:val="32"/>
        </w:rPr>
        <w:lastRenderedPageBreak/>
        <w:t>五、</w:t>
      </w:r>
      <w:r>
        <w:rPr>
          <w:rFonts w:eastAsia="方正仿宋_GBK"/>
          <w:sz w:val="32"/>
        </w:rPr>
        <w:t>严格落实</w:t>
      </w:r>
      <w:r>
        <w:rPr>
          <w:rFonts w:eastAsia="方正仿宋_GBK"/>
          <w:sz w:val="32"/>
        </w:rPr>
        <w:t>“</w:t>
      </w:r>
      <w:r>
        <w:rPr>
          <w:rFonts w:eastAsia="方正仿宋_GBK"/>
          <w:sz w:val="32"/>
        </w:rPr>
        <w:t>三同时</w:t>
      </w:r>
      <w:r>
        <w:rPr>
          <w:rFonts w:eastAsia="方正仿宋_GBK"/>
          <w:sz w:val="32"/>
        </w:rPr>
        <w:t>”</w:t>
      </w:r>
      <w:r>
        <w:rPr>
          <w:rFonts w:eastAsia="方正仿宋_GBK"/>
          <w:sz w:val="32"/>
        </w:rPr>
        <w:t>制度</w:t>
      </w:r>
      <w:r>
        <w:rPr>
          <w:rFonts w:eastAsia="方正仿宋_GBK"/>
          <w:sz w:val="32"/>
        </w:rPr>
        <w:t>。你公司应严格履行生态环境保护主体责任，建立内部生态环境管理体系，明确机构人员职责和制度，加强生态环境管理，推进各项措施落实。必须严格执行配套的环境保护设施与主体工程同时设计、同时施工、同时投产使用的</w:t>
      </w:r>
      <w:r>
        <w:rPr>
          <w:rFonts w:eastAsia="方正仿宋_GBK"/>
          <w:sz w:val="32"/>
        </w:rPr>
        <w:t>“</w:t>
      </w:r>
      <w:r>
        <w:rPr>
          <w:rFonts w:eastAsia="方正仿宋_GBK"/>
          <w:sz w:val="32"/>
        </w:rPr>
        <w:t>三同时</w:t>
      </w:r>
      <w:r>
        <w:rPr>
          <w:rFonts w:eastAsia="方正仿宋_GBK"/>
          <w:sz w:val="32"/>
        </w:rPr>
        <w:t>”</w:t>
      </w:r>
      <w:r>
        <w:rPr>
          <w:rFonts w:eastAsia="方正仿宋_GBK"/>
          <w:sz w:val="32"/>
        </w:rPr>
        <w:t>制度。应将优化和细化后的各项生态环境保护措施，并明确相关责任。认真落实施工期环境监理工作，并做好记录。制定并落实施工期和运营期生态环境跟踪监测方案，根据结果不断优化各项生态环境保护和污染防治措施。按规定程序开展竣工环境保护验收。</w:t>
      </w:r>
    </w:p>
    <w:p w:rsidR="0036520C" w:rsidRDefault="0081412B">
      <w:pPr>
        <w:snapToGrid w:val="0"/>
        <w:spacing w:line="560" w:lineRule="exact"/>
        <w:ind w:firstLineChars="200" w:firstLine="640"/>
        <w:rPr>
          <w:rFonts w:eastAsia="方正仿宋_GBK"/>
          <w:sz w:val="32"/>
          <w:szCs w:val="32"/>
        </w:rPr>
      </w:pPr>
      <w:r>
        <w:rPr>
          <w:rFonts w:eastAsia="方正仿宋_GBK"/>
          <w:bCs/>
          <w:kern w:val="0"/>
          <w:sz w:val="32"/>
          <w:szCs w:val="32"/>
        </w:rPr>
        <w:t>六、</w:t>
      </w:r>
      <w:r>
        <w:rPr>
          <w:rFonts w:eastAsia="方正仿宋_GBK"/>
          <w:sz w:val="32"/>
          <w:szCs w:val="32"/>
        </w:rPr>
        <w:t>在项目完成建设发生实际排污行为之前，按照经批准的《报告表》认真落实各</w:t>
      </w:r>
      <w:r>
        <w:rPr>
          <w:rFonts w:eastAsia="方正仿宋_GBK"/>
          <w:sz w:val="32"/>
          <w:szCs w:val="32"/>
        </w:rPr>
        <w:t>项环境保护措施，污染物排放清单及其他有关内容载入排污许可证，有机衔接环境影响评价与排污许可证申领，并按证排污。未取得排污许可证不得排放污染物。项目运行应符合排污许可管理相关要求。</w:t>
      </w:r>
    </w:p>
    <w:p w:rsidR="0036520C" w:rsidRDefault="00673BD5">
      <w:pPr>
        <w:tabs>
          <w:tab w:val="left" w:pos="7560"/>
        </w:tabs>
        <w:topLinePunct/>
        <w:adjustRightInd w:val="0"/>
        <w:snapToGrid w:val="0"/>
        <w:spacing w:line="560" w:lineRule="exact"/>
        <w:ind w:firstLineChars="200" w:firstLine="640"/>
        <w:rPr>
          <w:rFonts w:eastAsia="方正仿宋_GBK"/>
          <w:bCs/>
          <w:kern w:val="0"/>
          <w:sz w:val="32"/>
          <w:szCs w:val="32"/>
        </w:rPr>
      </w:pPr>
      <w:r>
        <w:rPr>
          <w:rFonts w:eastAsia="方正仿宋_GBK"/>
          <w:bCs/>
          <w:kern w:val="0"/>
          <w:sz w:val="32"/>
          <w:szCs w:val="32"/>
        </w:rPr>
        <w:t>七、新平县生态环境保护综合行政执法大队负责该项目的环境执法监管工作，切实承担事中事后监管主要责任，按照法律法规及《关于进一步完善建设项目环境保护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eastAsia="方正仿宋_GBK"/>
          <w:bCs/>
          <w:kern w:val="0"/>
          <w:sz w:val="32"/>
          <w:szCs w:val="32"/>
        </w:rPr>
        <w:t>三同时</w:t>
      </w:r>
      <w:r>
        <w:rPr>
          <w:rFonts w:eastAsia="方正仿宋_GBK"/>
          <w:bCs/>
          <w:kern w:val="0"/>
          <w:sz w:val="32"/>
          <w:szCs w:val="32"/>
        </w:rPr>
        <w:t>”</w:t>
      </w:r>
      <w:r>
        <w:rPr>
          <w:rFonts w:eastAsia="方正仿宋_GBK"/>
          <w:bCs/>
          <w:kern w:val="0"/>
          <w:sz w:val="32"/>
          <w:szCs w:val="32"/>
        </w:rPr>
        <w:t>及竣工环境保护自主验收监管工作机制的意见》（环执法〔</w:t>
      </w:r>
      <w:r>
        <w:rPr>
          <w:rFonts w:eastAsia="方正仿宋_GBK"/>
          <w:bCs/>
          <w:kern w:val="0"/>
          <w:sz w:val="32"/>
          <w:szCs w:val="32"/>
        </w:rPr>
        <w:t>2021</w:t>
      </w:r>
      <w:r>
        <w:rPr>
          <w:rFonts w:eastAsia="方正仿宋_GBK"/>
          <w:bCs/>
          <w:kern w:val="0"/>
          <w:sz w:val="32"/>
          <w:szCs w:val="32"/>
        </w:rPr>
        <w:t>〕</w:t>
      </w:r>
      <w:r>
        <w:rPr>
          <w:rFonts w:eastAsia="方正仿宋_GBK"/>
          <w:bCs/>
          <w:kern w:val="0"/>
          <w:sz w:val="32"/>
          <w:szCs w:val="32"/>
        </w:rPr>
        <w:t>70</w:t>
      </w:r>
      <w:r>
        <w:rPr>
          <w:rFonts w:eastAsia="方正仿宋_GBK"/>
          <w:bCs/>
          <w:kern w:val="0"/>
          <w:sz w:val="32"/>
          <w:szCs w:val="32"/>
        </w:rPr>
        <w:t>号）等文件要求，加强对项目的环境保护</w:t>
      </w:r>
      <w:r>
        <w:rPr>
          <w:rFonts w:eastAsia="方正仿宋_GBK"/>
          <w:bCs/>
          <w:kern w:val="0"/>
          <w:sz w:val="32"/>
          <w:szCs w:val="32"/>
        </w:rPr>
        <w:t>“</w:t>
      </w:r>
      <w:r>
        <w:rPr>
          <w:rFonts w:eastAsia="方正仿宋_GBK"/>
          <w:bCs/>
          <w:kern w:val="0"/>
          <w:sz w:val="32"/>
          <w:szCs w:val="32"/>
        </w:rPr>
        <w:t>三同时</w:t>
      </w:r>
      <w:r>
        <w:rPr>
          <w:rFonts w:eastAsia="方正仿宋_GBK"/>
          <w:bCs/>
          <w:kern w:val="0"/>
          <w:sz w:val="32"/>
          <w:szCs w:val="32"/>
        </w:rPr>
        <w:t>”</w:t>
      </w:r>
      <w:r>
        <w:rPr>
          <w:rFonts w:eastAsia="方正仿宋_GBK"/>
          <w:bCs/>
          <w:kern w:val="0"/>
          <w:sz w:val="32"/>
          <w:szCs w:val="32"/>
        </w:rPr>
        <w:t>、竣工环境保护自主验收等执法监管。</w:t>
      </w:r>
    </w:p>
    <w:p w:rsidR="0036520C" w:rsidRDefault="0036520C">
      <w:pPr>
        <w:pStyle w:val="a0"/>
      </w:pPr>
    </w:p>
    <w:p w:rsidR="0036520C" w:rsidRDefault="0081412B">
      <w:pPr>
        <w:snapToGrid w:val="0"/>
        <w:spacing w:line="560" w:lineRule="exact"/>
        <w:ind w:firstLineChars="1350" w:firstLine="4320"/>
        <w:jc w:val="left"/>
        <w:rPr>
          <w:rFonts w:eastAsia="方正仿宋_GBK"/>
          <w:sz w:val="32"/>
        </w:rPr>
      </w:pPr>
      <w:r>
        <w:rPr>
          <w:rFonts w:eastAsia="方正仿宋_GBK"/>
          <w:sz w:val="32"/>
        </w:rPr>
        <w:t>玉溪市生态环境局新平分局</w:t>
      </w:r>
    </w:p>
    <w:p w:rsidR="0036520C" w:rsidRDefault="0081412B">
      <w:pPr>
        <w:snapToGrid w:val="0"/>
        <w:spacing w:line="560" w:lineRule="exact"/>
        <w:jc w:val="left"/>
        <w:rPr>
          <w:rFonts w:eastAsia="方正仿宋_GBK"/>
          <w:sz w:val="32"/>
        </w:rPr>
      </w:pPr>
      <w:r>
        <w:rPr>
          <w:rFonts w:eastAsia="方正仿宋_GBK"/>
          <w:sz w:val="32"/>
        </w:rPr>
        <w:t xml:space="preserve">                               2023</w:t>
      </w:r>
      <w:r>
        <w:rPr>
          <w:rFonts w:eastAsia="方正仿宋_GBK"/>
          <w:sz w:val="32"/>
        </w:rPr>
        <w:t>年</w:t>
      </w:r>
      <w:r>
        <w:rPr>
          <w:rFonts w:eastAsia="方正仿宋_GBK"/>
          <w:sz w:val="32"/>
        </w:rPr>
        <w:t>11</w:t>
      </w:r>
      <w:r>
        <w:rPr>
          <w:rFonts w:eastAsia="方正仿宋_GBK"/>
          <w:sz w:val="32"/>
        </w:rPr>
        <w:t>月</w:t>
      </w:r>
      <w:r>
        <w:rPr>
          <w:rFonts w:eastAsia="方正仿宋_GBK" w:hint="eastAsia"/>
          <w:sz w:val="32"/>
        </w:rPr>
        <w:t>29</w:t>
      </w:r>
      <w:r>
        <w:rPr>
          <w:rFonts w:eastAsia="方正仿宋_GBK"/>
          <w:sz w:val="32"/>
        </w:rPr>
        <w:t>日</w:t>
      </w:r>
    </w:p>
    <w:p w:rsidR="0036520C" w:rsidRDefault="0081412B">
      <w:pPr>
        <w:spacing w:line="560" w:lineRule="exact"/>
        <w:ind w:firstLineChars="200" w:firstLine="640"/>
        <w:rPr>
          <w:rFonts w:eastAsia="方正仿宋_GBK"/>
          <w:bCs/>
          <w:kern w:val="0"/>
          <w:sz w:val="32"/>
          <w:szCs w:val="32"/>
        </w:rPr>
      </w:pPr>
      <w:r>
        <w:rPr>
          <w:rFonts w:eastAsia="方正仿宋_GBK"/>
          <w:bCs/>
          <w:kern w:val="0"/>
          <w:sz w:val="32"/>
          <w:szCs w:val="32"/>
        </w:rPr>
        <w:t>（此件公开发布）</w:t>
      </w:r>
    </w:p>
    <w:p w:rsidR="0036520C" w:rsidRDefault="0036520C">
      <w:pPr>
        <w:pStyle w:val="a0"/>
        <w:rPr>
          <w:rFonts w:eastAsia="方正仿宋_GBK"/>
          <w:bCs/>
          <w:kern w:val="0"/>
          <w:sz w:val="32"/>
          <w:szCs w:val="32"/>
        </w:rPr>
      </w:pPr>
    </w:p>
    <w:p w:rsidR="0036520C" w:rsidRDefault="0036520C">
      <w:pPr>
        <w:pStyle w:val="10"/>
        <w:rPr>
          <w:rFonts w:eastAsia="方正仿宋_GBK"/>
          <w:bCs/>
          <w:sz w:val="32"/>
          <w:szCs w:val="32"/>
        </w:rPr>
      </w:pPr>
    </w:p>
    <w:p w:rsidR="0036520C" w:rsidRDefault="0036520C">
      <w:pPr>
        <w:rPr>
          <w:rFonts w:eastAsia="方正仿宋_GBK"/>
          <w:bCs/>
          <w:kern w:val="0"/>
          <w:sz w:val="32"/>
          <w:szCs w:val="32"/>
        </w:rPr>
      </w:pPr>
    </w:p>
    <w:p w:rsidR="0036520C" w:rsidRDefault="0036520C">
      <w:pPr>
        <w:pStyle w:val="a0"/>
        <w:rPr>
          <w:rFonts w:eastAsia="方正仿宋_GBK"/>
          <w:bCs/>
          <w:kern w:val="0"/>
          <w:sz w:val="32"/>
          <w:szCs w:val="32"/>
        </w:rPr>
      </w:pPr>
    </w:p>
    <w:p w:rsidR="0036520C" w:rsidRDefault="0036520C">
      <w:pPr>
        <w:pStyle w:val="10"/>
        <w:rPr>
          <w:rFonts w:eastAsia="方正仿宋_GBK"/>
          <w:bCs/>
          <w:sz w:val="32"/>
          <w:szCs w:val="32"/>
        </w:rPr>
      </w:pPr>
    </w:p>
    <w:p w:rsidR="0036520C" w:rsidRDefault="0036520C">
      <w:pPr>
        <w:rPr>
          <w:rFonts w:eastAsia="方正仿宋_GBK"/>
          <w:bCs/>
          <w:kern w:val="0"/>
          <w:sz w:val="32"/>
          <w:szCs w:val="32"/>
        </w:rPr>
      </w:pPr>
    </w:p>
    <w:p w:rsidR="0036520C" w:rsidRDefault="0036520C">
      <w:pPr>
        <w:pStyle w:val="a0"/>
        <w:rPr>
          <w:rFonts w:eastAsia="方正仿宋_GBK"/>
          <w:bCs/>
          <w:kern w:val="0"/>
          <w:sz w:val="32"/>
          <w:szCs w:val="32"/>
        </w:rPr>
      </w:pPr>
    </w:p>
    <w:p w:rsidR="0036520C" w:rsidRDefault="0036520C">
      <w:pPr>
        <w:pStyle w:val="10"/>
        <w:rPr>
          <w:rFonts w:eastAsia="方正仿宋_GBK"/>
          <w:bCs/>
          <w:sz w:val="32"/>
          <w:szCs w:val="32"/>
        </w:rPr>
      </w:pPr>
    </w:p>
    <w:p w:rsidR="0036520C" w:rsidRDefault="0036520C">
      <w:pPr>
        <w:rPr>
          <w:rFonts w:eastAsia="方正仿宋_GBK"/>
          <w:bCs/>
          <w:kern w:val="0"/>
          <w:sz w:val="32"/>
          <w:szCs w:val="32"/>
        </w:rPr>
      </w:pPr>
    </w:p>
    <w:p w:rsidR="0036520C" w:rsidRDefault="0036520C">
      <w:pPr>
        <w:pStyle w:val="a0"/>
        <w:rPr>
          <w:rFonts w:eastAsia="方正仿宋_GBK"/>
          <w:bCs/>
          <w:kern w:val="0"/>
          <w:sz w:val="32"/>
          <w:szCs w:val="32"/>
        </w:rPr>
      </w:pPr>
    </w:p>
    <w:p w:rsidR="0036520C" w:rsidRDefault="0036520C">
      <w:pPr>
        <w:rPr>
          <w:rFonts w:eastAsia="方正仿宋_GBK"/>
          <w:bCs/>
          <w:kern w:val="0"/>
          <w:sz w:val="32"/>
          <w:szCs w:val="32"/>
        </w:rPr>
      </w:pPr>
    </w:p>
    <w:p w:rsidR="0036520C" w:rsidRDefault="0036520C">
      <w:pPr>
        <w:pStyle w:val="a0"/>
        <w:rPr>
          <w:rFonts w:eastAsia="方正仿宋_GBK"/>
          <w:bCs/>
          <w:kern w:val="0"/>
          <w:sz w:val="32"/>
          <w:szCs w:val="32"/>
        </w:rPr>
      </w:pPr>
    </w:p>
    <w:p w:rsidR="0036520C" w:rsidRDefault="0036520C">
      <w:pPr>
        <w:pStyle w:val="10"/>
        <w:ind w:left="0"/>
        <w:jc w:val="both"/>
      </w:pPr>
    </w:p>
    <w:p w:rsidR="0036520C" w:rsidRDefault="0036520C">
      <w:r w:rsidRPr="0036520C">
        <w:rPr>
          <w:rFonts w:eastAsia="方正仿宋_GBK"/>
          <w:bCs/>
          <w:kern w:val="0"/>
          <w:sz w:val="32"/>
          <w:szCs w:val="32"/>
        </w:rPr>
        <w:pict>
          <v:line id="Line 44" o:spid="_x0000_s2055" style="position:absolute;left:0;text-align:left;z-index:251660288" from="-1pt,13.8pt" to="444.2pt,13.8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36520C" w:rsidRDefault="0081412B">
      <w:pPr>
        <w:snapToGrid w:val="0"/>
        <w:spacing w:line="400" w:lineRule="exact"/>
        <w:ind w:leftChars="152" w:left="1159" w:hangingChars="300" w:hanging="840"/>
        <w:jc w:val="left"/>
        <w:rPr>
          <w:rFonts w:eastAsia="方正仿宋_GBK"/>
          <w:bCs/>
          <w:sz w:val="28"/>
          <w:szCs w:val="28"/>
        </w:rPr>
      </w:pPr>
      <w:r>
        <w:rPr>
          <w:rFonts w:eastAsia="方正仿宋_GBK"/>
          <w:bCs/>
          <w:sz w:val="28"/>
          <w:szCs w:val="28"/>
        </w:rPr>
        <w:t>抄送：</w:t>
      </w:r>
      <w:r w:rsidR="00673BD5">
        <w:rPr>
          <w:rFonts w:eastAsia="方正仿宋_GBK"/>
          <w:bCs/>
          <w:sz w:val="28"/>
          <w:szCs w:val="28"/>
        </w:rPr>
        <w:t>县发展和改革局、县自然资源局、县水利局、县应急管理局、县林草局、扬武镇人民政府，新平产业园区管委会，县生态环境保护综合行政执法大队、市生态环境局新平分局生态环境监测站，云南淼淼环境工程有限公司。</w:t>
      </w:r>
    </w:p>
    <w:p w:rsidR="0036520C" w:rsidRDefault="0036520C">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3.05pt" to="440.15pt,23.0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36520C">
        <w:rPr>
          <w:rFonts w:eastAsia="方正仿宋_GBK"/>
          <w:bCs/>
          <w:sz w:val="28"/>
          <w:szCs w:val="28"/>
        </w:rPr>
        <w:pict>
          <v:line id="_x0000_s2056" style="position:absolute;left:0;text-align:left;z-index:251661312" from="1.85pt,.55pt" to="440.15pt,.5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81412B">
        <w:rPr>
          <w:rFonts w:eastAsia="方正仿宋_GBK"/>
          <w:bCs/>
          <w:kern w:val="0"/>
          <w:sz w:val="28"/>
          <w:szCs w:val="28"/>
        </w:rPr>
        <w:t>玉溪市生态环境局新平分局</w:t>
      </w:r>
      <w:r w:rsidR="0081412B">
        <w:rPr>
          <w:rFonts w:eastAsia="方正仿宋_GBK"/>
          <w:bCs/>
          <w:kern w:val="0"/>
          <w:sz w:val="28"/>
          <w:szCs w:val="28"/>
        </w:rPr>
        <w:t xml:space="preserve">               2023</w:t>
      </w:r>
      <w:r w:rsidR="0081412B">
        <w:rPr>
          <w:rFonts w:eastAsia="方正仿宋_GBK"/>
          <w:bCs/>
          <w:kern w:val="0"/>
          <w:sz w:val="28"/>
          <w:szCs w:val="28"/>
        </w:rPr>
        <w:t>年</w:t>
      </w:r>
      <w:r w:rsidR="0081412B">
        <w:rPr>
          <w:rFonts w:eastAsia="方正仿宋_GBK"/>
          <w:bCs/>
          <w:kern w:val="0"/>
          <w:sz w:val="28"/>
          <w:szCs w:val="28"/>
        </w:rPr>
        <w:t>11</w:t>
      </w:r>
      <w:r w:rsidR="0081412B">
        <w:rPr>
          <w:rFonts w:eastAsia="方正仿宋_GBK"/>
          <w:bCs/>
          <w:kern w:val="0"/>
          <w:sz w:val="28"/>
          <w:szCs w:val="28"/>
        </w:rPr>
        <w:t>月</w:t>
      </w:r>
      <w:r w:rsidR="0081412B">
        <w:rPr>
          <w:rFonts w:eastAsia="方正仿宋_GBK" w:hint="eastAsia"/>
          <w:bCs/>
          <w:kern w:val="0"/>
          <w:sz w:val="28"/>
          <w:szCs w:val="28"/>
        </w:rPr>
        <w:t>29</w:t>
      </w:r>
      <w:r w:rsidR="0081412B">
        <w:rPr>
          <w:rFonts w:eastAsia="方正仿宋_GBK"/>
          <w:bCs/>
          <w:kern w:val="0"/>
          <w:sz w:val="28"/>
          <w:szCs w:val="28"/>
        </w:rPr>
        <w:t>日印发</w:t>
      </w:r>
    </w:p>
    <w:sectPr w:rsidR="0036520C" w:rsidSect="0036520C">
      <w:headerReference w:type="default" r:id="rId7"/>
      <w:footerReference w:type="even" r:id="rId8"/>
      <w:footerReference w:type="default" r:id="rId9"/>
      <w:pgSz w:w="11906" w:h="16838"/>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12B" w:rsidRDefault="0081412B" w:rsidP="0036520C">
      <w:r>
        <w:separator/>
      </w:r>
    </w:p>
  </w:endnote>
  <w:endnote w:type="continuationSeparator" w:id="1">
    <w:p w:rsidR="0081412B" w:rsidRDefault="0081412B" w:rsidP="00365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0C" w:rsidRDefault="0036520C">
    <w:pPr>
      <w:pStyle w:val="aa"/>
      <w:framePr w:wrap="around" w:vAnchor="text" w:hAnchor="margin" w:xAlign="center" w:y="1"/>
      <w:rPr>
        <w:rStyle w:val="ad"/>
      </w:rPr>
    </w:pPr>
    <w:r>
      <w:fldChar w:fldCharType="begin"/>
    </w:r>
    <w:r w:rsidR="0081412B">
      <w:rPr>
        <w:rStyle w:val="ad"/>
      </w:rPr>
      <w:instrText xml:space="preserve">PAGE  </w:instrText>
    </w:r>
    <w:r>
      <w:fldChar w:fldCharType="end"/>
    </w:r>
  </w:p>
  <w:p w:rsidR="0036520C" w:rsidRDefault="0036520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0C" w:rsidRDefault="0036520C">
    <w:pPr>
      <w:pStyle w:val="aa"/>
    </w:pPr>
    <w:r>
      <w:pict>
        <v:shapetype id="_x0000_t202" coordsize="21600,21600" o:spt="202" path="m,l,21600r21600,l21600,xe">
          <v:stroke joinstyle="miter"/>
          <v:path gradientshapeok="t" o:connecttype="rect"/>
        </v:shapetype>
        <v:shape id="文本框 2049" o:spid="_x0000_s3073" type="#_x0000_t202" style="position:absolute;margin-left:104pt;margin-top:0;width:2in;height:2in;z-index:251659264;mso-wrap-style:none;mso-position-horizontal:outside;mso-position-horizontal-relative:margin" filled="f" stroked="f">
          <v:textbox style="mso-fit-shape-to-text:t" inset="0,0,0,0">
            <w:txbxContent>
              <w:p w:rsidR="0036520C" w:rsidRDefault="0081412B">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sidR="0036520C">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36520C">
                  <w:rPr>
                    <w:rFonts w:ascii="方正仿宋_GBK" w:eastAsia="方正仿宋_GBK" w:hAnsi="方正仿宋_GBK" w:cs="方正仿宋_GBK" w:hint="eastAsia"/>
                    <w:sz w:val="28"/>
                    <w:szCs w:val="28"/>
                  </w:rPr>
                  <w:fldChar w:fldCharType="separate"/>
                </w:r>
                <w:r w:rsidR="00673BD5">
                  <w:rPr>
                    <w:rFonts w:ascii="方正仿宋_GBK" w:eastAsia="方正仿宋_GBK" w:hAnsi="方正仿宋_GBK" w:cs="方正仿宋_GBK"/>
                    <w:noProof/>
                    <w:sz w:val="28"/>
                    <w:szCs w:val="28"/>
                  </w:rPr>
                  <w:t>5</w:t>
                </w:r>
                <w:r w:rsidR="0036520C">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12B" w:rsidRDefault="0081412B" w:rsidP="0036520C">
      <w:r>
        <w:separator/>
      </w:r>
    </w:p>
  </w:footnote>
  <w:footnote w:type="continuationSeparator" w:id="1">
    <w:p w:rsidR="0081412B" w:rsidRDefault="0081412B" w:rsidP="00365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0C" w:rsidRDefault="0036520C">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420"/>
  <w:drawingGridVerticalSpacing w:val="156"/>
  <w:noPunctuationKerning/>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3177"/>
    <w:rsid w:val="00020A93"/>
    <w:rsid w:val="00024D65"/>
    <w:rsid w:val="000250DE"/>
    <w:rsid w:val="0002546D"/>
    <w:rsid w:val="000307DF"/>
    <w:rsid w:val="00031994"/>
    <w:rsid w:val="0003228B"/>
    <w:rsid w:val="00035596"/>
    <w:rsid w:val="000361BA"/>
    <w:rsid w:val="00036972"/>
    <w:rsid w:val="000369EE"/>
    <w:rsid w:val="00037C61"/>
    <w:rsid w:val="0004115D"/>
    <w:rsid w:val="0004125B"/>
    <w:rsid w:val="00042F18"/>
    <w:rsid w:val="00042F73"/>
    <w:rsid w:val="00043594"/>
    <w:rsid w:val="0004426F"/>
    <w:rsid w:val="00050FAA"/>
    <w:rsid w:val="00051C2E"/>
    <w:rsid w:val="0005272D"/>
    <w:rsid w:val="00053B15"/>
    <w:rsid w:val="000556D0"/>
    <w:rsid w:val="000563B7"/>
    <w:rsid w:val="0005703E"/>
    <w:rsid w:val="00057B2F"/>
    <w:rsid w:val="000615C7"/>
    <w:rsid w:val="00063AA4"/>
    <w:rsid w:val="00063B0F"/>
    <w:rsid w:val="00065768"/>
    <w:rsid w:val="00066E87"/>
    <w:rsid w:val="00075105"/>
    <w:rsid w:val="00075739"/>
    <w:rsid w:val="00076555"/>
    <w:rsid w:val="00081CE2"/>
    <w:rsid w:val="00081D74"/>
    <w:rsid w:val="000825FA"/>
    <w:rsid w:val="00083D93"/>
    <w:rsid w:val="00083E5C"/>
    <w:rsid w:val="00084944"/>
    <w:rsid w:val="000851AA"/>
    <w:rsid w:val="0009095C"/>
    <w:rsid w:val="0009453E"/>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1878"/>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2728"/>
    <w:rsid w:val="00123483"/>
    <w:rsid w:val="00124153"/>
    <w:rsid w:val="00124F2C"/>
    <w:rsid w:val="00126B79"/>
    <w:rsid w:val="001279D3"/>
    <w:rsid w:val="001301A7"/>
    <w:rsid w:val="0013181D"/>
    <w:rsid w:val="00131A4A"/>
    <w:rsid w:val="0013302B"/>
    <w:rsid w:val="00137340"/>
    <w:rsid w:val="001418B3"/>
    <w:rsid w:val="0014226C"/>
    <w:rsid w:val="00143EDE"/>
    <w:rsid w:val="00144CAE"/>
    <w:rsid w:val="00153301"/>
    <w:rsid w:val="001536CE"/>
    <w:rsid w:val="00156B36"/>
    <w:rsid w:val="00157606"/>
    <w:rsid w:val="0016308B"/>
    <w:rsid w:val="0016312A"/>
    <w:rsid w:val="00164A7F"/>
    <w:rsid w:val="00166954"/>
    <w:rsid w:val="00166AF9"/>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64BF"/>
    <w:rsid w:val="001A275E"/>
    <w:rsid w:val="001A788F"/>
    <w:rsid w:val="001B1216"/>
    <w:rsid w:val="001B13E7"/>
    <w:rsid w:val="001B2B62"/>
    <w:rsid w:val="001B32CF"/>
    <w:rsid w:val="001B4094"/>
    <w:rsid w:val="001B6FF7"/>
    <w:rsid w:val="001C15BD"/>
    <w:rsid w:val="001C39EC"/>
    <w:rsid w:val="001C5BB5"/>
    <w:rsid w:val="001C5C19"/>
    <w:rsid w:val="001D0476"/>
    <w:rsid w:val="001D3F37"/>
    <w:rsid w:val="001D6327"/>
    <w:rsid w:val="001E1B22"/>
    <w:rsid w:val="001E1B61"/>
    <w:rsid w:val="001E1D0F"/>
    <w:rsid w:val="001E2913"/>
    <w:rsid w:val="001E396B"/>
    <w:rsid w:val="001E66B8"/>
    <w:rsid w:val="001E7E85"/>
    <w:rsid w:val="001F08BF"/>
    <w:rsid w:val="001F2BA2"/>
    <w:rsid w:val="001F2C4E"/>
    <w:rsid w:val="002046CA"/>
    <w:rsid w:val="002047C9"/>
    <w:rsid w:val="00205F48"/>
    <w:rsid w:val="00210087"/>
    <w:rsid w:val="00210CEF"/>
    <w:rsid w:val="002120A2"/>
    <w:rsid w:val="002136EE"/>
    <w:rsid w:val="0021443D"/>
    <w:rsid w:val="00217AEF"/>
    <w:rsid w:val="0022258B"/>
    <w:rsid w:val="00223559"/>
    <w:rsid w:val="00226054"/>
    <w:rsid w:val="00227EDF"/>
    <w:rsid w:val="002323F8"/>
    <w:rsid w:val="00233FB3"/>
    <w:rsid w:val="002349B9"/>
    <w:rsid w:val="00236385"/>
    <w:rsid w:val="00240661"/>
    <w:rsid w:val="00250E1F"/>
    <w:rsid w:val="00251CFA"/>
    <w:rsid w:val="00256354"/>
    <w:rsid w:val="0025722D"/>
    <w:rsid w:val="00257C81"/>
    <w:rsid w:val="0026048C"/>
    <w:rsid w:val="002636E5"/>
    <w:rsid w:val="00264F5F"/>
    <w:rsid w:val="00266678"/>
    <w:rsid w:val="00267A6B"/>
    <w:rsid w:val="00270F31"/>
    <w:rsid w:val="002730C4"/>
    <w:rsid w:val="00273CBD"/>
    <w:rsid w:val="00274713"/>
    <w:rsid w:val="00274A7C"/>
    <w:rsid w:val="00274B71"/>
    <w:rsid w:val="00276D3A"/>
    <w:rsid w:val="00277F5E"/>
    <w:rsid w:val="00280C35"/>
    <w:rsid w:val="002811A1"/>
    <w:rsid w:val="00281E31"/>
    <w:rsid w:val="002836B3"/>
    <w:rsid w:val="00286A39"/>
    <w:rsid w:val="00292A0F"/>
    <w:rsid w:val="00293CE5"/>
    <w:rsid w:val="00295166"/>
    <w:rsid w:val="0029536E"/>
    <w:rsid w:val="002955B6"/>
    <w:rsid w:val="00295C98"/>
    <w:rsid w:val="00297087"/>
    <w:rsid w:val="00297AD6"/>
    <w:rsid w:val="00297E94"/>
    <w:rsid w:val="002A020F"/>
    <w:rsid w:val="002A4702"/>
    <w:rsid w:val="002A478D"/>
    <w:rsid w:val="002A5176"/>
    <w:rsid w:val="002A5223"/>
    <w:rsid w:val="002A6D71"/>
    <w:rsid w:val="002B144E"/>
    <w:rsid w:val="002B1C2F"/>
    <w:rsid w:val="002B2F76"/>
    <w:rsid w:val="002B42C2"/>
    <w:rsid w:val="002B5F86"/>
    <w:rsid w:val="002B66DA"/>
    <w:rsid w:val="002C1F21"/>
    <w:rsid w:val="002C1F5F"/>
    <w:rsid w:val="002C2012"/>
    <w:rsid w:val="002C49C2"/>
    <w:rsid w:val="002C5668"/>
    <w:rsid w:val="002C675C"/>
    <w:rsid w:val="002C690F"/>
    <w:rsid w:val="002D0FC4"/>
    <w:rsid w:val="002D26A3"/>
    <w:rsid w:val="002D3029"/>
    <w:rsid w:val="002D37DB"/>
    <w:rsid w:val="002D6A6E"/>
    <w:rsid w:val="002D73FD"/>
    <w:rsid w:val="002E07B9"/>
    <w:rsid w:val="002E6798"/>
    <w:rsid w:val="002E7D58"/>
    <w:rsid w:val="002F1B02"/>
    <w:rsid w:val="002F20D8"/>
    <w:rsid w:val="002F3388"/>
    <w:rsid w:val="002F3BFC"/>
    <w:rsid w:val="002F3F2F"/>
    <w:rsid w:val="002F52FE"/>
    <w:rsid w:val="002F6D57"/>
    <w:rsid w:val="003010F9"/>
    <w:rsid w:val="003019D5"/>
    <w:rsid w:val="0030314F"/>
    <w:rsid w:val="00303280"/>
    <w:rsid w:val="003056BD"/>
    <w:rsid w:val="003107D9"/>
    <w:rsid w:val="00312B9D"/>
    <w:rsid w:val="003141CE"/>
    <w:rsid w:val="0031675E"/>
    <w:rsid w:val="003167E6"/>
    <w:rsid w:val="00317821"/>
    <w:rsid w:val="0032201C"/>
    <w:rsid w:val="003225C7"/>
    <w:rsid w:val="00324905"/>
    <w:rsid w:val="0032591B"/>
    <w:rsid w:val="003333DC"/>
    <w:rsid w:val="00335B19"/>
    <w:rsid w:val="003369C4"/>
    <w:rsid w:val="00336E68"/>
    <w:rsid w:val="00342C2B"/>
    <w:rsid w:val="00344188"/>
    <w:rsid w:val="00344BF8"/>
    <w:rsid w:val="0034681A"/>
    <w:rsid w:val="00347A7F"/>
    <w:rsid w:val="00347D10"/>
    <w:rsid w:val="00350512"/>
    <w:rsid w:val="003513E7"/>
    <w:rsid w:val="003535AE"/>
    <w:rsid w:val="00354BAE"/>
    <w:rsid w:val="003558BE"/>
    <w:rsid w:val="00355E98"/>
    <w:rsid w:val="003574B1"/>
    <w:rsid w:val="003627C1"/>
    <w:rsid w:val="00362FCB"/>
    <w:rsid w:val="00364399"/>
    <w:rsid w:val="00364F2B"/>
    <w:rsid w:val="0036520C"/>
    <w:rsid w:val="00365A12"/>
    <w:rsid w:val="00367DA3"/>
    <w:rsid w:val="0037246C"/>
    <w:rsid w:val="003745BD"/>
    <w:rsid w:val="00376A83"/>
    <w:rsid w:val="00380BB9"/>
    <w:rsid w:val="00380DDE"/>
    <w:rsid w:val="00380F43"/>
    <w:rsid w:val="00381C17"/>
    <w:rsid w:val="00382659"/>
    <w:rsid w:val="00384BF7"/>
    <w:rsid w:val="00386513"/>
    <w:rsid w:val="00391AB2"/>
    <w:rsid w:val="003925F6"/>
    <w:rsid w:val="00394504"/>
    <w:rsid w:val="00395855"/>
    <w:rsid w:val="003972E4"/>
    <w:rsid w:val="0039780B"/>
    <w:rsid w:val="003A1D33"/>
    <w:rsid w:val="003A35A9"/>
    <w:rsid w:val="003A3976"/>
    <w:rsid w:val="003A3FCA"/>
    <w:rsid w:val="003A62E2"/>
    <w:rsid w:val="003B0AEA"/>
    <w:rsid w:val="003B0CF3"/>
    <w:rsid w:val="003B1F5F"/>
    <w:rsid w:val="003B393C"/>
    <w:rsid w:val="003B5222"/>
    <w:rsid w:val="003B5DE2"/>
    <w:rsid w:val="003B648A"/>
    <w:rsid w:val="003B787D"/>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309B"/>
    <w:rsid w:val="003E506F"/>
    <w:rsid w:val="003E6A10"/>
    <w:rsid w:val="003E740F"/>
    <w:rsid w:val="003F18A3"/>
    <w:rsid w:val="003F27E0"/>
    <w:rsid w:val="003F3CD1"/>
    <w:rsid w:val="003F7822"/>
    <w:rsid w:val="003F78A0"/>
    <w:rsid w:val="00401124"/>
    <w:rsid w:val="0040171D"/>
    <w:rsid w:val="004034D3"/>
    <w:rsid w:val="004047D6"/>
    <w:rsid w:val="004049C4"/>
    <w:rsid w:val="00405C08"/>
    <w:rsid w:val="004068F5"/>
    <w:rsid w:val="0040760A"/>
    <w:rsid w:val="00410383"/>
    <w:rsid w:val="004133D2"/>
    <w:rsid w:val="00414D37"/>
    <w:rsid w:val="00415936"/>
    <w:rsid w:val="00416252"/>
    <w:rsid w:val="0042008C"/>
    <w:rsid w:val="004205D9"/>
    <w:rsid w:val="004221D3"/>
    <w:rsid w:val="00424722"/>
    <w:rsid w:val="004255C7"/>
    <w:rsid w:val="00427494"/>
    <w:rsid w:val="00430421"/>
    <w:rsid w:val="00431F3F"/>
    <w:rsid w:val="0043347E"/>
    <w:rsid w:val="00434160"/>
    <w:rsid w:val="00434494"/>
    <w:rsid w:val="00434A18"/>
    <w:rsid w:val="00436A66"/>
    <w:rsid w:val="004376A3"/>
    <w:rsid w:val="00440CD8"/>
    <w:rsid w:val="0044104A"/>
    <w:rsid w:val="004414B1"/>
    <w:rsid w:val="00441CDF"/>
    <w:rsid w:val="0044300C"/>
    <w:rsid w:val="00443EAA"/>
    <w:rsid w:val="00444EBF"/>
    <w:rsid w:val="00446FA5"/>
    <w:rsid w:val="00447C35"/>
    <w:rsid w:val="00451245"/>
    <w:rsid w:val="00455FE6"/>
    <w:rsid w:val="004569F0"/>
    <w:rsid w:val="0045737D"/>
    <w:rsid w:val="00461433"/>
    <w:rsid w:val="004626FD"/>
    <w:rsid w:val="00462DF8"/>
    <w:rsid w:val="00464B27"/>
    <w:rsid w:val="0046543D"/>
    <w:rsid w:val="004662A0"/>
    <w:rsid w:val="00466372"/>
    <w:rsid w:val="004705A8"/>
    <w:rsid w:val="004708DB"/>
    <w:rsid w:val="004722EF"/>
    <w:rsid w:val="004734A9"/>
    <w:rsid w:val="00480924"/>
    <w:rsid w:val="00484A91"/>
    <w:rsid w:val="00484E1C"/>
    <w:rsid w:val="004856B1"/>
    <w:rsid w:val="004863D3"/>
    <w:rsid w:val="00486669"/>
    <w:rsid w:val="00491E7C"/>
    <w:rsid w:val="004920AA"/>
    <w:rsid w:val="004922D8"/>
    <w:rsid w:val="00493CB4"/>
    <w:rsid w:val="00496634"/>
    <w:rsid w:val="00496A10"/>
    <w:rsid w:val="004A1EE0"/>
    <w:rsid w:val="004A24CB"/>
    <w:rsid w:val="004A344C"/>
    <w:rsid w:val="004A4876"/>
    <w:rsid w:val="004A5B9B"/>
    <w:rsid w:val="004B088F"/>
    <w:rsid w:val="004B09BA"/>
    <w:rsid w:val="004B0E9C"/>
    <w:rsid w:val="004B0EF1"/>
    <w:rsid w:val="004B0FB8"/>
    <w:rsid w:val="004B1FBE"/>
    <w:rsid w:val="004B24C6"/>
    <w:rsid w:val="004B749A"/>
    <w:rsid w:val="004C0639"/>
    <w:rsid w:val="004C157D"/>
    <w:rsid w:val="004C3BFB"/>
    <w:rsid w:val="004C4A7F"/>
    <w:rsid w:val="004C687C"/>
    <w:rsid w:val="004C6C6C"/>
    <w:rsid w:val="004C7D46"/>
    <w:rsid w:val="004D27A4"/>
    <w:rsid w:val="004D2DB6"/>
    <w:rsid w:val="004D3954"/>
    <w:rsid w:val="004D3EBD"/>
    <w:rsid w:val="004D4AB0"/>
    <w:rsid w:val="004D787A"/>
    <w:rsid w:val="004D7EDC"/>
    <w:rsid w:val="004E19E5"/>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007A"/>
    <w:rsid w:val="0052048F"/>
    <w:rsid w:val="00522A16"/>
    <w:rsid w:val="0052477A"/>
    <w:rsid w:val="0052484D"/>
    <w:rsid w:val="00526987"/>
    <w:rsid w:val="00526F0B"/>
    <w:rsid w:val="00531201"/>
    <w:rsid w:val="00531370"/>
    <w:rsid w:val="00532751"/>
    <w:rsid w:val="0053563A"/>
    <w:rsid w:val="00537E0E"/>
    <w:rsid w:val="00545891"/>
    <w:rsid w:val="005470D0"/>
    <w:rsid w:val="00554E39"/>
    <w:rsid w:val="00555A2D"/>
    <w:rsid w:val="00556968"/>
    <w:rsid w:val="00557013"/>
    <w:rsid w:val="00566502"/>
    <w:rsid w:val="00570186"/>
    <w:rsid w:val="00570C48"/>
    <w:rsid w:val="00571526"/>
    <w:rsid w:val="00571560"/>
    <w:rsid w:val="00571BB4"/>
    <w:rsid w:val="005721A7"/>
    <w:rsid w:val="00577427"/>
    <w:rsid w:val="0058450D"/>
    <w:rsid w:val="00586439"/>
    <w:rsid w:val="00597750"/>
    <w:rsid w:val="005A153C"/>
    <w:rsid w:val="005A354E"/>
    <w:rsid w:val="005A3EAA"/>
    <w:rsid w:val="005A4B35"/>
    <w:rsid w:val="005A76B1"/>
    <w:rsid w:val="005A7F38"/>
    <w:rsid w:val="005B15C6"/>
    <w:rsid w:val="005B1837"/>
    <w:rsid w:val="005B18F5"/>
    <w:rsid w:val="005B1A94"/>
    <w:rsid w:val="005B312C"/>
    <w:rsid w:val="005B3E7A"/>
    <w:rsid w:val="005C6724"/>
    <w:rsid w:val="005C770E"/>
    <w:rsid w:val="005C78C3"/>
    <w:rsid w:val="005C7F32"/>
    <w:rsid w:val="005D4EA9"/>
    <w:rsid w:val="005D51FF"/>
    <w:rsid w:val="005D6A47"/>
    <w:rsid w:val="005E01E5"/>
    <w:rsid w:val="005E0694"/>
    <w:rsid w:val="005E4BA9"/>
    <w:rsid w:val="005E5EB2"/>
    <w:rsid w:val="005E779B"/>
    <w:rsid w:val="005F03E9"/>
    <w:rsid w:val="005F0F33"/>
    <w:rsid w:val="005F43E2"/>
    <w:rsid w:val="005F4931"/>
    <w:rsid w:val="0060701A"/>
    <w:rsid w:val="00607C53"/>
    <w:rsid w:val="00610583"/>
    <w:rsid w:val="00613ECB"/>
    <w:rsid w:val="006146D0"/>
    <w:rsid w:val="00615435"/>
    <w:rsid w:val="00615D2E"/>
    <w:rsid w:val="006211D0"/>
    <w:rsid w:val="0062275C"/>
    <w:rsid w:val="00627F16"/>
    <w:rsid w:val="00631493"/>
    <w:rsid w:val="00631E71"/>
    <w:rsid w:val="006322BA"/>
    <w:rsid w:val="00640A5A"/>
    <w:rsid w:val="0064113A"/>
    <w:rsid w:val="00641578"/>
    <w:rsid w:val="0064350B"/>
    <w:rsid w:val="006451F9"/>
    <w:rsid w:val="00647C22"/>
    <w:rsid w:val="00647C23"/>
    <w:rsid w:val="00647DAB"/>
    <w:rsid w:val="00650C33"/>
    <w:rsid w:val="006515E5"/>
    <w:rsid w:val="00654751"/>
    <w:rsid w:val="00655803"/>
    <w:rsid w:val="00657126"/>
    <w:rsid w:val="00661856"/>
    <w:rsid w:val="00661CB4"/>
    <w:rsid w:val="00662955"/>
    <w:rsid w:val="006641A0"/>
    <w:rsid w:val="006641CD"/>
    <w:rsid w:val="00664538"/>
    <w:rsid w:val="00664B5D"/>
    <w:rsid w:val="0067218D"/>
    <w:rsid w:val="006728F9"/>
    <w:rsid w:val="00673A34"/>
    <w:rsid w:val="00673BD5"/>
    <w:rsid w:val="00674D9D"/>
    <w:rsid w:val="00675971"/>
    <w:rsid w:val="00676138"/>
    <w:rsid w:val="00676A2B"/>
    <w:rsid w:val="00677559"/>
    <w:rsid w:val="00677AC6"/>
    <w:rsid w:val="00681F0B"/>
    <w:rsid w:val="00682911"/>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531A"/>
    <w:rsid w:val="006A6986"/>
    <w:rsid w:val="006A7BDA"/>
    <w:rsid w:val="006A7C18"/>
    <w:rsid w:val="006B0128"/>
    <w:rsid w:val="006B652C"/>
    <w:rsid w:val="006B6D91"/>
    <w:rsid w:val="006C1CCC"/>
    <w:rsid w:val="006C21C2"/>
    <w:rsid w:val="006C2C9E"/>
    <w:rsid w:val="006C4CA8"/>
    <w:rsid w:val="006C62BB"/>
    <w:rsid w:val="006C63A5"/>
    <w:rsid w:val="006C6586"/>
    <w:rsid w:val="006C691E"/>
    <w:rsid w:val="006D0066"/>
    <w:rsid w:val="006D0E93"/>
    <w:rsid w:val="006D10E2"/>
    <w:rsid w:val="006D206B"/>
    <w:rsid w:val="006D3759"/>
    <w:rsid w:val="006D4A1B"/>
    <w:rsid w:val="006D63EA"/>
    <w:rsid w:val="006D6C65"/>
    <w:rsid w:val="006D77C8"/>
    <w:rsid w:val="006E07C7"/>
    <w:rsid w:val="006E2048"/>
    <w:rsid w:val="006E6B5C"/>
    <w:rsid w:val="006E7A8A"/>
    <w:rsid w:val="006F072E"/>
    <w:rsid w:val="0070032D"/>
    <w:rsid w:val="00700883"/>
    <w:rsid w:val="007010C9"/>
    <w:rsid w:val="00701D04"/>
    <w:rsid w:val="00702E99"/>
    <w:rsid w:val="0070324A"/>
    <w:rsid w:val="007032FA"/>
    <w:rsid w:val="007053FD"/>
    <w:rsid w:val="0070584A"/>
    <w:rsid w:val="007061E4"/>
    <w:rsid w:val="00711745"/>
    <w:rsid w:val="00714554"/>
    <w:rsid w:val="007166A9"/>
    <w:rsid w:val="0072010B"/>
    <w:rsid w:val="00721A2C"/>
    <w:rsid w:val="0072329B"/>
    <w:rsid w:val="00724FBA"/>
    <w:rsid w:val="007252B5"/>
    <w:rsid w:val="00726D86"/>
    <w:rsid w:val="0072721E"/>
    <w:rsid w:val="007309E5"/>
    <w:rsid w:val="00731FE4"/>
    <w:rsid w:val="00732580"/>
    <w:rsid w:val="00732A9F"/>
    <w:rsid w:val="00733C59"/>
    <w:rsid w:val="00740C50"/>
    <w:rsid w:val="0074272B"/>
    <w:rsid w:val="00744777"/>
    <w:rsid w:val="007468EC"/>
    <w:rsid w:val="00747146"/>
    <w:rsid w:val="00747780"/>
    <w:rsid w:val="00747F5C"/>
    <w:rsid w:val="00750308"/>
    <w:rsid w:val="007512B7"/>
    <w:rsid w:val="007520AF"/>
    <w:rsid w:val="0075288E"/>
    <w:rsid w:val="00753012"/>
    <w:rsid w:val="00755493"/>
    <w:rsid w:val="007555AF"/>
    <w:rsid w:val="00756793"/>
    <w:rsid w:val="00756DCA"/>
    <w:rsid w:val="00761345"/>
    <w:rsid w:val="0076154F"/>
    <w:rsid w:val="00762AA7"/>
    <w:rsid w:val="007641BC"/>
    <w:rsid w:val="00765CC0"/>
    <w:rsid w:val="00770671"/>
    <w:rsid w:val="007708CD"/>
    <w:rsid w:val="00773AB6"/>
    <w:rsid w:val="00773D07"/>
    <w:rsid w:val="00774D3E"/>
    <w:rsid w:val="00782294"/>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A0879"/>
    <w:rsid w:val="007A2E51"/>
    <w:rsid w:val="007A78A1"/>
    <w:rsid w:val="007A7D4A"/>
    <w:rsid w:val="007B1F4B"/>
    <w:rsid w:val="007B2D71"/>
    <w:rsid w:val="007B50D1"/>
    <w:rsid w:val="007B559E"/>
    <w:rsid w:val="007B72BB"/>
    <w:rsid w:val="007B78D2"/>
    <w:rsid w:val="007C523E"/>
    <w:rsid w:val="007C62C8"/>
    <w:rsid w:val="007C6F6C"/>
    <w:rsid w:val="007C7D6E"/>
    <w:rsid w:val="007D02E4"/>
    <w:rsid w:val="007D1E46"/>
    <w:rsid w:val="007D2729"/>
    <w:rsid w:val="007D338E"/>
    <w:rsid w:val="007E1271"/>
    <w:rsid w:val="007E139E"/>
    <w:rsid w:val="007E3115"/>
    <w:rsid w:val="007E3C0A"/>
    <w:rsid w:val="007E59FB"/>
    <w:rsid w:val="007E6137"/>
    <w:rsid w:val="007E7FF9"/>
    <w:rsid w:val="007F0565"/>
    <w:rsid w:val="007F2F7F"/>
    <w:rsid w:val="007F5A78"/>
    <w:rsid w:val="007F615A"/>
    <w:rsid w:val="007F67D6"/>
    <w:rsid w:val="007F685F"/>
    <w:rsid w:val="007F72D7"/>
    <w:rsid w:val="007F7BDE"/>
    <w:rsid w:val="0080025B"/>
    <w:rsid w:val="008060CB"/>
    <w:rsid w:val="0080791B"/>
    <w:rsid w:val="0081065B"/>
    <w:rsid w:val="008117ED"/>
    <w:rsid w:val="00812A09"/>
    <w:rsid w:val="0081412B"/>
    <w:rsid w:val="0081440C"/>
    <w:rsid w:val="00814423"/>
    <w:rsid w:val="0081575D"/>
    <w:rsid w:val="00815774"/>
    <w:rsid w:val="0081730A"/>
    <w:rsid w:val="00820D85"/>
    <w:rsid w:val="00824CB6"/>
    <w:rsid w:val="008272D0"/>
    <w:rsid w:val="008312C4"/>
    <w:rsid w:val="00831ADB"/>
    <w:rsid w:val="0083378A"/>
    <w:rsid w:val="00834C20"/>
    <w:rsid w:val="00836DC7"/>
    <w:rsid w:val="00842102"/>
    <w:rsid w:val="00844012"/>
    <w:rsid w:val="0084497D"/>
    <w:rsid w:val="00847194"/>
    <w:rsid w:val="00850D4B"/>
    <w:rsid w:val="00851276"/>
    <w:rsid w:val="0085317A"/>
    <w:rsid w:val="008547E1"/>
    <w:rsid w:val="00854B08"/>
    <w:rsid w:val="00855B18"/>
    <w:rsid w:val="00856B13"/>
    <w:rsid w:val="00857B23"/>
    <w:rsid w:val="0086121B"/>
    <w:rsid w:val="008621F6"/>
    <w:rsid w:val="00862DDB"/>
    <w:rsid w:val="00862FE6"/>
    <w:rsid w:val="008637D0"/>
    <w:rsid w:val="008646CB"/>
    <w:rsid w:val="008652BB"/>
    <w:rsid w:val="00865BB0"/>
    <w:rsid w:val="008706B6"/>
    <w:rsid w:val="00872498"/>
    <w:rsid w:val="0087283A"/>
    <w:rsid w:val="00872E42"/>
    <w:rsid w:val="008733AB"/>
    <w:rsid w:val="0087447E"/>
    <w:rsid w:val="00874AC7"/>
    <w:rsid w:val="008758A2"/>
    <w:rsid w:val="00875EE5"/>
    <w:rsid w:val="00876491"/>
    <w:rsid w:val="00876993"/>
    <w:rsid w:val="00876AB4"/>
    <w:rsid w:val="0087702D"/>
    <w:rsid w:val="00886C7B"/>
    <w:rsid w:val="00887369"/>
    <w:rsid w:val="00890955"/>
    <w:rsid w:val="00890D94"/>
    <w:rsid w:val="00892A33"/>
    <w:rsid w:val="00892FDB"/>
    <w:rsid w:val="0089797F"/>
    <w:rsid w:val="00897FC3"/>
    <w:rsid w:val="008A1C6F"/>
    <w:rsid w:val="008A2E0F"/>
    <w:rsid w:val="008B0B9C"/>
    <w:rsid w:val="008B13E6"/>
    <w:rsid w:val="008B23D2"/>
    <w:rsid w:val="008B3E4A"/>
    <w:rsid w:val="008B4580"/>
    <w:rsid w:val="008B482C"/>
    <w:rsid w:val="008B4ED4"/>
    <w:rsid w:val="008B551D"/>
    <w:rsid w:val="008B6066"/>
    <w:rsid w:val="008C40FA"/>
    <w:rsid w:val="008C4214"/>
    <w:rsid w:val="008C6A50"/>
    <w:rsid w:val="008D136F"/>
    <w:rsid w:val="008D4443"/>
    <w:rsid w:val="008E0C5B"/>
    <w:rsid w:val="008E1488"/>
    <w:rsid w:val="008E66BF"/>
    <w:rsid w:val="008F2C0C"/>
    <w:rsid w:val="008F303D"/>
    <w:rsid w:val="008F3BE8"/>
    <w:rsid w:val="008F442B"/>
    <w:rsid w:val="008F6355"/>
    <w:rsid w:val="008F7279"/>
    <w:rsid w:val="008F75DF"/>
    <w:rsid w:val="008F7F91"/>
    <w:rsid w:val="00901CA2"/>
    <w:rsid w:val="009029C7"/>
    <w:rsid w:val="00903E4C"/>
    <w:rsid w:val="0090635D"/>
    <w:rsid w:val="009074E9"/>
    <w:rsid w:val="00907930"/>
    <w:rsid w:val="009109D8"/>
    <w:rsid w:val="0091283F"/>
    <w:rsid w:val="009131DC"/>
    <w:rsid w:val="009143D3"/>
    <w:rsid w:val="00914B69"/>
    <w:rsid w:val="009175FC"/>
    <w:rsid w:val="00917653"/>
    <w:rsid w:val="00917BBA"/>
    <w:rsid w:val="009219B5"/>
    <w:rsid w:val="00921B13"/>
    <w:rsid w:val="00921FDD"/>
    <w:rsid w:val="00923717"/>
    <w:rsid w:val="00924CD7"/>
    <w:rsid w:val="00925562"/>
    <w:rsid w:val="00926B7C"/>
    <w:rsid w:val="00927B6A"/>
    <w:rsid w:val="009328A1"/>
    <w:rsid w:val="00933606"/>
    <w:rsid w:val="00933C0D"/>
    <w:rsid w:val="00933C19"/>
    <w:rsid w:val="00934725"/>
    <w:rsid w:val="00936846"/>
    <w:rsid w:val="00940173"/>
    <w:rsid w:val="00942C36"/>
    <w:rsid w:val="009446D4"/>
    <w:rsid w:val="009461EE"/>
    <w:rsid w:val="00946530"/>
    <w:rsid w:val="00951D00"/>
    <w:rsid w:val="00952D21"/>
    <w:rsid w:val="00952F45"/>
    <w:rsid w:val="009534AD"/>
    <w:rsid w:val="0095361D"/>
    <w:rsid w:val="00953A85"/>
    <w:rsid w:val="00953EE0"/>
    <w:rsid w:val="00960E0F"/>
    <w:rsid w:val="00962DD3"/>
    <w:rsid w:val="00963824"/>
    <w:rsid w:val="00964447"/>
    <w:rsid w:val="0096611C"/>
    <w:rsid w:val="00972955"/>
    <w:rsid w:val="00972B26"/>
    <w:rsid w:val="00975149"/>
    <w:rsid w:val="00977424"/>
    <w:rsid w:val="00977569"/>
    <w:rsid w:val="00983576"/>
    <w:rsid w:val="00983DB8"/>
    <w:rsid w:val="009853F4"/>
    <w:rsid w:val="00985A1B"/>
    <w:rsid w:val="0098753E"/>
    <w:rsid w:val="00992945"/>
    <w:rsid w:val="00993C8B"/>
    <w:rsid w:val="00995393"/>
    <w:rsid w:val="009955FB"/>
    <w:rsid w:val="009A0314"/>
    <w:rsid w:val="009A3002"/>
    <w:rsid w:val="009A4C9E"/>
    <w:rsid w:val="009A6862"/>
    <w:rsid w:val="009A6D97"/>
    <w:rsid w:val="009A7FD0"/>
    <w:rsid w:val="009B0168"/>
    <w:rsid w:val="009B1FD3"/>
    <w:rsid w:val="009B3321"/>
    <w:rsid w:val="009B40CA"/>
    <w:rsid w:val="009B595B"/>
    <w:rsid w:val="009C004F"/>
    <w:rsid w:val="009C0F7F"/>
    <w:rsid w:val="009C1B42"/>
    <w:rsid w:val="009C2F6C"/>
    <w:rsid w:val="009C49CF"/>
    <w:rsid w:val="009C7A66"/>
    <w:rsid w:val="009D0D32"/>
    <w:rsid w:val="009D1542"/>
    <w:rsid w:val="009D15C4"/>
    <w:rsid w:val="009D1868"/>
    <w:rsid w:val="009D1D75"/>
    <w:rsid w:val="009D37CE"/>
    <w:rsid w:val="009D3A5A"/>
    <w:rsid w:val="009D46EC"/>
    <w:rsid w:val="009D693A"/>
    <w:rsid w:val="009E167A"/>
    <w:rsid w:val="009E1A3A"/>
    <w:rsid w:val="009E291B"/>
    <w:rsid w:val="009E40D6"/>
    <w:rsid w:val="009E7F7E"/>
    <w:rsid w:val="009F18DB"/>
    <w:rsid w:val="009F4FA4"/>
    <w:rsid w:val="009F51AB"/>
    <w:rsid w:val="009F5FD2"/>
    <w:rsid w:val="009F6007"/>
    <w:rsid w:val="00A029C3"/>
    <w:rsid w:val="00A05960"/>
    <w:rsid w:val="00A060E6"/>
    <w:rsid w:val="00A07EAC"/>
    <w:rsid w:val="00A108D9"/>
    <w:rsid w:val="00A15E87"/>
    <w:rsid w:val="00A17354"/>
    <w:rsid w:val="00A22374"/>
    <w:rsid w:val="00A24C64"/>
    <w:rsid w:val="00A25B05"/>
    <w:rsid w:val="00A26819"/>
    <w:rsid w:val="00A26CAC"/>
    <w:rsid w:val="00A27484"/>
    <w:rsid w:val="00A27EBD"/>
    <w:rsid w:val="00A30328"/>
    <w:rsid w:val="00A32281"/>
    <w:rsid w:val="00A3229F"/>
    <w:rsid w:val="00A331A0"/>
    <w:rsid w:val="00A35A84"/>
    <w:rsid w:val="00A37F6D"/>
    <w:rsid w:val="00A41804"/>
    <w:rsid w:val="00A41F99"/>
    <w:rsid w:val="00A42670"/>
    <w:rsid w:val="00A43F79"/>
    <w:rsid w:val="00A4464C"/>
    <w:rsid w:val="00A448A8"/>
    <w:rsid w:val="00A44DC2"/>
    <w:rsid w:val="00A44F07"/>
    <w:rsid w:val="00A46093"/>
    <w:rsid w:val="00A461A7"/>
    <w:rsid w:val="00A470A9"/>
    <w:rsid w:val="00A50F44"/>
    <w:rsid w:val="00A513A9"/>
    <w:rsid w:val="00A53C5D"/>
    <w:rsid w:val="00A54AAA"/>
    <w:rsid w:val="00A55B51"/>
    <w:rsid w:val="00A60D40"/>
    <w:rsid w:val="00A61515"/>
    <w:rsid w:val="00A6174C"/>
    <w:rsid w:val="00A61E3C"/>
    <w:rsid w:val="00A63C60"/>
    <w:rsid w:val="00A64DE0"/>
    <w:rsid w:val="00A65392"/>
    <w:rsid w:val="00A65AB1"/>
    <w:rsid w:val="00A65C49"/>
    <w:rsid w:val="00A65C5F"/>
    <w:rsid w:val="00A73803"/>
    <w:rsid w:val="00A77169"/>
    <w:rsid w:val="00A77B70"/>
    <w:rsid w:val="00A81950"/>
    <w:rsid w:val="00A8247D"/>
    <w:rsid w:val="00A84537"/>
    <w:rsid w:val="00A85B6A"/>
    <w:rsid w:val="00A916B1"/>
    <w:rsid w:val="00A91AD3"/>
    <w:rsid w:val="00A9313B"/>
    <w:rsid w:val="00AA0BE3"/>
    <w:rsid w:val="00AA0CDF"/>
    <w:rsid w:val="00AA130A"/>
    <w:rsid w:val="00AA1899"/>
    <w:rsid w:val="00AA1967"/>
    <w:rsid w:val="00AA4B4D"/>
    <w:rsid w:val="00AA5853"/>
    <w:rsid w:val="00AA5B0E"/>
    <w:rsid w:val="00AA5EB2"/>
    <w:rsid w:val="00AA60C8"/>
    <w:rsid w:val="00AA6D90"/>
    <w:rsid w:val="00AA74F9"/>
    <w:rsid w:val="00AA750A"/>
    <w:rsid w:val="00AB0DC9"/>
    <w:rsid w:val="00AB0E73"/>
    <w:rsid w:val="00AB11CD"/>
    <w:rsid w:val="00AB19A3"/>
    <w:rsid w:val="00AB1AED"/>
    <w:rsid w:val="00AB234B"/>
    <w:rsid w:val="00AB2350"/>
    <w:rsid w:val="00AB79AB"/>
    <w:rsid w:val="00AC36AC"/>
    <w:rsid w:val="00AC5AA3"/>
    <w:rsid w:val="00AC64BE"/>
    <w:rsid w:val="00AC715A"/>
    <w:rsid w:val="00AC7AA8"/>
    <w:rsid w:val="00AD00FD"/>
    <w:rsid w:val="00AD1B00"/>
    <w:rsid w:val="00AD1D35"/>
    <w:rsid w:val="00AD1FD3"/>
    <w:rsid w:val="00AD2B57"/>
    <w:rsid w:val="00AD3055"/>
    <w:rsid w:val="00AD3434"/>
    <w:rsid w:val="00AD6A87"/>
    <w:rsid w:val="00AD758F"/>
    <w:rsid w:val="00AD77FC"/>
    <w:rsid w:val="00AE0125"/>
    <w:rsid w:val="00AE2981"/>
    <w:rsid w:val="00AE6522"/>
    <w:rsid w:val="00AE6879"/>
    <w:rsid w:val="00AF7335"/>
    <w:rsid w:val="00B00656"/>
    <w:rsid w:val="00B02207"/>
    <w:rsid w:val="00B025DE"/>
    <w:rsid w:val="00B0441F"/>
    <w:rsid w:val="00B06C38"/>
    <w:rsid w:val="00B077AE"/>
    <w:rsid w:val="00B12C65"/>
    <w:rsid w:val="00B12DCA"/>
    <w:rsid w:val="00B15D4D"/>
    <w:rsid w:val="00B16AB5"/>
    <w:rsid w:val="00B17BCD"/>
    <w:rsid w:val="00B20570"/>
    <w:rsid w:val="00B23CBE"/>
    <w:rsid w:val="00B25712"/>
    <w:rsid w:val="00B27C73"/>
    <w:rsid w:val="00B3188A"/>
    <w:rsid w:val="00B32D04"/>
    <w:rsid w:val="00B32EAE"/>
    <w:rsid w:val="00B33881"/>
    <w:rsid w:val="00B3572A"/>
    <w:rsid w:val="00B42788"/>
    <w:rsid w:val="00B428BE"/>
    <w:rsid w:val="00B42A22"/>
    <w:rsid w:val="00B44031"/>
    <w:rsid w:val="00B44B2F"/>
    <w:rsid w:val="00B4593B"/>
    <w:rsid w:val="00B46C2B"/>
    <w:rsid w:val="00B47374"/>
    <w:rsid w:val="00B4799D"/>
    <w:rsid w:val="00B50F99"/>
    <w:rsid w:val="00B53DF7"/>
    <w:rsid w:val="00B54546"/>
    <w:rsid w:val="00B56D78"/>
    <w:rsid w:val="00B578A5"/>
    <w:rsid w:val="00B60C03"/>
    <w:rsid w:val="00B613EA"/>
    <w:rsid w:val="00B621B2"/>
    <w:rsid w:val="00B635B4"/>
    <w:rsid w:val="00B655C8"/>
    <w:rsid w:val="00B65A9E"/>
    <w:rsid w:val="00B66635"/>
    <w:rsid w:val="00B716CE"/>
    <w:rsid w:val="00B72D10"/>
    <w:rsid w:val="00B73AC0"/>
    <w:rsid w:val="00B75836"/>
    <w:rsid w:val="00B768DE"/>
    <w:rsid w:val="00B77241"/>
    <w:rsid w:val="00B77253"/>
    <w:rsid w:val="00B80563"/>
    <w:rsid w:val="00B80D99"/>
    <w:rsid w:val="00B82EED"/>
    <w:rsid w:val="00B8378E"/>
    <w:rsid w:val="00B844E4"/>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49D3"/>
    <w:rsid w:val="00BA7C44"/>
    <w:rsid w:val="00BB0B58"/>
    <w:rsid w:val="00BB0BAC"/>
    <w:rsid w:val="00BB0F9D"/>
    <w:rsid w:val="00BB2377"/>
    <w:rsid w:val="00BB4391"/>
    <w:rsid w:val="00BB516E"/>
    <w:rsid w:val="00BB5F06"/>
    <w:rsid w:val="00BC27E9"/>
    <w:rsid w:val="00BC6971"/>
    <w:rsid w:val="00BD1B70"/>
    <w:rsid w:val="00BD1B80"/>
    <w:rsid w:val="00BD1EED"/>
    <w:rsid w:val="00BD1F94"/>
    <w:rsid w:val="00BD3681"/>
    <w:rsid w:val="00BD4427"/>
    <w:rsid w:val="00BD52F8"/>
    <w:rsid w:val="00BD7E9A"/>
    <w:rsid w:val="00BE05A6"/>
    <w:rsid w:val="00BE1110"/>
    <w:rsid w:val="00BE1A32"/>
    <w:rsid w:val="00BE2842"/>
    <w:rsid w:val="00BE4D53"/>
    <w:rsid w:val="00BE7336"/>
    <w:rsid w:val="00BF0464"/>
    <w:rsid w:val="00BF342D"/>
    <w:rsid w:val="00BF4252"/>
    <w:rsid w:val="00BF440D"/>
    <w:rsid w:val="00BF49D7"/>
    <w:rsid w:val="00BF5444"/>
    <w:rsid w:val="00BF7AC5"/>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F4D"/>
    <w:rsid w:val="00C26C33"/>
    <w:rsid w:val="00C275C8"/>
    <w:rsid w:val="00C36D0D"/>
    <w:rsid w:val="00C40ECF"/>
    <w:rsid w:val="00C41033"/>
    <w:rsid w:val="00C410BC"/>
    <w:rsid w:val="00C41211"/>
    <w:rsid w:val="00C43AAE"/>
    <w:rsid w:val="00C45F1A"/>
    <w:rsid w:val="00C46473"/>
    <w:rsid w:val="00C526C8"/>
    <w:rsid w:val="00C52AC1"/>
    <w:rsid w:val="00C53485"/>
    <w:rsid w:val="00C56B35"/>
    <w:rsid w:val="00C5724A"/>
    <w:rsid w:val="00C573AB"/>
    <w:rsid w:val="00C6036B"/>
    <w:rsid w:val="00C61A9B"/>
    <w:rsid w:val="00C62982"/>
    <w:rsid w:val="00C634B2"/>
    <w:rsid w:val="00C64A57"/>
    <w:rsid w:val="00C65E93"/>
    <w:rsid w:val="00C701B1"/>
    <w:rsid w:val="00C7056C"/>
    <w:rsid w:val="00C726E2"/>
    <w:rsid w:val="00C7285B"/>
    <w:rsid w:val="00C744B1"/>
    <w:rsid w:val="00C77F21"/>
    <w:rsid w:val="00C804C5"/>
    <w:rsid w:val="00C81D50"/>
    <w:rsid w:val="00C82D9A"/>
    <w:rsid w:val="00C8366F"/>
    <w:rsid w:val="00C86DFB"/>
    <w:rsid w:val="00C878C0"/>
    <w:rsid w:val="00C90E07"/>
    <w:rsid w:val="00C9229B"/>
    <w:rsid w:val="00C94FDD"/>
    <w:rsid w:val="00C96932"/>
    <w:rsid w:val="00C96F79"/>
    <w:rsid w:val="00CA01B0"/>
    <w:rsid w:val="00CA160A"/>
    <w:rsid w:val="00CA2C28"/>
    <w:rsid w:val="00CA5403"/>
    <w:rsid w:val="00CA647A"/>
    <w:rsid w:val="00CA661C"/>
    <w:rsid w:val="00CB0B79"/>
    <w:rsid w:val="00CB652F"/>
    <w:rsid w:val="00CB65AF"/>
    <w:rsid w:val="00CB6D97"/>
    <w:rsid w:val="00CB75F4"/>
    <w:rsid w:val="00CB7D35"/>
    <w:rsid w:val="00CC0015"/>
    <w:rsid w:val="00CC335E"/>
    <w:rsid w:val="00CC48F4"/>
    <w:rsid w:val="00CC53A7"/>
    <w:rsid w:val="00CC67AA"/>
    <w:rsid w:val="00CD0A12"/>
    <w:rsid w:val="00CD3939"/>
    <w:rsid w:val="00CE39CA"/>
    <w:rsid w:val="00CE5122"/>
    <w:rsid w:val="00CE5263"/>
    <w:rsid w:val="00CE545E"/>
    <w:rsid w:val="00CE6428"/>
    <w:rsid w:val="00CF169C"/>
    <w:rsid w:val="00CF191F"/>
    <w:rsid w:val="00CF1D3B"/>
    <w:rsid w:val="00CF2448"/>
    <w:rsid w:val="00CF2CC7"/>
    <w:rsid w:val="00CF4072"/>
    <w:rsid w:val="00CF5F1A"/>
    <w:rsid w:val="00CF6B81"/>
    <w:rsid w:val="00D023F4"/>
    <w:rsid w:val="00D0296E"/>
    <w:rsid w:val="00D038E1"/>
    <w:rsid w:val="00D03DC6"/>
    <w:rsid w:val="00D04C3F"/>
    <w:rsid w:val="00D0695E"/>
    <w:rsid w:val="00D10C87"/>
    <w:rsid w:val="00D1110E"/>
    <w:rsid w:val="00D1416F"/>
    <w:rsid w:val="00D16F44"/>
    <w:rsid w:val="00D171F1"/>
    <w:rsid w:val="00D2008B"/>
    <w:rsid w:val="00D20720"/>
    <w:rsid w:val="00D21ABA"/>
    <w:rsid w:val="00D21B59"/>
    <w:rsid w:val="00D2584A"/>
    <w:rsid w:val="00D302F3"/>
    <w:rsid w:val="00D31FD6"/>
    <w:rsid w:val="00D31FF1"/>
    <w:rsid w:val="00D3389A"/>
    <w:rsid w:val="00D353C9"/>
    <w:rsid w:val="00D4596E"/>
    <w:rsid w:val="00D475D2"/>
    <w:rsid w:val="00D51278"/>
    <w:rsid w:val="00D51A31"/>
    <w:rsid w:val="00D525D9"/>
    <w:rsid w:val="00D52927"/>
    <w:rsid w:val="00D54024"/>
    <w:rsid w:val="00D55823"/>
    <w:rsid w:val="00D5584A"/>
    <w:rsid w:val="00D5593C"/>
    <w:rsid w:val="00D603E3"/>
    <w:rsid w:val="00D6328C"/>
    <w:rsid w:val="00D64CCA"/>
    <w:rsid w:val="00D64D13"/>
    <w:rsid w:val="00D65410"/>
    <w:rsid w:val="00D66A12"/>
    <w:rsid w:val="00D729F0"/>
    <w:rsid w:val="00D7419D"/>
    <w:rsid w:val="00D7489E"/>
    <w:rsid w:val="00D75086"/>
    <w:rsid w:val="00D8028D"/>
    <w:rsid w:val="00D81AAD"/>
    <w:rsid w:val="00D82E75"/>
    <w:rsid w:val="00D82E87"/>
    <w:rsid w:val="00D83510"/>
    <w:rsid w:val="00D86327"/>
    <w:rsid w:val="00D91EAE"/>
    <w:rsid w:val="00D96D86"/>
    <w:rsid w:val="00D97C71"/>
    <w:rsid w:val="00DA0A2D"/>
    <w:rsid w:val="00DA13CD"/>
    <w:rsid w:val="00DA7404"/>
    <w:rsid w:val="00DA7CA7"/>
    <w:rsid w:val="00DB0729"/>
    <w:rsid w:val="00DB1AC8"/>
    <w:rsid w:val="00DC154E"/>
    <w:rsid w:val="00DC15B6"/>
    <w:rsid w:val="00DC19A6"/>
    <w:rsid w:val="00DC2B66"/>
    <w:rsid w:val="00DC32F1"/>
    <w:rsid w:val="00DC507C"/>
    <w:rsid w:val="00DC7D5D"/>
    <w:rsid w:val="00DD0656"/>
    <w:rsid w:val="00DD1284"/>
    <w:rsid w:val="00DD6296"/>
    <w:rsid w:val="00DD6482"/>
    <w:rsid w:val="00DD7EBC"/>
    <w:rsid w:val="00DE1D1E"/>
    <w:rsid w:val="00DE6231"/>
    <w:rsid w:val="00DF0A4C"/>
    <w:rsid w:val="00DF181C"/>
    <w:rsid w:val="00DF3938"/>
    <w:rsid w:val="00DF5A9A"/>
    <w:rsid w:val="00DF7C53"/>
    <w:rsid w:val="00E00AF6"/>
    <w:rsid w:val="00E01EEB"/>
    <w:rsid w:val="00E0316F"/>
    <w:rsid w:val="00E06269"/>
    <w:rsid w:val="00E06B5F"/>
    <w:rsid w:val="00E11E1E"/>
    <w:rsid w:val="00E13229"/>
    <w:rsid w:val="00E140C2"/>
    <w:rsid w:val="00E16E43"/>
    <w:rsid w:val="00E17462"/>
    <w:rsid w:val="00E232E0"/>
    <w:rsid w:val="00E247F7"/>
    <w:rsid w:val="00E24F04"/>
    <w:rsid w:val="00E256AF"/>
    <w:rsid w:val="00E25BC4"/>
    <w:rsid w:val="00E262F2"/>
    <w:rsid w:val="00E275F0"/>
    <w:rsid w:val="00E279C6"/>
    <w:rsid w:val="00E3259B"/>
    <w:rsid w:val="00E33DE8"/>
    <w:rsid w:val="00E3487A"/>
    <w:rsid w:val="00E373CD"/>
    <w:rsid w:val="00E37D4D"/>
    <w:rsid w:val="00E40184"/>
    <w:rsid w:val="00E417DB"/>
    <w:rsid w:val="00E41B86"/>
    <w:rsid w:val="00E4374D"/>
    <w:rsid w:val="00E46A45"/>
    <w:rsid w:val="00E526E0"/>
    <w:rsid w:val="00E5302C"/>
    <w:rsid w:val="00E53D3B"/>
    <w:rsid w:val="00E56B1C"/>
    <w:rsid w:val="00E5771B"/>
    <w:rsid w:val="00E57EC0"/>
    <w:rsid w:val="00E60C9B"/>
    <w:rsid w:val="00E6204E"/>
    <w:rsid w:val="00E63C46"/>
    <w:rsid w:val="00E63E17"/>
    <w:rsid w:val="00E65692"/>
    <w:rsid w:val="00E65937"/>
    <w:rsid w:val="00E670EF"/>
    <w:rsid w:val="00E67B28"/>
    <w:rsid w:val="00E67F53"/>
    <w:rsid w:val="00E701C0"/>
    <w:rsid w:val="00E71504"/>
    <w:rsid w:val="00E73288"/>
    <w:rsid w:val="00E75074"/>
    <w:rsid w:val="00E750C7"/>
    <w:rsid w:val="00E76DD4"/>
    <w:rsid w:val="00E81453"/>
    <w:rsid w:val="00E82968"/>
    <w:rsid w:val="00E84984"/>
    <w:rsid w:val="00E84F42"/>
    <w:rsid w:val="00E85848"/>
    <w:rsid w:val="00E85F83"/>
    <w:rsid w:val="00E87C20"/>
    <w:rsid w:val="00E93544"/>
    <w:rsid w:val="00E94BEB"/>
    <w:rsid w:val="00E95245"/>
    <w:rsid w:val="00E9591C"/>
    <w:rsid w:val="00E965F6"/>
    <w:rsid w:val="00EA0DBD"/>
    <w:rsid w:val="00EA0FCB"/>
    <w:rsid w:val="00EA2794"/>
    <w:rsid w:val="00EA2A34"/>
    <w:rsid w:val="00EA3A4B"/>
    <w:rsid w:val="00EA5E80"/>
    <w:rsid w:val="00EB0DBD"/>
    <w:rsid w:val="00EB24B3"/>
    <w:rsid w:val="00EB2C63"/>
    <w:rsid w:val="00EB5FCB"/>
    <w:rsid w:val="00EC11FD"/>
    <w:rsid w:val="00EC1AE4"/>
    <w:rsid w:val="00EC343E"/>
    <w:rsid w:val="00EC44DC"/>
    <w:rsid w:val="00EC48FB"/>
    <w:rsid w:val="00EC654D"/>
    <w:rsid w:val="00EC6A22"/>
    <w:rsid w:val="00EC76B4"/>
    <w:rsid w:val="00EC7878"/>
    <w:rsid w:val="00ED0F2C"/>
    <w:rsid w:val="00ED1551"/>
    <w:rsid w:val="00ED1602"/>
    <w:rsid w:val="00ED170E"/>
    <w:rsid w:val="00ED3DAF"/>
    <w:rsid w:val="00ED3EE8"/>
    <w:rsid w:val="00ED4E71"/>
    <w:rsid w:val="00ED57BE"/>
    <w:rsid w:val="00ED5DDF"/>
    <w:rsid w:val="00ED6DC8"/>
    <w:rsid w:val="00ED7778"/>
    <w:rsid w:val="00EE0A39"/>
    <w:rsid w:val="00EE2078"/>
    <w:rsid w:val="00EE2415"/>
    <w:rsid w:val="00EE26B5"/>
    <w:rsid w:val="00EE348A"/>
    <w:rsid w:val="00EE58A3"/>
    <w:rsid w:val="00EE6219"/>
    <w:rsid w:val="00EE653F"/>
    <w:rsid w:val="00EF086F"/>
    <w:rsid w:val="00EF0CF7"/>
    <w:rsid w:val="00EF2230"/>
    <w:rsid w:val="00EF49FF"/>
    <w:rsid w:val="00EF5D62"/>
    <w:rsid w:val="00EF69D7"/>
    <w:rsid w:val="00F0054B"/>
    <w:rsid w:val="00F019A9"/>
    <w:rsid w:val="00F0503B"/>
    <w:rsid w:val="00F06AED"/>
    <w:rsid w:val="00F0760C"/>
    <w:rsid w:val="00F0778E"/>
    <w:rsid w:val="00F103FF"/>
    <w:rsid w:val="00F1084F"/>
    <w:rsid w:val="00F14237"/>
    <w:rsid w:val="00F14312"/>
    <w:rsid w:val="00F14D20"/>
    <w:rsid w:val="00F15F8B"/>
    <w:rsid w:val="00F17368"/>
    <w:rsid w:val="00F2038A"/>
    <w:rsid w:val="00F216C3"/>
    <w:rsid w:val="00F21D99"/>
    <w:rsid w:val="00F25582"/>
    <w:rsid w:val="00F2600F"/>
    <w:rsid w:val="00F31428"/>
    <w:rsid w:val="00F31660"/>
    <w:rsid w:val="00F3199E"/>
    <w:rsid w:val="00F32A5C"/>
    <w:rsid w:val="00F34C8F"/>
    <w:rsid w:val="00F34EDE"/>
    <w:rsid w:val="00F35F2A"/>
    <w:rsid w:val="00F3618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2E76"/>
    <w:rsid w:val="00F741FE"/>
    <w:rsid w:val="00F7677F"/>
    <w:rsid w:val="00F77368"/>
    <w:rsid w:val="00F834B3"/>
    <w:rsid w:val="00F83AA1"/>
    <w:rsid w:val="00F8418F"/>
    <w:rsid w:val="00F85DEC"/>
    <w:rsid w:val="00F86FF6"/>
    <w:rsid w:val="00F877A0"/>
    <w:rsid w:val="00F93F14"/>
    <w:rsid w:val="00FB0B9F"/>
    <w:rsid w:val="00FB124B"/>
    <w:rsid w:val="00FB2B9D"/>
    <w:rsid w:val="00FB3562"/>
    <w:rsid w:val="00FB3824"/>
    <w:rsid w:val="00FB4E0F"/>
    <w:rsid w:val="00FB6538"/>
    <w:rsid w:val="00FB7172"/>
    <w:rsid w:val="00FC48D4"/>
    <w:rsid w:val="00FC4A49"/>
    <w:rsid w:val="00FD113E"/>
    <w:rsid w:val="00FD3567"/>
    <w:rsid w:val="00FD6B57"/>
    <w:rsid w:val="00FD6CCB"/>
    <w:rsid w:val="00FD75D7"/>
    <w:rsid w:val="00FD7F4F"/>
    <w:rsid w:val="00FE1E13"/>
    <w:rsid w:val="00FE3EE6"/>
    <w:rsid w:val="00FE7A45"/>
    <w:rsid w:val="00FF0218"/>
    <w:rsid w:val="00FF19CF"/>
    <w:rsid w:val="00FF2015"/>
    <w:rsid w:val="00FF2391"/>
    <w:rsid w:val="00FF39D6"/>
    <w:rsid w:val="00FF45B8"/>
    <w:rsid w:val="00FF583E"/>
    <w:rsid w:val="0158226F"/>
    <w:rsid w:val="01975F2A"/>
    <w:rsid w:val="03FE4E01"/>
    <w:rsid w:val="045A31AF"/>
    <w:rsid w:val="051748A0"/>
    <w:rsid w:val="06D412A4"/>
    <w:rsid w:val="07314680"/>
    <w:rsid w:val="0ABE46E6"/>
    <w:rsid w:val="0B100BEF"/>
    <w:rsid w:val="0C972C84"/>
    <w:rsid w:val="0EFC1C0A"/>
    <w:rsid w:val="0F5D683F"/>
    <w:rsid w:val="0FE458AF"/>
    <w:rsid w:val="103A11A2"/>
    <w:rsid w:val="11E3705D"/>
    <w:rsid w:val="1276091E"/>
    <w:rsid w:val="12AC4944"/>
    <w:rsid w:val="12B63F57"/>
    <w:rsid w:val="12D52ADE"/>
    <w:rsid w:val="140F5873"/>
    <w:rsid w:val="14197951"/>
    <w:rsid w:val="14DC77B4"/>
    <w:rsid w:val="1514769E"/>
    <w:rsid w:val="15363789"/>
    <w:rsid w:val="162E3271"/>
    <w:rsid w:val="1BBA12C7"/>
    <w:rsid w:val="1C0A4C67"/>
    <w:rsid w:val="1C5E4196"/>
    <w:rsid w:val="1D7B55F6"/>
    <w:rsid w:val="1DCC7C77"/>
    <w:rsid w:val="1EAA1814"/>
    <w:rsid w:val="1FFE4785"/>
    <w:rsid w:val="2093782F"/>
    <w:rsid w:val="20E44A3D"/>
    <w:rsid w:val="20EA1A3A"/>
    <w:rsid w:val="240C23F6"/>
    <w:rsid w:val="245F7393"/>
    <w:rsid w:val="24FA69CD"/>
    <w:rsid w:val="252E7AB0"/>
    <w:rsid w:val="258E2F36"/>
    <w:rsid w:val="25C63A99"/>
    <w:rsid w:val="25E44444"/>
    <w:rsid w:val="26171831"/>
    <w:rsid w:val="280066B1"/>
    <w:rsid w:val="284523C1"/>
    <w:rsid w:val="292C55A6"/>
    <w:rsid w:val="2A9405C6"/>
    <w:rsid w:val="2AD26CCF"/>
    <w:rsid w:val="2B77480B"/>
    <w:rsid w:val="2DDE1A37"/>
    <w:rsid w:val="2F4F648A"/>
    <w:rsid w:val="2F9D6E10"/>
    <w:rsid w:val="30A71AE3"/>
    <w:rsid w:val="318C1B63"/>
    <w:rsid w:val="31D313B5"/>
    <w:rsid w:val="32972F21"/>
    <w:rsid w:val="32C4057C"/>
    <w:rsid w:val="335F7DCE"/>
    <w:rsid w:val="34757BA6"/>
    <w:rsid w:val="35423545"/>
    <w:rsid w:val="35DC0F89"/>
    <w:rsid w:val="366614CD"/>
    <w:rsid w:val="36F55C4B"/>
    <w:rsid w:val="388B3362"/>
    <w:rsid w:val="39EB0EF1"/>
    <w:rsid w:val="3A2B21E3"/>
    <w:rsid w:val="3AC57659"/>
    <w:rsid w:val="3B010812"/>
    <w:rsid w:val="3B5A3220"/>
    <w:rsid w:val="3CB40423"/>
    <w:rsid w:val="3DDC7C7E"/>
    <w:rsid w:val="3F6D4DB6"/>
    <w:rsid w:val="3FBD46AE"/>
    <w:rsid w:val="4490467A"/>
    <w:rsid w:val="47B814BA"/>
    <w:rsid w:val="48BC404C"/>
    <w:rsid w:val="4C3B7DBA"/>
    <w:rsid w:val="4CE76C4F"/>
    <w:rsid w:val="4DD52409"/>
    <w:rsid w:val="4EDB61CA"/>
    <w:rsid w:val="4F6D2CEB"/>
    <w:rsid w:val="51611A41"/>
    <w:rsid w:val="52035827"/>
    <w:rsid w:val="529A2404"/>
    <w:rsid w:val="52B246D2"/>
    <w:rsid w:val="55325C18"/>
    <w:rsid w:val="559C3E9D"/>
    <w:rsid w:val="55AE5A77"/>
    <w:rsid w:val="562D0D67"/>
    <w:rsid w:val="5646012F"/>
    <w:rsid w:val="56D42182"/>
    <w:rsid w:val="570B759B"/>
    <w:rsid w:val="57204453"/>
    <w:rsid w:val="57AD0769"/>
    <w:rsid w:val="582241C7"/>
    <w:rsid w:val="5AC43F42"/>
    <w:rsid w:val="5AC57584"/>
    <w:rsid w:val="5C56520E"/>
    <w:rsid w:val="5D107947"/>
    <w:rsid w:val="5E1F2671"/>
    <w:rsid w:val="5E9E489F"/>
    <w:rsid w:val="5F5E437A"/>
    <w:rsid w:val="5FA41BF6"/>
    <w:rsid w:val="5FCA2950"/>
    <w:rsid w:val="60383B8E"/>
    <w:rsid w:val="64046B45"/>
    <w:rsid w:val="644170F3"/>
    <w:rsid w:val="65637840"/>
    <w:rsid w:val="665E5BA5"/>
    <w:rsid w:val="669E0512"/>
    <w:rsid w:val="683625A6"/>
    <w:rsid w:val="68AE6F62"/>
    <w:rsid w:val="6A4A573A"/>
    <w:rsid w:val="6BBA5524"/>
    <w:rsid w:val="6C580B57"/>
    <w:rsid w:val="6CA3288E"/>
    <w:rsid w:val="6CA97CCA"/>
    <w:rsid w:val="6CE82B24"/>
    <w:rsid w:val="6CFA3A56"/>
    <w:rsid w:val="6D6F1D2D"/>
    <w:rsid w:val="6E6A31C8"/>
    <w:rsid w:val="6E773A94"/>
    <w:rsid w:val="6EEE1975"/>
    <w:rsid w:val="6F156665"/>
    <w:rsid w:val="6F4F72BC"/>
    <w:rsid w:val="6F9843AB"/>
    <w:rsid w:val="70D905AE"/>
    <w:rsid w:val="70F47ABF"/>
    <w:rsid w:val="727608D5"/>
    <w:rsid w:val="72E62E0C"/>
    <w:rsid w:val="73F90BCA"/>
    <w:rsid w:val="755621C0"/>
    <w:rsid w:val="76B034FC"/>
    <w:rsid w:val="76F97D89"/>
    <w:rsid w:val="78B034EB"/>
    <w:rsid w:val="7949486E"/>
    <w:rsid w:val="79B86747"/>
    <w:rsid w:val="7A280184"/>
    <w:rsid w:val="7B8032EB"/>
    <w:rsid w:val="7CF91E58"/>
    <w:rsid w:val="7D5B7861"/>
    <w:rsid w:val="7D815288"/>
    <w:rsid w:val="7DEB5740"/>
    <w:rsid w:val="7E010B59"/>
    <w:rsid w:val="7F3D7CE6"/>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520C"/>
    <w:pPr>
      <w:widowControl w:val="0"/>
      <w:jc w:val="both"/>
    </w:pPr>
    <w:rPr>
      <w:kern w:val="2"/>
      <w:sz w:val="21"/>
      <w:szCs w:val="24"/>
    </w:rPr>
  </w:style>
  <w:style w:type="paragraph" w:styleId="1">
    <w:name w:val="heading 1"/>
    <w:basedOn w:val="a"/>
    <w:next w:val="a"/>
    <w:link w:val="1Char"/>
    <w:uiPriority w:val="9"/>
    <w:qFormat/>
    <w:rsid w:val="0036520C"/>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36520C"/>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36520C"/>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36520C"/>
    <w:pPr>
      <w:spacing w:after="120"/>
    </w:pPr>
    <w:rPr>
      <w:szCs w:val="20"/>
    </w:rPr>
  </w:style>
  <w:style w:type="paragraph" w:customStyle="1" w:styleId="10">
    <w:name w:val="明显引用1"/>
    <w:next w:val="a"/>
    <w:qFormat/>
    <w:rsid w:val="0036520C"/>
    <w:pPr>
      <w:wordWrap w:val="0"/>
      <w:spacing w:before="360" w:after="360"/>
      <w:ind w:left="950" w:right="950"/>
      <w:jc w:val="center"/>
    </w:pPr>
    <w:rPr>
      <w:i/>
      <w:sz w:val="21"/>
    </w:rPr>
  </w:style>
  <w:style w:type="paragraph" w:styleId="a4">
    <w:name w:val="Normal Indent"/>
    <w:basedOn w:val="a"/>
    <w:link w:val="Char"/>
    <w:qFormat/>
    <w:rsid w:val="0036520C"/>
    <w:rPr>
      <w:sz w:val="28"/>
      <w:szCs w:val="20"/>
    </w:rPr>
  </w:style>
  <w:style w:type="paragraph" w:styleId="a5">
    <w:name w:val="annotation text"/>
    <w:basedOn w:val="a"/>
    <w:link w:val="Char10"/>
    <w:qFormat/>
    <w:rsid w:val="0036520C"/>
    <w:pPr>
      <w:jc w:val="left"/>
    </w:pPr>
    <w:rPr>
      <w:szCs w:val="20"/>
    </w:rPr>
  </w:style>
  <w:style w:type="paragraph" w:styleId="a6">
    <w:name w:val="Body Text Indent"/>
    <w:basedOn w:val="a"/>
    <w:link w:val="Char0"/>
    <w:qFormat/>
    <w:rsid w:val="0036520C"/>
    <w:pPr>
      <w:spacing w:line="0" w:lineRule="atLeast"/>
      <w:ind w:firstLineChars="200" w:firstLine="527"/>
    </w:pPr>
    <w:rPr>
      <w:rFonts w:ascii="仿宋_GB2312" w:eastAsia="仿宋_GB2312"/>
      <w:sz w:val="28"/>
    </w:rPr>
  </w:style>
  <w:style w:type="paragraph" w:styleId="a7">
    <w:name w:val="Plain Text"/>
    <w:basedOn w:val="a"/>
    <w:next w:val="a"/>
    <w:qFormat/>
    <w:rsid w:val="0036520C"/>
    <w:rPr>
      <w:rFonts w:ascii="宋体" w:hAnsi="Courier New"/>
      <w:szCs w:val="20"/>
    </w:rPr>
  </w:style>
  <w:style w:type="paragraph" w:styleId="a8">
    <w:name w:val="Date"/>
    <w:basedOn w:val="a"/>
    <w:next w:val="a"/>
    <w:qFormat/>
    <w:rsid w:val="0036520C"/>
    <w:pPr>
      <w:ind w:leftChars="2500" w:left="100"/>
    </w:pPr>
  </w:style>
  <w:style w:type="paragraph" w:styleId="a9">
    <w:name w:val="Balloon Text"/>
    <w:basedOn w:val="a"/>
    <w:semiHidden/>
    <w:qFormat/>
    <w:rsid w:val="0036520C"/>
    <w:rPr>
      <w:sz w:val="18"/>
      <w:szCs w:val="18"/>
    </w:rPr>
  </w:style>
  <w:style w:type="paragraph" w:styleId="aa">
    <w:name w:val="footer"/>
    <w:basedOn w:val="a"/>
    <w:qFormat/>
    <w:rsid w:val="0036520C"/>
    <w:pPr>
      <w:tabs>
        <w:tab w:val="center" w:pos="4153"/>
        <w:tab w:val="right" w:pos="8306"/>
      </w:tabs>
      <w:snapToGrid w:val="0"/>
      <w:jc w:val="left"/>
    </w:pPr>
    <w:rPr>
      <w:sz w:val="18"/>
      <w:szCs w:val="18"/>
    </w:rPr>
  </w:style>
  <w:style w:type="paragraph" w:styleId="ab">
    <w:name w:val="header"/>
    <w:basedOn w:val="a"/>
    <w:next w:val="aa"/>
    <w:link w:val="Char2"/>
    <w:qFormat/>
    <w:rsid w:val="0036520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36520C"/>
    <w:pPr>
      <w:widowControl/>
      <w:spacing w:before="100" w:beforeAutospacing="1" w:after="100" w:afterAutospacing="1"/>
      <w:jc w:val="left"/>
    </w:pPr>
    <w:rPr>
      <w:rFonts w:ascii="宋体" w:hAnsi="宋体"/>
      <w:kern w:val="0"/>
      <w:sz w:val="24"/>
    </w:rPr>
  </w:style>
  <w:style w:type="paragraph" w:styleId="20">
    <w:name w:val="Body Text First Indent 2"/>
    <w:basedOn w:val="a6"/>
    <w:link w:val="2Char"/>
    <w:qFormat/>
    <w:rsid w:val="0036520C"/>
    <w:pPr>
      <w:spacing w:after="120" w:line="240" w:lineRule="auto"/>
      <w:ind w:leftChars="200" w:left="420" w:firstLine="420"/>
    </w:pPr>
    <w:rPr>
      <w:rFonts w:ascii="Times New Roman" w:eastAsia="宋体"/>
      <w:sz w:val="21"/>
    </w:rPr>
  </w:style>
  <w:style w:type="character" w:styleId="ad">
    <w:name w:val="page number"/>
    <w:basedOn w:val="a1"/>
    <w:qFormat/>
    <w:rsid w:val="0036520C"/>
  </w:style>
  <w:style w:type="character" w:styleId="ae">
    <w:name w:val="annotation reference"/>
    <w:qFormat/>
    <w:rsid w:val="0036520C"/>
    <w:rPr>
      <w:sz w:val="21"/>
      <w:szCs w:val="21"/>
    </w:rPr>
  </w:style>
  <w:style w:type="character" w:customStyle="1" w:styleId="1Char">
    <w:name w:val="标题 1 Char"/>
    <w:link w:val="1"/>
    <w:uiPriority w:val="9"/>
    <w:qFormat/>
    <w:rsid w:val="0036520C"/>
    <w:rPr>
      <w:rFonts w:ascii="宋体" w:hAnsi="宋体" w:cs="宋体"/>
      <w:b/>
      <w:bCs/>
      <w:kern w:val="36"/>
      <w:sz w:val="48"/>
      <w:szCs w:val="48"/>
    </w:rPr>
  </w:style>
  <w:style w:type="paragraph" w:customStyle="1" w:styleId="CharCharCharCharCharChar1Char">
    <w:name w:val="Char Char Char Char Char Char1 Char"/>
    <w:basedOn w:val="a"/>
    <w:qFormat/>
    <w:rsid w:val="0036520C"/>
    <w:pPr>
      <w:widowControl/>
      <w:spacing w:after="160" w:line="240" w:lineRule="exact"/>
      <w:jc w:val="left"/>
    </w:pPr>
  </w:style>
  <w:style w:type="character" w:customStyle="1" w:styleId="Char3">
    <w:name w:val="批注文字 Char"/>
    <w:link w:val="a5"/>
    <w:qFormat/>
    <w:rsid w:val="0036520C"/>
    <w:rPr>
      <w:kern w:val="2"/>
      <w:sz w:val="21"/>
    </w:rPr>
  </w:style>
  <w:style w:type="character" w:customStyle="1" w:styleId="Char">
    <w:name w:val="正文缩进 Char"/>
    <w:link w:val="a4"/>
    <w:qFormat/>
    <w:rsid w:val="0036520C"/>
    <w:rPr>
      <w:kern w:val="2"/>
      <w:sz w:val="28"/>
    </w:rPr>
  </w:style>
  <w:style w:type="character" w:customStyle="1" w:styleId="Char2">
    <w:name w:val="页眉 Char"/>
    <w:link w:val="ab"/>
    <w:qFormat/>
    <w:rsid w:val="0036520C"/>
    <w:rPr>
      <w:kern w:val="2"/>
      <w:sz w:val="18"/>
      <w:szCs w:val="18"/>
    </w:rPr>
  </w:style>
  <w:style w:type="character" w:customStyle="1" w:styleId="Char10">
    <w:name w:val="批注文字 Char1"/>
    <w:basedOn w:val="a1"/>
    <w:link w:val="a5"/>
    <w:qFormat/>
    <w:rsid w:val="0036520C"/>
    <w:rPr>
      <w:kern w:val="2"/>
      <w:sz w:val="21"/>
      <w:szCs w:val="24"/>
    </w:rPr>
  </w:style>
  <w:style w:type="paragraph" w:styleId="af">
    <w:name w:val="List Paragraph"/>
    <w:basedOn w:val="a"/>
    <w:uiPriority w:val="99"/>
    <w:unhideWhenUsed/>
    <w:qFormat/>
    <w:rsid w:val="0036520C"/>
    <w:pPr>
      <w:ind w:firstLineChars="200" w:firstLine="420"/>
    </w:pPr>
  </w:style>
  <w:style w:type="character" w:customStyle="1" w:styleId="Char4">
    <w:name w:val="正文文本 Char"/>
    <w:link w:val="a0"/>
    <w:qFormat/>
    <w:rsid w:val="0036520C"/>
    <w:rPr>
      <w:kern w:val="2"/>
      <w:sz w:val="21"/>
    </w:rPr>
  </w:style>
  <w:style w:type="character" w:customStyle="1" w:styleId="Char1">
    <w:name w:val="正文文本 Char1"/>
    <w:basedOn w:val="a1"/>
    <w:link w:val="a0"/>
    <w:qFormat/>
    <w:rsid w:val="0036520C"/>
    <w:rPr>
      <w:kern w:val="2"/>
      <w:sz w:val="21"/>
      <w:szCs w:val="24"/>
    </w:rPr>
  </w:style>
  <w:style w:type="paragraph" w:customStyle="1" w:styleId="NormalIndent1">
    <w:name w:val="Normal Indent1"/>
    <w:basedOn w:val="a"/>
    <w:qFormat/>
    <w:rsid w:val="0036520C"/>
    <w:pPr>
      <w:ind w:firstLineChars="200" w:firstLine="420"/>
    </w:pPr>
    <w:rPr>
      <w:szCs w:val="20"/>
    </w:rPr>
  </w:style>
  <w:style w:type="character" w:customStyle="1" w:styleId="Char0">
    <w:name w:val="正文文本缩进 Char"/>
    <w:basedOn w:val="a1"/>
    <w:link w:val="a6"/>
    <w:qFormat/>
    <w:rsid w:val="0036520C"/>
    <w:rPr>
      <w:rFonts w:ascii="仿宋_GB2312" w:eastAsia="仿宋_GB2312"/>
      <w:kern w:val="2"/>
      <w:sz w:val="28"/>
      <w:szCs w:val="24"/>
    </w:rPr>
  </w:style>
  <w:style w:type="character" w:customStyle="1" w:styleId="2Char">
    <w:name w:val="正文首行缩进 2 Char"/>
    <w:basedOn w:val="Char0"/>
    <w:link w:val="20"/>
    <w:qFormat/>
    <w:rsid w:val="0036520C"/>
  </w:style>
  <w:style w:type="character" w:customStyle="1" w:styleId="Char5">
    <w:name w:val="报告正文 Char"/>
    <w:link w:val="af0"/>
    <w:qFormat/>
    <w:rsid w:val="0036520C"/>
    <w:rPr>
      <w:rFonts w:cs="宋体"/>
      <w:kern w:val="2"/>
      <w:sz w:val="24"/>
    </w:rPr>
  </w:style>
  <w:style w:type="paragraph" w:customStyle="1" w:styleId="af0">
    <w:name w:val="报告正文"/>
    <w:basedOn w:val="a"/>
    <w:link w:val="Char5"/>
    <w:qFormat/>
    <w:rsid w:val="0036520C"/>
    <w:pPr>
      <w:spacing w:line="360" w:lineRule="auto"/>
      <w:ind w:firstLineChars="200" w:firstLine="200"/>
    </w:pPr>
    <w:rPr>
      <w:rFonts w:cs="宋体"/>
      <w:sz w:val="24"/>
      <w:szCs w:val="20"/>
    </w:rPr>
  </w:style>
  <w:style w:type="paragraph" w:customStyle="1" w:styleId="11">
    <w:name w:val="正文1"/>
    <w:basedOn w:val="a"/>
    <w:qFormat/>
    <w:rsid w:val="0036520C"/>
    <w:pPr>
      <w:spacing w:line="360" w:lineRule="auto"/>
      <w:ind w:firstLineChars="200" w:firstLine="200"/>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619</Words>
  <Characters>3533</Characters>
  <Application>Microsoft Office Word</Application>
  <DocSecurity>0</DocSecurity>
  <Lines>29</Lines>
  <Paragraphs>8</Paragraphs>
  <ScaleCrop>false</ScaleCrop>
  <Company>wx</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49</cp:revision>
  <cp:lastPrinted>2020-06-08T01:00:00Z</cp:lastPrinted>
  <dcterms:created xsi:type="dcterms:W3CDTF">2023-05-23T01:47:00Z</dcterms:created>
  <dcterms:modified xsi:type="dcterms:W3CDTF">2023-11-29T01:51:00Z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2E972B75A1E24017BB8BEFBAE918B595</vt:lpwstr>
  </property>
</Properties>
</file>