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keepNext w:val="0"/>
        <w:keepLines w:val="0"/>
        <w:widowControl/>
        <w:suppressLineNumbers w:val="0"/>
        <w:jc w:val="center"/>
      </w:pPr>
      <w:r>
        <w:rPr>
          <w:rFonts w:ascii="方正小标宋_GBK" w:hAnsi="方正小标宋_GBK" w:eastAsia="方正小标宋_GBK" w:cs="方正小标宋_GBK"/>
          <w:color w:val="000000"/>
          <w:kern w:val="0"/>
          <w:sz w:val="43"/>
          <w:szCs w:val="43"/>
          <w:lang w:val="en-US" w:eastAsia="zh-CN" w:bidi="ar"/>
        </w:rPr>
        <w:t>行政许可事项实施规范</w:t>
      </w:r>
    </w:p>
    <w:p>
      <w:pPr>
        <w:keepNext w:val="0"/>
        <w:keepLines w:val="0"/>
        <w:widowControl/>
        <w:suppressLineNumbers w:val="0"/>
        <w:jc w:val="center"/>
      </w:pPr>
      <w:r>
        <w:rPr>
          <w:rFonts w:ascii="方正楷体_GBK" w:hAnsi="方正楷体_GBK" w:eastAsia="方正楷体_GBK" w:cs="方正楷体_GBK"/>
          <w:color w:val="000000"/>
          <w:kern w:val="0"/>
          <w:sz w:val="31"/>
          <w:szCs w:val="31"/>
          <w:lang w:val="en-US" w:eastAsia="zh-CN" w:bidi="ar"/>
        </w:rPr>
        <w:t>（基本要素）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一、行政许可事项名称：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仿宋_GBK" w:hAnsi="方正仿宋_GBK" w:eastAsia="方正仿宋_GBK" w:cs="方正仿宋_GBK"/>
          <w:color w:val="000000"/>
          <w:kern w:val="0"/>
          <w:sz w:val="31"/>
          <w:szCs w:val="31"/>
          <w:lang w:val="en-US" w:eastAsia="zh-CN" w:bidi="ar"/>
        </w:rPr>
        <w:t>公众聚集场所投入使用、营业前消防安全检查</w:t>
      </w:r>
      <w:r>
        <w:rPr>
          <w:rFonts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二、主管部门：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玉溪市消防救援大队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三、实施机关：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新平县消防救援大队 </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四、设定和实施依据：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《中华人民共和国消防法》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五、子项：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1240" w:firstLineChars="400"/>
        <w:jc w:val="both"/>
        <w:textAlignment w:val="auto"/>
      </w:pPr>
      <w:r>
        <w:rPr>
          <w:rFonts w:hint="eastAsia" w:ascii="方正小标宋_GBK" w:hAnsi="方正小标宋_GBK" w:eastAsia="方正小标宋_GBK" w:cs="方正小标宋_GBK"/>
          <w:color w:val="000000"/>
          <w:kern w:val="0"/>
          <w:sz w:val="31"/>
          <w:szCs w:val="31"/>
          <w:lang w:val="en-US" w:eastAsia="zh-CN" w:bidi="ar"/>
        </w:rPr>
        <w:t>公众聚集场所投入使用、营业前消防安全许可实施规范</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一、基本要素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w:t>
      </w:r>
      <w:r>
        <w:rPr>
          <w:rFonts w:hint="eastAsia" w:ascii="方正仿宋_GBK" w:hAnsi="方正仿宋_GBK" w:eastAsia="方正仿宋_GBK" w:cs="方正仿宋_GBK"/>
          <w:b/>
          <w:bCs/>
          <w:color w:val="000000"/>
          <w:kern w:val="0"/>
          <w:sz w:val="31"/>
          <w:szCs w:val="31"/>
          <w:lang w:val="en-US" w:eastAsia="zh-CN" w:bidi="ar"/>
        </w:rPr>
        <w:t xml:space="preserve">行政许可事项名称及编码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公众聚集场所投入使用、营业前消防安全检查</w:t>
      </w:r>
      <w:r>
        <w:rPr>
          <w:rFonts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2.</w:t>
      </w:r>
      <w:r>
        <w:rPr>
          <w:rFonts w:hint="eastAsia" w:ascii="方正仿宋_GBK" w:hAnsi="方正仿宋_GBK" w:eastAsia="方正仿宋_GBK" w:cs="方正仿宋_GBK"/>
          <w:b/>
          <w:bCs/>
          <w:color w:val="000000"/>
          <w:kern w:val="0"/>
          <w:sz w:val="31"/>
          <w:szCs w:val="31"/>
          <w:lang w:val="en-US" w:eastAsia="zh-CN" w:bidi="ar"/>
        </w:rPr>
        <w:t xml:space="preserve">行政许可事项子项名称及编码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无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3.</w:t>
      </w:r>
      <w:r>
        <w:rPr>
          <w:rFonts w:hint="eastAsia" w:ascii="方正仿宋_GBK" w:hAnsi="方正仿宋_GBK" w:eastAsia="方正仿宋_GBK" w:cs="方正仿宋_GBK"/>
          <w:b/>
          <w:bCs/>
          <w:color w:val="000000"/>
          <w:kern w:val="0"/>
          <w:sz w:val="31"/>
          <w:szCs w:val="31"/>
          <w:lang w:val="en-US" w:eastAsia="zh-CN" w:bidi="ar"/>
        </w:rPr>
        <w:t xml:space="preserve">行政许可事项业务办理项名称及编码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公众聚集场所投入使用、营业前消防安全检查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4.</w:t>
      </w:r>
      <w:r>
        <w:rPr>
          <w:rFonts w:hint="eastAsia" w:ascii="方正仿宋_GBK" w:hAnsi="方正仿宋_GBK" w:eastAsia="方正仿宋_GBK" w:cs="方正仿宋_GBK"/>
          <w:b/>
          <w:bCs/>
          <w:color w:val="000000"/>
          <w:kern w:val="0"/>
          <w:sz w:val="31"/>
          <w:szCs w:val="31"/>
          <w:lang w:val="en-US" w:eastAsia="zh-CN" w:bidi="ar"/>
        </w:rPr>
        <w:t xml:space="preserve">设定依据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《中华人民共和国消防法》第十五条 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消防救援机构对申请人提交的材料进行审查，申请材料齐全、符合法定形式的，应当予以许可。消防救援机构应当根据消防技术标准和管理规定，及时对作出承诺的公从聚集场所进行核查。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申请人选择不采用告知承诺方式办理的，消防救援机构应当自受理申请之日起十个工作日内，根据消防技术和管理规定，对该场所进行检查。经检查符合消防安全要求的，应当予以许可。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5.</w:t>
      </w:r>
      <w:r>
        <w:rPr>
          <w:rFonts w:hint="eastAsia" w:ascii="方正仿宋_GBK" w:hAnsi="方正仿宋_GBK" w:eastAsia="方正仿宋_GBK" w:cs="方正仿宋_GBK"/>
          <w:b/>
          <w:bCs/>
          <w:color w:val="000000"/>
          <w:kern w:val="0"/>
          <w:sz w:val="31"/>
          <w:szCs w:val="31"/>
          <w:lang w:val="en-US" w:eastAsia="zh-CN" w:bidi="ar"/>
        </w:rPr>
        <w:t xml:space="preserve">实施依据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《中华人民共和国消防法》第十五条 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消防救援机构对申请人提交的材料进行审查，申请材料齐全、符合法定形式的，应当予以许可。消防救援机构应当根据消防技术标准和管理规定，及时对作出承诺的公从聚集场所进行核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申请人可自主选择采用告知承诺制方式办理,或者选择不采用告知承诺方式办理。告知承诺管理的流程包含申请、受理及许可、现场核查三个步骤：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申请，消防救援机构提供《公众聚集场所投入使用、营业消防安全告知承诺书》，告知许可条件和需要提交的材料。申请人可以通过场所所在地的消防业务受理窗口,填写《公众聚集场所投入使用、营业消防安全告知承诺书》,作出符合消防安全要求、具备许可条件的承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2.受理及许可。消防救援机构对申请人提交的《公众聚集场所投入使用、营业消防安全告知承诺书》及相关材料进行审查。申请材料齐全、符合法定形式的,应当予以许可,并出具《公众聚集场所投入使用、营业前消防安全检查意见书》；依法不予受理的,出具不予受理凭证.对到消防业务受理窗口提出申请的,应当当场作出决定;公众聚集场所未经消防救援机构许可的,不得投入使用、营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3.现场核查.消防救援机构对取得许可的公众聚集场所应当自作出许可之日起20个工作日内,按照《公众聚集场所投入使用、营业消防安全检查规则》进行核查,现场核查应当通知场所法定代表人或者主要负责人到场.对核查未发现与《公众聚集场所投入使用、营业消防安全告知承诺书》承诺内容不符的,将该单位(场所)纳入“双随机”抽查范围;对核查发现与承诺内容不符的,应当依法予以处罚,符合临时查封条件的,应当依法予以临时查封,同时自核查之日起3个工作日内制作送达《公众聚集场所消防安全检查责令限期改正通知书》。消防救援机构应当在责令限期改正期满或者收到当事人的复查申请之日起3个工作日内进行复查.对逾期不整改或者整改后仍达不到要求的,依法撤销许可。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申请人选择不采用告知承诺方式办理的，消防救援机构应当自受理申请之日起十个工作日内，根据消防技术和管理规定，对该场所进行检查。经检查符合消防安全要求的，应当予以许可。申请人提交下列材料：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1.《消防安全检查申报表》（由消防救援机构提供）；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2.营业执照复印件；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3.场所平面布置图；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4.场所消防设施平面图；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5.消防安全管理制度；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6.灭火和应急疏散预案；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7.法律、行政法规规定的其他材料。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6.</w:t>
      </w:r>
      <w:r>
        <w:rPr>
          <w:rFonts w:hint="eastAsia" w:ascii="方正仿宋_GBK" w:hAnsi="方正仿宋_GBK" w:eastAsia="方正仿宋_GBK" w:cs="方正仿宋_GBK"/>
          <w:b/>
          <w:bCs/>
          <w:color w:val="000000"/>
          <w:kern w:val="0"/>
          <w:sz w:val="31"/>
          <w:szCs w:val="31"/>
          <w:lang w:val="en-US" w:eastAsia="zh-CN" w:bidi="ar"/>
        </w:rPr>
        <w:t xml:space="preserve">监管依据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《中华人民共和国消防法》第十五条 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消防救援机构对申请人提交的材料进行审查，申请材料齐全、符合法定形式的，应当予以许可。消防救援机构应当根据消防技术标准和管理规定，及时对作出承诺的公从聚集场所进行核查。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申请人选择不采用告知承诺方式办理的，消防救援机构应当自受理申请之日起十个工作日内，根据消防技术和管理规定，对该场所进行检查。经检查符合消防安全要求的，应当予以许可。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7.</w:t>
      </w:r>
      <w:r>
        <w:rPr>
          <w:rFonts w:hint="eastAsia" w:ascii="方正仿宋_GBK" w:hAnsi="方正仿宋_GBK" w:eastAsia="方正仿宋_GBK" w:cs="方正仿宋_GBK"/>
          <w:b/>
          <w:bCs/>
          <w:color w:val="000000"/>
          <w:kern w:val="0"/>
          <w:sz w:val="31"/>
          <w:szCs w:val="31"/>
          <w:lang w:val="en-US" w:eastAsia="zh-CN" w:bidi="ar"/>
        </w:rPr>
        <w:t xml:space="preserve">实施机关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新平县消防救援大队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8.</w:t>
      </w:r>
      <w:r>
        <w:rPr>
          <w:rFonts w:hint="eastAsia" w:ascii="方正仿宋_GBK" w:hAnsi="方正仿宋_GBK" w:eastAsia="方正仿宋_GBK" w:cs="方正仿宋_GBK"/>
          <w:b/>
          <w:bCs/>
          <w:color w:val="000000"/>
          <w:kern w:val="0"/>
          <w:sz w:val="31"/>
          <w:szCs w:val="31"/>
          <w:lang w:val="en-US" w:eastAsia="zh-CN" w:bidi="ar"/>
        </w:rPr>
        <w:t xml:space="preserve">审批层级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县级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9.</w:t>
      </w:r>
      <w:r>
        <w:rPr>
          <w:rFonts w:hint="eastAsia" w:ascii="方正仿宋_GBK" w:hAnsi="方正仿宋_GBK" w:eastAsia="方正仿宋_GBK" w:cs="方正仿宋_GBK"/>
          <w:b/>
          <w:bCs/>
          <w:color w:val="000000"/>
          <w:kern w:val="0"/>
          <w:sz w:val="31"/>
          <w:szCs w:val="31"/>
          <w:lang w:val="en-US" w:eastAsia="zh-CN" w:bidi="ar"/>
        </w:rPr>
        <w:t xml:space="preserve">行使层级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县级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10.</w:t>
      </w:r>
      <w:r>
        <w:rPr>
          <w:rFonts w:hint="eastAsia" w:ascii="方正仿宋_GBK" w:hAnsi="方正仿宋_GBK" w:eastAsia="方正仿宋_GBK" w:cs="方正仿宋_GBK"/>
          <w:b/>
          <w:bCs/>
          <w:color w:val="000000"/>
          <w:kern w:val="0"/>
          <w:sz w:val="31"/>
          <w:szCs w:val="31"/>
          <w:lang w:val="en-US" w:eastAsia="zh-CN" w:bidi="ar"/>
        </w:rPr>
        <w:t xml:space="preserve">是否由审批机关受理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是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11.</w:t>
      </w:r>
      <w:r>
        <w:rPr>
          <w:rFonts w:hint="eastAsia" w:ascii="方正仿宋_GBK" w:hAnsi="方正仿宋_GBK" w:eastAsia="方正仿宋_GBK" w:cs="方正仿宋_GBK"/>
          <w:b/>
          <w:bCs/>
          <w:color w:val="000000"/>
          <w:kern w:val="0"/>
          <w:sz w:val="31"/>
          <w:szCs w:val="31"/>
          <w:lang w:val="en-US" w:eastAsia="zh-CN" w:bidi="ar"/>
        </w:rPr>
        <w:t xml:space="preserve">受理层级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县级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12.</w:t>
      </w:r>
      <w:r>
        <w:rPr>
          <w:rFonts w:hint="eastAsia" w:ascii="方正仿宋_GBK" w:hAnsi="方正仿宋_GBK" w:eastAsia="方正仿宋_GBK" w:cs="方正仿宋_GBK"/>
          <w:b/>
          <w:bCs/>
          <w:color w:val="000000"/>
          <w:kern w:val="0"/>
          <w:sz w:val="31"/>
          <w:szCs w:val="31"/>
          <w:lang w:val="en-US" w:eastAsia="zh-CN" w:bidi="ar"/>
        </w:rPr>
        <w:t xml:space="preserve">是否存在初审环节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否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13.</w:t>
      </w:r>
      <w:r>
        <w:rPr>
          <w:rFonts w:hint="eastAsia" w:ascii="方正仿宋_GBK" w:hAnsi="方正仿宋_GBK" w:eastAsia="方正仿宋_GBK" w:cs="方正仿宋_GBK"/>
          <w:b/>
          <w:bCs/>
          <w:color w:val="000000"/>
          <w:kern w:val="0"/>
          <w:sz w:val="31"/>
          <w:szCs w:val="31"/>
          <w:lang w:val="en-US" w:eastAsia="zh-CN" w:bidi="ar"/>
        </w:rPr>
        <w:t xml:space="preserve">初审层级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14.</w:t>
      </w:r>
      <w:r>
        <w:rPr>
          <w:rFonts w:hint="eastAsia" w:ascii="方正仿宋_GBK" w:hAnsi="方正仿宋_GBK" w:eastAsia="方正仿宋_GBK" w:cs="方正仿宋_GBK"/>
          <w:b/>
          <w:bCs/>
          <w:color w:val="000000"/>
          <w:kern w:val="0"/>
          <w:sz w:val="31"/>
          <w:szCs w:val="31"/>
          <w:lang w:val="en-US" w:eastAsia="zh-CN" w:bidi="ar"/>
        </w:rPr>
        <w:t xml:space="preserve">对应政务服务事项国家级基本目录名称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公众聚集场所投入使用、营业前消防安全检查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15.</w:t>
      </w:r>
      <w:r>
        <w:rPr>
          <w:rFonts w:hint="eastAsia" w:ascii="方正仿宋_GBK" w:hAnsi="方正仿宋_GBK" w:eastAsia="方正仿宋_GBK" w:cs="方正仿宋_GBK"/>
          <w:b/>
          <w:bCs/>
          <w:color w:val="000000"/>
          <w:kern w:val="0"/>
          <w:sz w:val="31"/>
          <w:szCs w:val="31"/>
          <w:lang w:val="en-US" w:eastAsia="zh-CN" w:bidi="ar"/>
        </w:rPr>
        <w:t xml:space="preserve">要素统一情况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全部要素全省统一</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二、行政许可事项类型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条件型</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三、行政许可条件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w:t>
      </w:r>
      <w:r>
        <w:rPr>
          <w:rFonts w:hint="eastAsia" w:ascii="方正仿宋_GBK" w:hAnsi="方正仿宋_GBK" w:eastAsia="方正仿宋_GBK" w:cs="方正仿宋_GBK"/>
          <w:b/>
          <w:bCs/>
          <w:color w:val="000000"/>
          <w:kern w:val="0"/>
          <w:sz w:val="31"/>
          <w:szCs w:val="31"/>
          <w:lang w:val="en-US" w:eastAsia="zh-CN" w:bidi="ar"/>
        </w:rPr>
        <w:t xml:space="preserve">准予行政许可的条件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公众聚集场所：宾馆、饭店、商场、集贸市场、客运车站候车室、客运码头候船厅、民用机场航站楼、体育场馆、会堂以及公共娱乐场所。其中,公共娱乐场所是指向公众开放的下列室内场所:影剧院、录像厅、礼堂等演出、放映场所；舞厅、卡拉OK厅等歌舞娱乐场所；具有娱乐功能的夜总会、音乐茶座和餐饮场所;游艺、游乐场所;保龄球馆、旱冰场、桑拿浴室等营业性健身、休闲场所。提交的申请材料齐全、符合法定形式并对材料的真实性负责。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2.</w:t>
      </w:r>
      <w:r>
        <w:rPr>
          <w:rFonts w:hint="eastAsia" w:ascii="方正仿宋_GBK" w:hAnsi="方正仿宋_GBK" w:eastAsia="方正仿宋_GBK" w:cs="方正仿宋_GBK"/>
          <w:b/>
          <w:bCs/>
          <w:color w:val="000000"/>
          <w:kern w:val="0"/>
          <w:sz w:val="31"/>
          <w:szCs w:val="31"/>
          <w:lang w:val="en-US" w:eastAsia="zh-CN" w:bidi="ar"/>
        </w:rPr>
        <w:t xml:space="preserve">规定行政许可条件的依据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《中华人民共和国消防法》第十五条 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消防救援机构对申请人提交的材料进行审查，申请材料齐全、符合法定形式的，应当予以许可。消防救援机构应当根据消防技术标准和管理规定，及时对作出承诺的公从聚集场所进行核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申请人可自主选择采用告知承诺制方式办理,或者选择不采用告知承诺方式办理。告知承诺管理的流程包含申请、受理及许可、现场核查三个步骤：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申请，消防救援机构提供《公众聚集场所投入使用、营业消防安全告知承诺书》，告知许可条件和需要提交的材料。申请人可以通过场所所在地的消防业务受理窗口,填写《公众聚集场所投入使用、营业消防安全告知承诺书》,作出符合消防安全要求、具备许可条件的承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2.受理及许可。消防救援机构对申请人提交的《公众聚集场所投入使用、营业消防安全告知承诺书》及相关材料进行审查。申请材料齐全、符合法定形式的,应当予以许可,并出具《公众聚集场所投入使用、营业前消防安全检查意见书》；依法不予受理的,出具不予受理凭证。对到消防业务受理窗口提出申请的,应当当场作出决定;公众聚集场所未经消防救援机构许可的,不得投入使用、营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3.现场核查。消防救援机构对取得许可的公众聚集场所应当自作出许可之日起20个工作日内,按照《公众聚集场所投入使用、营业消防安全检查规则》进行核查,现场核查应当通知场所法定代表人或者主要负责人到场。对核查未发现与《公众聚集场所投入使用、营业消防安全告知承诺书》承诺内容不符的,将该单位(场所)纳入“双随机”抽查范围;对核查发现与承诺内容不符的,应当依法予以处罚,符合临时查封条件的,应当依法予以临时查封,同时自核查之日起3个工作日内制作送达《公众聚集场所消防安全检查责令限期改正通知书》。消防救援机构应当在责令限期改正期满或者收到当事人的复查申请之日起3个工作日内进行复查。对逾期不整改或者整改后仍达不到要求的,依法撤销许可。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申请人选择不采用告知承诺方式办理的，消防救援机构应当自受理申请之日起十个工作日内，根据消防技术和管理规定，对该场所进行检查。经检查符合消防安全要求的，应当予以许可。申请人提交下列材料：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1.《消防安全检查申报表》（由消防救援机构提供）；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2.营业执照复印件；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3.场所平面布置图；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4.场所消防设施平面图；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5.消防安全管理制度；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6.灭火和应急疏散预案；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7.法律、行政法规规定的其他材料。</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四、行政许可服务对象类型与改革举措 </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企业法人</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事业单位法人</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社会组织法人</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非法人企业</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其他组织</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公众聚集场所投入使用、营业前消防安全检查</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Times New Roman" w:hAnsi="Times New Roman" w:eastAsia="方正仿宋_GBK" w:cs="Times New Roman"/>
          <w:sz w:val="28"/>
          <w:szCs w:val="28"/>
        </w:rPr>
        <w:t>公众聚集场所投入使用、营业前消防安全检查意见书</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pPr>
      <w:r>
        <w:rPr>
          <w:rFonts w:hint="default" w:ascii="宋体" w:hAnsi="宋体" w:eastAsia="仿宋GB2312" w:cs="Times New Roman"/>
          <w:b/>
          <w:bCs/>
          <w:strike w:val="0"/>
          <w:dstrike w:val="0"/>
          <w:color w:val="000000"/>
          <w:sz w:val="28"/>
          <w:szCs w:val="28"/>
          <w:highlight w:val="none"/>
          <w:lang w:val="en-US" w:eastAsia="zh-CN"/>
        </w:rPr>
        <w:t>6.</w:t>
      </w:r>
      <w:r>
        <w:rPr>
          <w:rFonts w:hint="eastAsia" w:ascii="方正仿宋_GBK" w:hAnsi="方正仿宋_GBK" w:eastAsia="方正仿宋_GBK" w:cs="方正仿宋_GBK"/>
          <w:b/>
          <w:bCs/>
          <w:color w:val="000000"/>
          <w:kern w:val="0"/>
          <w:sz w:val="31"/>
          <w:szCs w:val="31"/>
          <w:lang w:val="en-US" w:eastAsia="zh-CN" w:bidi="ar"/>
        </w:rPr>
        <w:t xml:space="preserve">具体改革举措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将承诺审批时限由</w:t>
      </w:r>
      <w:r>
        <w:rPr>
          <w:rFonts w:hint="eastAsia" w:ascii="Times New Roman" w:hAnsi="Times New Roman" w:eastAsia="方正仿宋_GBK" w:cs="Times New Roman"/>
          <w:sz w:val="28"/>
          <w:szCs w:val="28"/>
          <w:lang w:val="en-US" w:eastAsia="zh-CN"/>
        </w:rPr>
        <w:t>10</w:t>
      </w:r>
      <w:r>
        <w:rPr>
          <w:rFonts w:hint="default" w:ascii="Times New Roman" w:hAnsi="Times New Roman" w:eastAsia="方正仿宋_GBK" w:cs="Times New Roman"/>
          <w:sz w:val="28"/>
          <w:szCs w:val="28"/>
          <w:lang w:val="en-US" w:eastAsia="zh-CN"/>
        </w:rPr>
        <w:t>个工作日压减至</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lang w:val="en-US" w:eastAsia="zh-CN"/>
        </w:rPr>
        <w:t>个工作日。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7.</w:t>
      </w:r>
      <w:r>
        <w:rPr>
          <w:rFonts w:hint="eastAsia" w:ascii="方正仿宋_GBK" w:hAnsi="方正仿宋_GBK" w:eastAsia="方正仿宋_GBK" w:cs="方正仿宋_GBK"/>
          <w:b/>
          <w:bCs/>
          <w:color w:val="000000"/>
          <w:kern w:val="0"/>
          <w:sz w:val="31"/>
          <w:szCs w:val="31"/>
          <w:lang w:val="en-US" w:eastAsia="zh-CN" w:bidi="ar"/>
        </w:rPr>
        <w:t xml:space="preserve">加强事中事后监管措施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全面推行“双随机、一公开”依法纳入日常监管。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五、申请材料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申请人提交下列材料：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1.《消防安全检查申报表》（由消防救援机构提供）；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2.营业执照复印件；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3.场所平面布置图；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4.场所消防设施平面图；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5.消防安全管理制度；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6.灭火和应急疏散预案；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7.法律、行政法规规定的其他材料。</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六、中介服务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七、审批程序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1.办理行政许可的程序环节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（1）申请人申请</w:t>
      </w:r>
      <w:r>
        <w:rPr>
          <w:rFonts w:hint="eastAsia"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（2）审批机构受理；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（3）审批机构审查；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（4）对符合消防安全要求的,审批机构予以许可</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并出具«公众聚集场所投入使用、营业前消防安全检查意见书»</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对不符合消防安全要求的,出具«不同意投入使用、营业决定书»</w:t>
      </w:r>
      <w:r>
        <w:rPr>
          <w:rFonts w:hint="eastAsia"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2.规定行政许可程序的依据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《中华人民共和国消防法》第十五条 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消防救援机构对申请人提交的材料进行审查，申请材料齐全、符合法定形式的，应当予以许可。消防救援机构应当根据消防技术标准和管理规定，及时对作出承诺的公从聚集场所进行核查。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申请人选择不采用告知承诺方式办理的，消防救援机构应当自受理申请之日起十个工作日内，根据消防技术和管理规定，对该场所进行检查。经检查符合消防安全要求的，应当予以许可。</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八、受理和审批时限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申请人选择采用告知承诺方式办理的：1个工作日；申请人选择不采用告知承诺方式办理的：10个工作日，审批时限由10个工作日压减至3个工作日。</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九、收费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十、行政许可证件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b/>
          <w:bCs/>
          <w:sz w:val="28"/>
          <w:szCs w:val="28"/>
        </w:rPr>
        <w:t>1.审批结果类型：</w:t>
      </w:r>
      <w:r>
        <w:rPr>
          <w:rFonts w:hint="eastAsia" w:ascii="Times New Roman" w:hAnsi="Times New Roman" w:eastAsia="方正仿宋_GBK" w:cs="Times New Roman"/>
          <w:sz w:val="28"/>
          <w:szCs w:val="28"/>
          <w:lang w:eastAsia="zh-CN"/>
        </w:rPr>
        <w:t>意见书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2.审批结果名称：</w:t>
      </w:r>
      <w:r>
        <w:rPr>
          <w:rFonts w:hint="default" w:ascii="Times New Roman" w:hAnsi="Times New Roman" w:eastAsia="方正仿宋_GBK" w:cs="Times New Roman"/>
          <w:sz w:val="28"/>
          <w:szCs w:val="28"/>
        </w:rPr>
        <w:t xml:space="preserve">公众聚集场所投入使用、营业前消防安全检查意见书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十一、行政许可数量限制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方正仿宋_GBK" w:cs="Times New Roman"/>
          <w:b/>
          <w:bCs/>
          <w:sz w:val="28"/>
          <w:szCs w:val="28"/>
        </w:rPr>
        <w:t>1.有无行政许可数量限制：</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z w:val="28"/>
          <w:szCs w:val="28"/>
        </w:rPr>
      </w:pPr>
      <w:r>
        <w:rPr>
          <w:rFonts w:hint="default" w:ascii="Times New Roman" w:hAnsi="Times New Roman" w:eastAsia="方正仿宋_GBK" w:cs="Times New Roman"/>
          <w:b/>
          <w:bCs/>
          <w:sz w:val="28"/>
          <w:szCs w:val="28"/>
        </w:rPr>
        <w:t>2.公布数量限制的方式：</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z w:val="28"/>
          <w:szCs w:val="28"/>
        </w:rPr>
      </w:pPr>
      <w:r>
        <w:rPr>
          <w:rFonts w:hint="default" w:ascii="Times New Roman" w:hAnsi="Times New Roman" w:eastAsia="方正仿宋_GBK" w:cs="Times New Roman"/>
          <w:b/>
          <w:bCs/>
          <w:sz w:val="28"/>
          <w:szCs w:val="28"/>
        </w:rPr>
        <w:t>3.公布数量限制的周期：</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方正仿宋_GBK" w:cs="Times New Roman"/>
          <w:b/>
          <w:bCs/>
          <w:sz w:val="28"/>
          <w:szCs w:val="28"/>
        </w:rPr>
        <w:t>4.在数量限制条件下实施行政许可的方式：</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pPr>
      <w:r>
        <w:rPr>
          <w:rFonts w:hint="default" w:ascii="Times New Roman" w:hAnsi="Times New Roman" w:eastAsia="方正仿宋_GBK" w:cs="Times New Roman"/>
          <w:b/>
          <w:bCs/>
          <w:sz w:val="28"/>
          <w:szCs w:val="28"/>
        </w:rPr>
        <w:t>5.规定在数量限制条件下实施行政许可方式的依据</w:t>
      </w:r>
      <w:r>
        <w:rPr>
          <w:rFonts w:hint="default" w:ascii="Times New Roman" w:hAnsi="Times New Roman" w:eastAsia="方正仿宋_GBK" w:cs="Times New Roman"/>
          <w:b/>
          <w:bCs/>
          <w:sz w:val="28"/>
          <w:szCs w:val="28"/>
          <w:lang w:eastAsia="zh-CN"/>
        </w:rPr>
        <w:t>：</w:t>
      </w:r>
      <w:r>
        <w:rPr>
          <w:rFonts w:hint="default" w:ascii="Times New Roman" w:hAnsi="Times New Roman" w:eastAsia="方正仿宋_GBK" w:cs="Times New Roman"/>
          <w:sz w:val="28"/>
          <w:szCs w:val="28"/>
        </w:rPr>
        <w:t>无</w:t>
      </w: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十二、行政许可后年检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十三、行政许可后年报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十四、监管主体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新平县消防救援大队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十五、备注</w:t>
      </w:r>
    </w:p>
    <w:p>
      <w:pPr>
        <w:ind w:firstLine="620" w:firstLineChars="200"/>
      </w:pPr>
      <w:r>
        <w:rPr>
          <w:rFonts w:hint="eastAsia" w:ascii="方正仿宋_GBK" w:hAnsi="方正仿宋_GBK" w:eastAsia="方正仿宋_GBK" w:cs="方正仿宋_GBK"/>
          <w:color w:val="000000"/>
          <w:kern w:val="0"/>
          <w:sz w:val="31"/>
          <w:szCs w:val="31"/>
          <w:lang w:val="en-US" w:eastAsia="zh-CN" w:bidi="ar"/>
        </w:rPr>
        <w:t>如场所名称、地址、消防安全责任人、使用性质等事项发生变化的，应当重新申请消防安全检查。</w:t>
      </w:r>
    </w:p>
    <w:sectPr>
      <w:footerReference r:id="rId3" w:type="default"/>
      <w:pgSz w:w="11906" w:h="16838"/>
      <w:pgMar w:top="1100" w:right="850" w:bottom="110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YWU3MGZiYzRkMDNiM2QzYzIzODUwMzQwNTVlNTIifQ=="/>
    <w:docVar w:name="KSO_WPS_MARK_KEY" w:val="6cc4c35f-fb6d-406f-b5ce-8d3b83ea14c9"/>
  </w:docVars>
  <w:rsids>
    <w:rsidRoot w:val="5A4304BA"/>
    <w:rsid w:val="08762705"/>
    <w:rsid w:val="09A8508E"/>
    <w:rsid w:val="0BED6D1F"/>
    <w:rsid w:val="0CDA77A7"/>
    <w:rsid w:val="0D245670"/>
    <w:rsid w:val="0FC418E2"/>
    <w:rsid w:val="1604131B"/>
    <w:rsid w:val="186E164B"/>
    <w:rsid w:val="1C9458B5"/>
    <w:rsid w:val="1CEB5018"/>
    <w:rsid w:val="21A73765"/>
    <w:rsid w:val="2B5543EA"/>
    <w:rsid w:val="319A661F"/>
    <w:rsid w:val="39F776DE"/>
    <w:rsid w:val="461F5A35"/>
    <w:rsid w:val="487970CD"/>
    <w:rsid w:val="4FFB28F1"/>
    <w:rsid w:val="57FB18AC"/>
    <w:rsid w:val="5A4304BA"/>
    <w:rsid w:val="63660521"/>
    <w:rsid w:val="67F3348E"/>
    <w:rsid w:val="685E210F"/>
    <w:rsid w:val="6AA638F9"/>
    <w:rsid w:val="6B0D6B71"/>
    <w:rsid w:val="6CBD3319"/>
    <w:rsid w:val="77780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10</Pages>
  <Words>4419</Words>
  <Characters>4491</Characters>
  <Lines>0</Lines>
  <Paragraphs>0</Paragraphs>
  <TotalTime>2</TotalTime>
  <ScaleCrop>false</ScaleCrop>
  <LinksUpToDate>false</LinksUpToDate>
  <CharactersWithSpaces>4887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2023-09-19T07:22:00Z</dcterms:created>
  <dc:creator>杨润</dc:creator>
  <cp:lastModifiedBy>卢伟亮</cp:lastModifiedBy>
  <dcterms:modified xsi:type="dcterms:W3CDTF">2024-01-16T08:48:48Z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4169D17663704860B7F496B388A90621_13</vt:lpwstr>
  </property>
</Properties>
</file>