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hint="default" w:ascii="Times New Roman" w:hAnsi="Times New Roman" w:eastAsia="方正小标宋简体" w:cs="Times New Roman"/>
          <w:b w:val="0"/>
          <w:bCs/>
          <w:color w:val="FF0000"/>
          <w:w w:val="66"/>
          <w:sz w:val="84"/>
          <w:szCs w:val="84"/>
        </w:rPr>
      </w:pPr>
      <w:r>
        <w:rPr>
          <w:rFonts w:hint="default" w:ascii="Times New Roman" w:hAnsi="Times New Roman" w:eastAsia="方正小标宋简体" w:cs="Times New Roman"/>
          <w:b w:val="0"/>
          <w:bCs/>
          <w:color w:val="FF0000"/>
          <w:w w:val="66"/>
          <w:sz w:val="84"/>
          <w:szCs w:val="84"/>
        </w:rPr>
        <w:t>新平彝族傣族自治县卫生</w:t>
      </w:r>
      <w:r>
        <w:rPr>
          <w:rFonts w:hint="default" w:ascii="Times New Roman" w:hAnsi="Times New Roman" w:eastAsia="方正小标宋简体" w:cs="Times New Roman"/>
          <w:b w:val="0"/>
          <w:bCs/>
          <w:color w:val="FF0000"/>
          <w:w w:val="66"/>
          <w:sz w:val="84"/>
          <w:szCs w:val="84"/>
          <w:lang w:eastAsia="zh-CN"/>
        </w:rPr>
        <w:t>健康</w:t>
      </w:r>
      <w:r>
        <w:rPr>
          <w:rFonts w:hint="default" w:ascii="Times New Roman" w:hAnsi="Times New Roman" w:eastAsia="方正小标宋简体" w:cs="Times New Roman"/>
          <w:b w:val="0"/>
          <w:bCs/>
          <w:color w:val="FF0000"/>
          <w:w w:val="66"/>
          <w:sz w:val="84"/>
          <w:szCs w:val="84"/>
        </w:rPr>
        <w:t>局</w:t>
      </w:r>
    </w:p>
    <w:p>
      <w:pPr>
        <w:tabs>
          <w:tab w:val="center" w:pos="4441"/>
          <w:tab w:val="left" w:pos="7980"/>
        </w:tabs>
        <w:snapToGrid w:val="0"/>
        <w:spacing w:line="520" w:lineRule="exact"/>
        <w:ind w:right="-175" w:rightChars="-73"/>
        <w:jc w:val="center"/>
        <w:rPr>
          <w:rFonts w:hint="default" w:ascii="Times New Roman" w:hAnsi="Times New Roman" w:eastAsia="方正仿宋_GBK" w:cs="Times New Roman"/>
          <w:sz w:val="32"/>
          <w:szCs w:val="32"/>
        </w:rPr>
      </w:pPr>
      <w:r>
        <w:rPr>
          <w:rFonts w:hint="default" w:ascii="Times New Roman" w:hAnsi="Times New Roman" w:eastAsia="方正小标宋简体" w:cs="Times New Roman"/>
          <w:b/>
        </w:rPr>
        <mc:AlternateContent>
          <mc:Choice Requires="wps">
            <w:drawing>
              <wp:anchor distT="0" distB="0" distL="114300" distR="114300" simplePos="0" relativeHeight="251658240" behindDoc="1" locked="0" layoutInCell="1" allowOverlap="1">
                <wp:simplePos x="0" y="0"/>
                <wp:positionH relativeFrom="column">
                  <wp:posOffset>-25400</wp:posOffset>
                </wp:positionH>
                <wp:positionV relativeFrom="paragraph">
                  <wp:posOffset>7620</wp:posOffset>
                </wp:positionV>
                <wp:extent cx="5629275" cy="0"/>
                <wp:effectExtent l="0" t="28575" r="9525" b="28575"/>
                <wp:wrapNone/>
                <wp:docPr id="2" name="直接连接符 2"/>
                <wp:cNvGraphicFramePr/>
                <a:graphic xmlns:a="http://schemas.openxmlformats.org/drawingml/2006/main">
                  <a:graphicData uri="http://schemas.microsoft.com/office/word/2010/wordprocessingShape">
                    <wps:wsp>
                      <wps:cNvCnPr/>
                      <wps:spPr>
                        <a:xfrm>
                          <a:off x="0" y="0"/>
                          <a:ext cx="562927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0.6pt;height:0pt;width:443.25pt;z-index:-251658240;mso-width-relative:page;mso-height-relative:page;" filled="f" stroked="t" coordsize="21600,21600" o:gfxdata="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ckXXtIAAAAGAQAA&#10;DwAAAAAAAAABACAAAAAiAAAAZHJzL2Rvd25yZXYueG1sUEsBAhQAFAAAAAgAh07iQHZ+zYfmAQAA&#10;qwMAAA4AAAAAAAAAAQAgAAAAIQEAAGRycy9lMm9Eb2MueG1sUEsFBgAAAAAGAAYAWQEAAHkFAAAA&#10;AA==&#10;">
                <v:fill on="f" focussize="0,0"/>
                <v:stroke weight="4.5pt" color="#FF0000" linestyle="thickThin" joinstyle="round"/>
                <v:imagedata o:title=""/>
                <o:lock v:ext="edit" aspectratio="f"/>
              </v:line>
            </w:pict>
          </mc:Fallback>
        </mc:AlternateContent>
      </w:r>
      <w:r>
        <w:rPr>
          <w:rFonts w:hint="default" w:ascii="Times New Roman" w:hAnsi="Times New Roman" w:eastAsia="方正小标宋_GBK" w:cs="Times New Roman"/>
          <w:sz w:val="44"/>
          <w:szCs w:val="44"/>
        </w:rPr>
        <w:t xml:space="preserve">                      </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仿宋_GBK" w:cs="Times New Roman"/>
          <w:sz w:val="32"/>
          <w:szCs w:val="32"/>
        </w:rPr>
        <w:t>便笺〔20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p>
    <w:p>
      <w:pPr>
        <w:tabs>
          <w:tab w:val="center" w:pos="4441"/>
          <w:tab w:val="left" w:pos="7980"/>
        </w:tabs>
        <w:snapToGrid w:val="0"/>
        <w:spacing w:line="520" w:lineRule="exact"/>
        <w:ind w:right="-175" w:rightChars="-73"/>
        <w:jc w:val="center"/>
        <w:rPr>
          <w:rFonts w:hint="default" w:ascii="Times New Roman" w:hAnsi="Times New Roman" w:eastAsia="方正仿宋_GBK" w:cs="Times New Roman"/>
          <w:sz w:val="28"/>
          <w:szCs w:val="28"/>
        </w:rPr>
      </w:pPr>
    </w:p>
    <w:p>
      <w:pPr>
        <w:keepLines w:val="0"/>
        <w:pageBreakBefore w:val="0"/>
        <w:kinsoku/>
        <w:wordWrap/>
        <w:overflowPunct/>
        <w:topLinePunct w:val="0"/>
        <w:autoSpaceDE w:val="0"/>
        <w:autoSpaceDN/>
        <w:bidi w:val="0"/>
        <w:spacing w:line="59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新平县卫生健康局关于</w:t>
      </w:r>
    </w:p>
    <w:p>
      <w:pPr>
        <w:keepLines w:val="0"/>
        <w:pageBreakBefore w:val="0"/>
        <w:kinsoku/>
        <w:wordWrap/>
        <w:overflowPunct/>
        <w:topLinePunct w:val="0"/>
        <w:autoSpaceDE w:val="0"/>
        <w:autoSpaceDN/>
        <w:bidi w:val="0"/>
        <w:spacing w:line="590"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调整充实</w:t>
      </w:r>
      <w:r>
        <w:rPr>
          <w:rFonts w:hint="default" w:ascii="Times New Roman" w:hAnsi="Times New Roman" w:eastAsia="方正小标宋_GBK" w:cs="Times New Roman"/>
          <w:sz w:val="44"/>
          <w:szCs w:val="44"/>
        </w:rPr>
        <w:t>卫生应急</w:t>
      </w:r>
      <w:r>
        <w:rPr>
          <w:rFonts w:hint="default" w:ascii="Times New Roman" w:hAnsi="Times New Roman" w:eastAsia="方正小标宋_GBK" w:cs="Times New Roman"/>
          <w:sz w:val="44"/>
          <w:szCs w:val="44"/>
          <w:lang w:eastAsia="zh-CN"/>
        </w:rPr>
        <w:t>队伍</w:t>
      </w:r>
      <w:r>
        <w:rPr>
          <w:rFonts w:hint="default" w:ascii="Times New Roman" w:hAnsi="Times New Roman" w:eastAsia="方正小标宋_GBK" w:cs="Times New Roman"/>
          <w:sz w:val="44"/>
          <w:szCs w:val="44"/>
        </w:rPr>
        <w:t>的通知</w:t>
      </w:r>
    </w:p>
    <w:p>
      <w:pPr>
        <w:keepLines w:val="0"/>
        <w:pageBreakBefore w:val="0"/>
        <w:kinsoku/>
        <w:wordWrap/>
        <w:overflowPunct/>
        <w:topLinePunct w:val="0"/>
        <w:autoSpaceDE w:val="0"/>
        <w:autoSpaceDN/>
        <w:bidi w:val="0"/>
        <w:spacing w:line="59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各医疗卫生机构（含民营医院）：</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为有效应对突发公共</w:t>
      </w:r>
      <w:r>
        <w:rPr>
          <w:rFonts w:hint="default" w:ascii="Times New Roman" w:hAnsi="Times New Roman" w:eastAsia="方正仿宋_GBK" w:cs="Times New Roman"/>
          <w:sz w:val="32"/>
          <w:szCs w:val="32"/>
          <w:lang w:eastAsia="zh-CN"/>
        </w:rPr>
        <w:t>卫生</w:t>
      </w:r>
      <w:r>
        <w:rPr>
          <w:rFonts w:hint="default" w:ascii="Times New Roman" w:hAnsi="Times New Roman" w:eastAsia="方正仿宋_GBK" w:cs="Times New Roman"/>
          <w:sz w:val="32"/>
          <w:szCs w:val="32"/>
        </w:rPr>
        <w:t>事件，进一步提升我县医疗卫生机构应急队伍应急处置能力，保障人民群众身体健康和生命安全，参照国家、省、市卫生应急队伍建设模式，结合我县实际，决定组建卫生应急队伍。</w:t>
      </w: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有关事项通知如下：</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一、县级卫生应急队伍</w:t>
      </w:r>
    </w:p>
    <w:p>
      <w:pPr>
        <w:keepLines w:val="0"/>
        <w:pageBreakBefore w:val="0"/>
        <w:kinsoku/>
        <w:wordWrap/>
        <w:overflowPunct/>
        <w:topLinePunct w:val="0"/>
        <w:autoSpaceDE w:val="0"/>
        <w:autoSpaceDN/>
        <w:bidi w:val="0"/>
        <w:adjustRightInd w:val="0"/>
        <w:snapToGrid w:val="0"/>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县级卫生应急队伍按公共卫生、医疗救治、</w:t>
      </w:r>
      <w:r>
        <w:rPr>
          <w:rFonts w:hint="default" w:ascii="Times New Roman" w:hAnsi="Times New Roman" w:eastAsia="方正仿宋_GBK" w:cs="Times New Roman"/>
          <w:sz w:val="32"/>
          <w:szCs w:val="32"/>
          <w:lang w:eastAsia="zh-CN"/>
        </w:rPr>
        <w:t>综合</w:t>
      </w:r>
      <w:r>
        <w:rPr>
          <w:rFonts w:hint="default" w:ascii="Times New Roman" w:hAnsi="Times New Roman" w:eastAsia="方正仿宋_GBK" w:cs="Times New Roman"/>
          <w:sz w:val="32"/>
          <w:szCs w:val="32"/>
        </w:rPr>
        <w:t>保障原则进行3：2：1配备，</w:t>
      </w:r>
      <w:r>
        <w:rPr>
          <w:rFonts w:hint="default" w:ascii="Times New Roman" w:hAnsi="Times New Roman" w:eastAsia="方正仿宋_GBK" w:cs="Times New Roman"/>
          <w:sz w:val="32"/>
          <w:szCs w:val="32"/>
          <w:lang w:eastAsia="zh-CN"/>
        </w:rPr>
        <w:t>队长由县卫生健康局局长担任，下设综合协调、公共卫生、医疗救治、后勤保障、信息统计</w:t>
      </w:r>
      <w:r>
        <w:rPr>
          <w:rFonts w:hint="default" w:ascii="Times New Roman" w:hAnsi="Times New Roman" w:eastAsia="方正仿宋_GBK" w:cs="Times New Roman"/>
          <w:sz w:val="32"/>
          <w:szCs w:val="32"/>
          <w:lang w:val="en-US" w:eastAsia="zh-CN"/>
        </w:rPr>
        <w:t>5个工作组。</w:t>
      </w:r>
      <w:r>
        <w:rPr>
          <w:rFonts w:hint="default" w:ascii="Times New Roman" w:hAnsi="Times New Roman" w:eastAsia="方正仿宋_GBK" w:cs="Times New Roman"/>
          <w:sz w:val="32"/>
          <w:szCs w:val="32"/>
        </w:rPr>
        <w:t>卫生应急队伍服从县卫生健康局的统一管理、指挥和调度。启动应急预案时，应急队伍实行集中管理，编队进入“战时”状态，按照职责完成各项工作任务。</w:t>
      </w:r>
    </w:p>
    <w:p>
      <w:pPr>
        <w:keepLines w:val="0"/>
        <w:pageBreakBefore w:val="0"/>
        <w:kinsoku/>
        <w:wordWrap/>
        <w:overflowPunct/>
        <w:topLinePunct w:val="0"/>
        <w:autoSpaceDE w:val="0"/>
        <w:autoSpaceDN/>
        <w:bidi w:val="0"/>
        <w:adjustRightInd w:val="0"/>
        <w:snapToGrid w:val="0"/>
        <w:spacing w:line="590" w:lineRule="exact"/>
        <w:ind w:left="0"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（一）综合协调组</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副队长：赵文晶</w:t>
      </w:r>
      <w:r>
        <w:rPr>
          <w:rFonts w:hint="default" w:ascii="Times New Roman" w:hAnsi="Times New Roman" w:eastAsia="方正仿宋_GBK" w:cs="Times New Roman"/>
          <w:sz w:val="32"/>
          <w:szCs w:val="32"/>
          <w:lang w:val="en-US" w:eastAsia="zh-CN"/>
        </w:rPr>
        <w:t xml:space="preserve">   计划生育协会常务副会长</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1920" w:firstLineChars="6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魏嘉欣   县卫生健康局办公室负责人</w:t>
      </w:r>
    </w:p>
    <w:p>
      <w:pPr>
        <w:keepNext w:val="0"/>
        <w:keepLines w:val="0"/>
        <w:pageBreakBefore w:val="0"/>
        <w:widowControl w:val="0"/>
        <w:kinsoku/>
        <w:wordWrap/>
        <w:overflowPunct/>
        <w:topLinePunct w:val="0"/>
        <w:autoSpaceDE w:val="0"/>
        <w:autoSpaceDN/>
        <w:bidi w:val="0"/>
        <w:adjustRightInd/>
        <w:snapToGrid w:val="0"/>
        <w:spacing w:line="590" w:lineRule="exact"/>
        <w:ind w:firstLine="720" w:firstLineChars="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-34290</wp:posOffset>
            </wp:positionH>
            <wp:positionV relativeFrom="paragraph">
              <wp:posOffset>450215</wp:posOffset>
            </wp:positionV>
            <wp:extent cx="5958840" cy="60960"/>
            <wp:effectExtent l="0" t="0" r="3810" b="152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958840" cy="60960"/>
                    </a:xfrm>
                    <a:prstGeom prst="rect">
                      <a:avLst/>
                    </a:prstGeom>
                    <a:noFill/>
                    <a:ln>
                      <a:noFill/>
                    </a:ln>
                  </pic:spPr>
                </pic:pic>
              </a:graphicData>
            </a:graphic>
          </wp:anchor>
        </w:drawing>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员：卫生健康局、总医院抽调相关人员组成。</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0"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1A1A1A"/>
          <w:sz w:val="32"/>
          <w:szCs w:val="32"/>
          <w:lang w:eastAsia="zh-CN"/>
        </w:rPr>
        <w:t>工作职责：</w:t>
      </w:r>
      <w:r>
        <w:rPr>
          <w:rFonts w:hint="default" w:ascii="Times New Roman" w:hAnsi="Times New Roman" w:eastAsia="方正仿宋_GBK" w:cs="Times New Roman"/>
          <w:color w:val="1A1A1A"/>
          <w:sz w:val="32"/>
          <w:szCs w:val="32"/>
        </w:rPr>
        <w:t>负责全县突发公共卫生事件应急处理的日常管理工作；负责对突发公共卫生事件信息的汇总、分析，适时向领导小组提出应对建议和策略；组织对公共卫生和医疗救助专业人员进行有关突发公共卫生事件应急知识和处理技术的培训、演练；定期组织召开例会，分析研究卫生应急工作。</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（二）公共卫生组</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1278" w:leftChars="266" w:hanging="640" w:hanging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副队长：龚琦雅</w:t>
      </w:r>
      <w:r>
        <w:rPr>
          <w:rFonts w:hint="default" w:ascii="Times New Roman" w:hAnsi="Times New Roman" w:eastAsia="方正仿宋_GBK" w:cs="Times New Roman"/>
          <w:sz w:val="32"/>
          <w:szCs w:val="32"/>
          <w:lang w:val="en-US" w:eastAsia="zh-CN"/>
        </w:rPr>
        <w:t xml:space="preserve">   县卫生健康局副局长             </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雷  蕾   县疾病预防控制中心主任</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员：县疾病预防控制中心抽调相关工作人员组成。</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0"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1A1A1A"/>
          <w:sz w:val="32"/>
          <w:szCs w:val="32"/>
          <w:lang w:eastAsia="zh-CN"/>
        </w:rPr>
        <w:t>工作职责：</w:t>
      </w:r>
      <w:r>
        <w:rPr>
          <w:rFonts w:hint="default" w:ascii="Times New Roman" w:hAnsi="Times New Roman" w:eastAsia="方正仿宋_GBK" w:cs="Times New Roman"/>
          <w:color w:val="1A1A1A"/>
          <w:sz w:val="32"/>
          <w:szCs w:val="32"/>
        </w:rPr>
        <w:t>负责突发公共卫生事件的流行病学调查和疫情处理，负责标本采集、送检；及时收集、分析和研判疫情，通报情况，研究对策，提出预警建议；根据指挥部的安排参与全县突发公共卫生事件预案、方案的制定；对应急准备工作和应急处置措施提出建议；对全县突发公共卫生事件处置工作开展技术指导；承担全县卫生应急技能培训相关教学任务；对全县突发公共卫生事件的发生、变化趋势及处理效果开展分析、评估。</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cs="Times New Roman"/>
          <w:sz w:val="32"/>
          <w:szCs w:val="32"/>
          <w:lang w:val="en-US"/>
        </w:rPr>
      </w:pPr>
      <w:r>
        <w:rPr>
          <w:rFonts w:hint="default" w:ascii="Times New Roman" w:hAnsi="Times New Roman" w:eastAsia="方正楷体_GBK" w:cs="Times New Roman"/>
          <w:sz w:val="32"/>
          <w:szCs w:val="32"/>
          <w:lang w:val="en-US" w:eastAsia="zh-CN"/>
        </w:rPr>
        <w:t>（三）医疗救治组</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副队长: 普学理   县卫生健康局副局长</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陈志强   县总医院院长</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员：总医院抽调相关医务人员组成。</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0"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1A1A1A"/>
          <w:sz w:val="32"/>
          <w:szCs w:val="32"/>
          <w:lang w:eastAsia="zh-CN"/>
        </w:rPr>
        <w:t>工作职责：</w:t>
      </w:r>
      <w:r>
        <w:rPr>
          <w:rFonts w:hint="default" w:ascii="Times New Roman" w:hAnsi="Times New Roman" w:eastAsia="方正仿宋_GBK" w:cs="Times New Roman"/>
          <w:color w:val="1A1A1A"/>
          <w:sz w:val="32"/>
          <w:szCs w:val="32"/>
        </w:rPr>
        <w:t>负责突发公共卫生事件医疗救治、救护的各项工作；承担自然灾害、事故灾难和社会安全事件紧急医学救援任务；开展诊断、治疗工作，对下级医疗机构作技术指导，筛选最佳救治方案；参与突发公共卫生事件现场处置组分析事件性质，研究对策，总结经验；开展心理咨询、干预。承担全县卫生应急技能培训相关教学任务。</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（四）后勤保障组</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副队长：普红文   县卫生健康局副局长</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秦宇昆   县疾病预防控制中心副主任</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员：县卫生健康局、县疾病预防控制中心、县总医院抽调相关人员组成。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1A1A1A"/>
          <w:sz w:val="32"/>
          <w:szCs w:val="32"/>
          <w:lang w:eastAsia="zh-CN"/>
        </w:rPr>
        <w:t>工作职责：</w:t>
      </w:r>
      <w:r>
        <w:rPr>
          <w:rFonts w:hint="default" w:ascii="Times New Roman" w:hAnsi="Times New Roman" w:eastAsia="方正仿宋_GBK" w:cs="Times New Roman"/>
          <w:color w:val="1A1A1A"/>
          <w:sz w:val="32"/>
          <w:szCs w:val="32"/>
        </w:rPr>
        <w:t>做好突发公共卫生事件所需物品的准备工作；做好突发公共卫生事件应急机动队设备物资的保管、发放、回收、消毒、销毁等工作；做好应急车辆的调配和管理。县疾病预防控制中心、县</w:t>
      </w:r>
      <w:r>
        <w:rPr>
          <w:rFonts w:hint="default" w:ascii="Times New Roman" w:hAnsi="Times New Roman" w:eastAsia="方正仿宋_GBK" w:cs="Times New Roman"/>
          <w:color w:val="1A1A1A"/>
          <w:sz w:val="32"/>
          <w:szCs w:val="32"/>
          <w:lang w:eastAsia="zh-CN"/>
        </w:rPr>
        <w:t>卫生监督</w:t>
      </w:r>
      <w:r>
        <w:rPr>
          <w:rFonts w:hint="default" w:ascii="Times New Roman" w:hAnsi="Times New Roman" w:eastAsia="方正仿宋_GBK" w:cs="Times New Roman"/>
          <w:color w:val="1A1A1A"/>
          <w:sz w:val="32"/>
          <w:szCs w:val="32"/>
        </w:rPr>
        <w:t>局负责现场流行病学调查处理设备物资、消毒杀虫剂、采样器械等储备。</w:t>
      </w:r>
      <w:r>
        <w:rPr>
          <w:rFonts w:hint="default" w:ascii="Times New Roman" w:hAnsi="Times New Roman" w:eastAsia="方正仿宋_GBK" w:cs="Times New Roman"/>
          <w:color w:val="1A1A1A"/>
          <w:sz w:val="32"/>
          <w:szCs w:val="32"/>
          <w:lang w:eastAsia="zh-CN"/>
        </w:rPr>
        <w:t>总医院</w:t>
      </w:r>
      <w:r>
        <w:rPr>
          <w:rFonts w:hint="default" w:ascii="Times New Roman" w:hAnsi="Times New Roman" w:eastAsia="方正仿宋_GBK" w:cs="Times New Roman"/>
          <w:color w:val="1A1A1A"/>
          <w:sz w:val="32"/>
          <w:szCs w:val="32"/>
        </w:rPr>
        <w:t>负责应急处置医疗救治的必需药品、医疗器械等储备。</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（五）宣传统计组</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副队长：王亚琼   县卫生健康局副局长</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龚艳萍   县卫生健康局健康促进股股长</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员：县卫生健康局、县总医院抽调相关人员组成。</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工作职责：负责收集相关灾情信息、救治情况，并协调新闻媒体对卫生应急救援工作的宣传报道；负责开展社会防病知识和健康教育，普及防病和自我救护知识。</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二、乡镇卫生应急队伍</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各乡镇卫生院（街道社区卫生服务中心）按照县级应急队伍的配备原则进行组建，并开展相关培训和演练，于</w:t>
      </w:r>
      <w:r>
        <w:rPr>
          <w:rFonts w:hint="default" w:ascii="Times New Roman" w:hAnsi="Times New Roman" w:eastAsia="方正仿宋_GBK" w:cs="Times New Roman"/>
          <w:sz w:val="32"/>
          <w:szCs w:val="32"/>
          <w:lang w:val="en-US" w:eastAsia="zh-CN"/>
        </w:rPr>
        <w:t>2023年3月30日前把队伍组建、培训及演练情况报局公共卫生综合股（应急办）。</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三、相关工作要求</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参照国家、省、市卫生应急队伍管理办法等相关规定，完善队员档案，加强队伍管理。</w:t>
      </w:r>
    </w:p>
    <w:p>
      <w:pPr>
        <w:keepNext w:val="0"/>
        <w:keepLines w:val="0"/>
        <w:pageBreakBefore w:val="0"/>
        <w:widowControl w:val="0"/>
        <w:numPr>
          <w:ilvl w:val="0"/>
          <w:numId w:val="0"/>
        </w:numPr>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坚持计划培训与临时培训相结合；系统学习与实战演练相结合；短期轮训与长期进修相结合，认真做好应急队伍培训工作。</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队员因工作或职务变更，履行岗位职责的人员需报县卫生健康局应急办备案，自行更</w:t>
      </w:r>
      <w:r>
        <w:rPr>
          <w:rFonts w:hint="default" w:ascii="Times New Roman" w:hAnsi="Times New Roman" w:eastAsia="方正仿宋_GBK" w:cs="Times New Roman"/>
          <w:sz w:val="32"/>
          <w:szCs w:val="32"/>
          <w:lang w:eastAsia="zh-CN"/>
        </w:rPr>
        <w:t>替</w:t>
      </w:r>
      <w:r>
        <w:rPr>
          <w:rFonts w:hint="default" w:ascii="Times New Roman" w:hAnsi="Times New Roman" w:eastAsia="方正仿宋_GBK" w:cs="Times New Roman"/>
          <w:sz w:val="32"/>
          <w:szCs w:val="32"/>
        </w:rPr>
        <w:t>履行队员岗位职责，不再重新发文。</w:t>
      </w: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adjustRightInd/>
        <w:snapToGrid w:val="0"/>
        <w:spacing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附件：新平县县级卫生应急队伍名单</w:t>
      </w:r>
    </w:p>
    <w:p>
      <w:pPr>
        <w:keepLines w:val="0"/>
        <w:pageBreakBefore w:val="0"/>
        <w:kinsoku/>
        <w:wordWrap/>
        <w:overflowPunct/>
        <w:topLinePunct w:val="0"/>
        <w:autoSpaceDN/>
        <w:bidi w:val="0"/>
        <w:snapToGrid w:val="0"/>
        <w:spacing w:line="590" w:lineRule="exact"/>
        <w:textAlignment w:val="auto"/>
        <w:rPr>
          <w:rFonts w:hint="default" w:ascii="Times New Roman" w:hAnsi="Times New Roman" w:eastAsia="方正仿宋_GBK" w:cs="Times New Roman"/>
          <w:sz w:val="32"/>
          <w:szCs w:val="32"/>
        </w:rPr>
      </w:pPr>
    </w:p>
    <w:p>
      <w:pPr>
        <w:keepLines w:val="0"/>
        <w:pageBreakBefore w:val="0"/>
        <w:kinsoku/>
        <w:wordWrap/>
        <w:overflowPunct/>
        <w:topLinePunct w:val="0"/>
        <w:autoSpaceDN/>
        <w:bidi w:val="0"/>
        <w:snapToGrid w:val="0"/>
        <w:spacing w:line="590" w:lineRule="exact"/>
        <w:textAlignment w:val="auto"/>
        <w:rPr>
          <w:rFonts w:hint="default" w:ascii="Times New Roman" w:hAnsi="Times New Roman" w:eastAsia="方正仿宋_GBK" w:cs="Times New Roman"/>
          <w:sz w:val="32"/>
          <w:szCs w:val="32"/>
        </w:rPr>
      </w:pPr>
      <w:bookmarkStart w:id="0" w:name="_GoBack"/>
      <w:bookmarkEnd w:id="0"/>
    </w:p>
    <w:p>
      <w:pPr>
        <w:keepLines w:val="0"/>
        <w:pageBreakBefore w:val="0"/>
        <w:kinsoku/>
        <w:wordWrap/>
        <w:overflowPunct/>
        <w:topLinePunct w:val="0"/>
        <w:autoSpaceDN/>
        <w:bidi w:val="0"/>
        <w:snapToGrid w:val="0"/>
        <w:spacing w:line="590" w:lineRule="exact"/>
        <w:textAlignment w:val="auto"/>
        <w:rPr>
          <w:rFonts w:hint="default" w:ascii="Times New Roman" w:hAnsi="Times New Roman" w:eastAsia="方正仿宋_GBK" w:cs="Times New Roman"/>
          <w:sz w:val="32"/>
          <w:szCs w:val="32"/>
        </w:rPr>
      </w:pPr>
    </w:p>
    <w:p>
      <w:pPr>
        <w:keepLines w:val="0"/>
        <w:pageBreakBefore w:val="0"/>
        <w:kinsoku/>
        <w:wordWrap w:val="0"/>
        <w:overflowPunct/>
        <w:topLinePunct w:val="0"/>
        <w:autoSpaceDN/>
        <w:bidi w:val="0"/>
        <w:snapToGrid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新平县卫生健康局</w:t>
      </w:r>
      <w:r>
        <w:rPr>
          <w:rFonts w:hint="default" w:ascii="Times New Roman" w:hAnsi="Times New Roman" w:eastAsia="方正仿宋_GBK" w:cs="Times New Roman"/>
          <w:sz w:val="32"/>
          <w:szCs w:val="32"/>
          <w:lang w:val="en-US" w:eastAsia="zh-CN"/>
        </w:rPr>
        <w:t xml:space="preserve">      </w:t>
      </w:r>
    </w:p>
    <w:p>
      <w:pPr>
        <w:keepLines w:val="0"/>
        <w:pageBreakBefore w:val="0"/>
        <w:kinsoku/>
        <w:wordWrap w:val="0"/>
        <w:overflowPunct/>
        <w:topLinePunct w:val="0"/>
        <w:autoSpaceDN/>
        <w:bidi w:val="0"/>
        <w:snapToGrid w:val="0"/>
        <w:spacing w:line="590" w:lineRule="exact"/>
        <w:ind w:left="0" w:lef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Lines w:val="0"/>
        <w:pageBreakBefore w:val="0"/>
        <w:kinsoku/>
        <w:wordWrap/>
        <w:overflowPunct/>
        <w:topLinePunct w:val="0"/>
        <w:autoSpaceDN/>
        <w:bidi w:val="0"/>
        <w:snapToGrid w:val="0"/>
        <w:spacing w:line="590" w:lineRule="exact"/>
        <w:ind w:left="0" w:lef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Lines w:val="0"/>
        <w:pageBreakBefore w:val="0"/>
        <w:kinsoku/>
        <w:wordWrap/>
        <w:overflowPunct/>
        <w:topLinePunct w:val="0"/>
        <w:autoSpaceDN/>
        <w:bidi w:val="0"/>
        <w:snapToGrid w:val="0"/>
        <w:spacing w:line="590" w:lineRule="exact"/>
        <w:ind w:left="0" w:lef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autoSpaceDE w:val="0"/>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县级卫生应急队伍编配</w:t>
      </w:r>
    </w:p>
    <w:p>
      <w:pPr>
        <w:pStyle w:val="11"/>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 xml:space="preserve">单位：新平县卫生健康局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联系人：郭丽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15808660799</w:t>
      </w:r>
    </w:p>
    <w:tbl>
      <w:tblPr>
        <w:tblStyle w:val="7"/>
        <w:tblW w:w="10058" w:type="dxa"/>
        <w:jc w:val="center"/>
        <w:tblInd w:w="0" w:type="dxa"/>
        <w:tblLayout w:type="fixed"/>
        <w:tblCellMar>
          <w:top w:w="0" w:type="dxa"/>
          <w:left w:w="10" w:type="dxa"/>
          <w:bottom w:w="0" w:type="dxa"/>
          <w:right w:w="10" w:type="dxa"/>
        </w:tblCellMar>
      </w:tblPr>
      <w:tblGrid>
        <w:gridCol w:w="882"/>
        <w:gridCol w:w="795"/>
        <w:gridCol w:w="1410"/>
        <w:gridCol w:w="2295"/>
        <w:gridCol w:w="2764"/>
        <w:gridCol w:w="1057"/>
        <w:gridCol w:w="855"/>
      </w:tblGrid>
      <w:tr>
        <w:tblPrEx>
          <w:tblLayout w:type="fixed"/>
          <w:tblCellMar>
            <w:top w:w="0" w:type="dxa"/>
            <w:left w:w="10" w:type="dxa"/>
            <w:bottom w:w="0" w:type="dxa"/>
            <w:right w:w="10" w:type="dxa"/>
          </w:tblCellMar>
        </w:tblPrEx>
        <w:trPr>
          <w:trHeight w:val="570" w:hRule="atLeast"/>
          <w:jc w:val="center"/>
        </w:trPr>
        <w:tc>
          <w:tcPr>
            <w:tcW w:w="88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分类</w:t>
            </w:r>
          </w:p>
        </w:tc>
        <w:tc>
          <w:tcPr>
            <w:tcW w:w="7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序号</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姓名</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备注</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lang w:val="en-US" w:eastAsia="zh-CN"/>
              </w:rPr>
            </w:pPr>
            <w:r>
              <w:rPr>
                <w:rFonts w:hint="default" w:ascii="Times New Roman" w:hAnsi="Times New Roman" w:eastAsia="方正楷体_GBK" w:cs="Times New Roman"/>
                <w:b/>
                <w:bCs/>
                <w:sz w:val="28"/>
                <w:szCs w:val="28"/>
                <w:lang w:val="en-US" w:eastAsia="zh-CN"/>
              </w:rPr>
              <w:t>AB角</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楷体_GBK" w:cs="Times New Roman"/>
                <w:b/>
                <w:bCs/>
                <w:sz w:val="28"/>
                <w:szCs w:val="28"/>
                <w:lang w:val="en-US" w:eastAsia="zh-CN"/>
              </w:rPr>
            </w:pPr>
            <w:r>
              <w:rPr>
                <w:rFonts w:hint="default" w:ascii="Times New Roman" w:hAnsi="Times New Roman" w:eastAsia="方正楷体_GBK" w:cs="Times New Roman"/>
                <w:b/>
                <w:bCs/>
                <w:sz w:val="28"/>
                <w:szCs w:val="28"/>
                <w:lang w:val="en-US" w:eastAsia="zh-CN"/>
              </w:rPr>
              <w:t>备注</w:t>
            </w:r>
          </w:p>
        </w:tc>
      </w:tr>
      <w:tr>
        <w:tblPrEx>
          <w:tblLayout w:type="fixed"/>
          <w:tblCellMar>
            <w:top w:w="0" w:type="dxa"/>
            <w:left w:w="10" w:type="dxa"/>
            <w:bottom w:w="0" w:type="dxa"/>
            <w:right w:w="10" w:type="dxa"/>
          </w:tblCellMar>
        </w:tblPrEx>
        <w:trPr>
          <w:trHeight w:val="604" w:hRule="atLeast"/>
          <w:jc w:val="center"/>
        </w:trPr>
        <w:tc>
          <w:tcPr>
            <w:tcW w:w="882"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队长</w:t>
            </w: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李美艳</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法律专业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县卫生健康局局长</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rPr>
            </w:pP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restart"/>
            <w:tcBorders>
              <w:top w:val="single" w:color="auto" w:sz="4" w:space="0"/>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一、综合协调组</w:t>
            </w: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2</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赵文晶</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文化产业管理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县计划生育协会</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A</w:t>
            </w:r>
          </w:p>
        </w:tc>
        <w:tc>
          <w:tcPr>
            <w:tcW w:w="855" w:type="dxa"/>
            <w:vMerge w:val="restart"/>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副队长</w:t>
            </w: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3</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魏嘉欣</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法学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县卫生健康局</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B</w:t>
            </w:r>
          </w:p>
        </w:tc>
        <w:tc>
          <w:tcPr>
            <w:tcW w:w="855" w:type="dxa"/>
            <w:vMerge w:val="continue"/>
            <w:tcBorders>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4</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陈纲</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法律</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县总医院</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A</w:t>
            </w:r>
          </w:p>
        </w:tc>
        <w:tc>
          <w:tcPr>
            <w:tcW w:w="855"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5</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龚英</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县总医院</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B</w:t>
            </w:r>
          </w:p>
        </w:tc>
        <w:tc>
          <w:tcPr>
            <w:tcW w:w="855"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restart"/>
            <w:tcBorders>
              <w:top w:val="single" w:color="auto" w:sz="4" w:space="0"/>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公共</w:t>
            </w:r>
          </w:p>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卫生</w:t>
            </w:r>
            <w:r>
              <w:rPr>
                <w:rFonts w:hint="default" w:ascii="Times New Roman" w:hAnsi="Times New Roman" w:cs="Times New Roman" w:eastAsiaTheme="minorEastAsia"/>
                <w:sz w:val="24"/>
                <w:szCs w:val="24"/>
                <w:lang w:eastAsia="zh-CN"/>
              </w:rPr>
              <w:t>组</w:t>
            </w: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6</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龚琦雅</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政治学与法治学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县卫生健康局副局长</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w:t>
            </w:r>
          </w:p>
        </w:tc>
        <w:tc>
          <w:tcPr>
            <w:tcW w:w="855" w:type="dxa"/>
            <w:vMerge w:val="restart"/>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副队长</w:t>
            </w: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28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雷蕾</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临床医学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县疾病预防控制中心主任</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B</w:t>
            </w:r>
          </w:p>
        </w:tc>
        <w:tc>
          <w:tcPr>
            <w:tcW w:w="855" w:type="dxa"/>
            <w:vMerge w:val="continue"/>
            <w:tcBorders>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w:t>
            </w:r>
          </w:p>
        </w:tc>
        <w:tc>
          <w:tcPr>
            <w:tcW w:w="1410"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李绍生</w:t>
            </w:r>
          </w:p>
        </w:tc>
        <w:tc>
          <w:tcPr>
            <w:tcW w:w="22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防疫专业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90"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王坤</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中西医结合</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卫生员</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王  斌</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防疫专业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医士</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李洪峰</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lang w:eastAsia="zh-CN"/>
              </w:rPr>
              <w:t>中西医结合</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卫生员</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杨瑜</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主管护师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46"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王晓龙</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90"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郑甜俊</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15</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但文娅</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16</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普建芬</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17</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张梦雨</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90"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18</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李福泽</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鲁加文</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90"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20</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马新蓉</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主管护师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21</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高跃仙</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防疫专业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22</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color w:val="auto"/>
                <w:sz w:val="24"/>
                <w:szCs w:val="24"/>
              </w:rPr>
              <w:t>陈明</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color w:val="auto"/>
                <w:sz w:val="24"/>
                <w:szCs w:val="24"/>
              </w:rPr>
              <w:t>公共卫生医士</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23</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王文仙</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lang w:eastAsia="zh-CN"/>
              </w:rPr>
              <w:t>疾病预防控制主治医师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24</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王丽芳</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25</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朱云波</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防疫专业</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26</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赵青</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27</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白赟</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28</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蒋鹏发</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卫生检验</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检验技师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高福英</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医学检验</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检验技师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30</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殷文学</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24"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31</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刘艳瑛</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预防医学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公共卫生医师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24"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32</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李海印</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医学检验</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lang w:eastAsia="zh-CN"/>
              </w:rPr>
              <w:t>主管技师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43"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33</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rPr>
              <w:t>覃昌羽</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lang w:eastAsia="zh-CN"/>
              </w:rPr>
              <w:t>医学检验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auto"/>
                <w:sz w:val="24"/>
                <w:szCs w:val="24"/>
                <w:lang w:eastAsia="zh-CN"/>
              </w:rPr>
              <w:t>检验技师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p>
        </w:tc>
      </w:tr>
      <w:tr>
        <w:tblPrEx>
          <w:tblLayout w:type="fixed"/>
          <w:tblCellMar>
            <w:top w:w="0" w:type="dxa"/>
            <w:left w:w="10" w:type="dxa"/>
            <w:bottom w:w="0" w:type="dxa"/>
            <w:right w:w="10" w:type="dxa"/>
          </w:tblCellMar>
        </w:tblPrEx>
        <w:trPr>
          <w:trHeight w:val="343"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34</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eastAsia="zh-CN"/>
              </w:rPr>
            </w:pPr>
            <w:r>
              <w:rPr>
                <w:rFonts w:hint="default" w:ascii="Times New Roman" w:hAnsi="Times New Roman" w:cs="Times New Roman" w:eastAsiaTheme="minorEastAsia"/>
                <w:color w:val="auto"/>
                <w:sz w:val="24"/>
                <w:szCs w:val="24"/>
              </w:rPr>
              <w:t>白荷</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color w:val="auto"/>
                <w:sz w:val="24"/>
                <w:szCs w:val="24"/>
                <w:lang w:eastAsia="zh-CN"/>
              </w:rPr>
              <w:t>医学检验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eastAsia="zh-CN"/>
              </w:rPr>
            </w:pPr>
            <w:r>
              <w:rPr>
                <w:rFonts w:hint="default" w:ascii="Times New Roman" w:hAnsi="Times New Roman" w:cs="Times New Roman" w:eastAsiaTheme="minorEastAsia"/>
                <w:color w:val="auto"/>
                <w:sz w:val="24"/>
                <w:szCs w:val="24"/>
                <w:lang w:eastAsia="zh-CN"/>
              </w:rPr>
              <w:t>检验技师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kern w:val="0"/>
                <w:sz w:val="24"/>
                <w:szCs w:val="24"/>
                <w:lang w:val="en-US" w:eastAsia="zh-CN" w:bidi="ar-SA"/>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43"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35</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eastAsia="zh-CN"/>
              </w:rPr>
            </w:pPr>
            <w:r>
              <w:rPr>
                <w:rFonts w:hint="default" w:ascii="Times New Roman" w:hAnsi="Times New Roman" w:cs="Times New Roman" w:eastAsiaTheme="minorEastAsia"/>
                <w:color w:val="auto"/>
                <w:sz w:val="24"/>
                <w:szCs w:val="24"/>
              </w:rPr>
              <w:t>溥茜</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color w:val="auto"/>
                <w:sz w:val="24"/>
                <w:szCs w:val="24"/>
                <w:lang w:eastAsia="zh-CN"/>
              </w:rPr>
              <w:t>卫生检验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eastAsia="zh-CN"/>
              </w:rPr>
            </w:pPr>
            <w:r>
              <w:rPr>
                <w:rFonts w:hint="default" w:ascii="Times New Roman" w:hAnsi="Times New Roman" w:cs="Times New Roman" w:eastAsiaTheme="minorEastAsia"/>
                <w:color w:val="auto"/>
                <w:sz w:val="24"/>
                <w:szCs w:val="24"/>
                <w:lang w:eastAsia="zh-CN"/>
              </w:rPr>
              <w:t>检验技师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kern w:val="0"/>
                <w:sz w:val="24"/>
                <w:szCs w:val="24"/>
                <w:lang w:val="en-US" w:eastAsia="zh-CN" w:bidi="ar-SA"/>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p>
        </w:tc>
      </w:tr>
      <w:tr>
        <w:tblPrEx>
          <w:tblLayout w:type="fixed"/>
          <w:tblCellMar>
            <w:top w:w="0" w:type="dxa"/>
            <w:left w:w="10" w:type="dxa"/>
            <w:bottom w:w="0" w:type="dxa"/>
            <w:right w:w="10" w:type="dxa"/>
          </w:tblCellMar>
        </w:tblPrEx>
        <w:trPr>
          <w:trHeight w:val="343"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36</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徐波</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医学检验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副主任技师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val="en-US" w:eastAsia="zh-CN"/>
              </w:rPr>
            </w:pPr>
          </w:p>
        </w:tc>
      </w:tr>
      <w:tr>
        <w:tblPrEx>
          <w:tblLayout w:type="fixed"/>
          <w:tblCellMar>
            <w:top w:w="0" w:type="dxa"/>
            <w:left w:w="10" w:type="dxa"/>
            <w:bottom w:w="0" w:type="dxa"/>
            <w:right w:w="10" w:type="dxa"/>
          </w:tblCellMar>
        </w:tblPrEx>
        <w:trPr>
          <w:trHeight w:val="343" w:hRule="atLeast"/>
          <w:jc w:val="center"/>
        </w:trPr>
        <w:tc>
          <w:tcPr>
            <w:tcW w:w="882"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37</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李婷婷</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医学检验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检验技师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restart"/>
            <w:tcBorders>
              <w:top w:val="single" w:color="auto" w:sz="4" w:space="0"/>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三、医疗</w:t>
            </w:r>
          </w:p>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救治组</w:t>
            </w: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firstLineChars="0"/>
              <w:jc w:val="both"/>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38</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普学理</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药学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县卫生健康局副局长</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A</w:t>
            </w:r>
          </w:p>
        </w:tc>
        <w:tc>
          <w:tcPr>
            <w:tcW w:w="855" w:type="dxa"/>
            <w:vMerge w:val="restart"/>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副队长</w:t>
            </w: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陈志强</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中西医结合骨伤科</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县总医院院长</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B</w:t>
            </w:r>
          </w:p>
        </w:tc>
        <w:tc>
          <w:tcPr>
            <w:tcW w:w="855" w:type="dxa"/>
            <w:vMerge w:val="continue"/>
            <w:tcBorders>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jc w:val="center"/>
              <w:rPr>
                <w:rFonts w:hint="default" w:ascii="Times New Roman" w:hAnsi="Times New Roman" w:cs="Times New Roman" w:eastAsiaTheme="minorEastAsia"/>
                <w:sz w:val="24"/>
                <w:szCs w:val="24"/>
                <w:lang w:eastAsia="zh-CN"/>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40</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白王云</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主治医师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41</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刀祥辉</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临床医学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副主任</w:t>
            </w: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42</w:t>
            </w:r>
          </w:p>
        </w:tc>
        <w:tc>
          <w:tcPr>
            <w:tcW w:w="141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朱德秋</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主治</w:t>
            </w: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43</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周艳云</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44</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全杨波</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主治</w:t>
            </w: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45</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张永洪</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主治</w:t>
            </w: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46</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杨荣</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47</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郭萍丽</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中西医临床</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主治</w:t>
            </w:r>
            <w:r>
              <w:rPr>
                <w:rFonts w:hint="default" w:ascii="Times New Roman" w:hAnsi="Times New Roman" w:cs="Times New Roman" w:eastAsiaTheme="minorEastAsia"/>
                <w:color w:val="auto"/>
                <w:sz w:val="24"/>
                <w:szCs w:val="24"/>
              </w:rPr>
              <w:t>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66"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48</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钟利鑫</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FF"/>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color w:val="0000FF"/>
                <w:sz w:val="24"/>
                <w:szCs w:val="24"/>
                <w:lang w:val="en-US" w:eastAsia="zh-CN"/>
              </w:rPr>
            </w:pPr>
            <w:r>
              <w:rPr>
                <w:rFonts w:hint="default" w:ascii="Times New Roman" w:hAnsi="Times New Roman" w:cs="Times New Roman" w:eastAsiaTheme="minorEastAsia"/>
                <w:color w:val="auto"/>
                <w:sz w:val="24"/>
                <w:szCs w:val="24"/>
                <w:lang w:val="en-US" w:eastAsia="zh-CN"/>
              </w:rPr>
              <w:t>49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李洪生</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主治医师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50</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马亦然</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51</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邱顺学</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临床医学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副主任医师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52</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刘媛</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主管</w:t>
            </w:r>
            <w:r>
              <w:rPr>
                <w:rFonts w:hint="default" w:ascii="Times New Roman" w:hAnsi="Times New Roman" w:cs="Times New Roman" w:eastAsiaTheme="minorEastAsia"/>
                <w:color w:val="auto"/>
                <w:sz w:val="24"/>
                <w:szCs w:val="24"/>
              </w:rPr>
              <w:t>护</w:t>
            </w:r>
            <w:r>
              <w:rPr>
                <w:rFonts w:hint="default" w:ascii="Times New Roman" w:hAnsi="Times New Roman" w:cs="Times New Roman" w:eastAsiaTheme="minorEastAsia"/>
                <w:color w:val="auto"/>
                <w:sz w:val="24"/>
                <w:szCs w:val="24"/>
                <w:lang w:eastAsia="zh-CN"/>
              </w:rPr>
              <w:t>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53</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罗荻</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w:t>
            </w:r>
            <w:r>
              <w:rPr>
                <w:rFonts w:hint="default" w:ascii="Times New Roman" w:hAnsi="Times New Roman" w:cs="Times New Roman" w:eastAsiaTheme="minorEastAsia"/>
                <w:color w:val="auto"/>
                <w:sz w:val="24"/>
                <w:szCs w:val="24"/>
                <w:lang w:eastAsia="zh-CN"/>
              </w:rPr>
              <w:t>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54</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邱丽芬</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主管</w:t>
            </w:r>
            <w:r>
              <w:rPr>
                <w:rFonts w:hint="default" w:ascii="Times New Roman" w:hAnsi="Times New Roman" w:cs="Times New Roman" w:eastAsiaTheme="minorEastAsia"/>
                <w:color w:val="auto"/>
                <w:sz w:val="24"/>
                <w:szCs w:val="24"/>
              </w:rPr>
              <w:t>护</w:t>
            </w:r>
            <w:r>
              <w:rPr>
                <w:rFonts w:hint="default" w:ascii="Times New Roman" w:hAnsi="Times New Roman" w:cs="Times New Roman" w:eastAsiaTheme="minorEastAsia"/>
                <w:color w:val="auto"/>
                <w:sz w:val="24"/>
                <w:szCs w:val="24"/>
                <w:lang w:eastAsia="zh-CN"/>
              </w:rPr>
              <w:t>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55</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陈芳</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w:t>
            </w:r>
            <w:r>
              <w:rPr>
                <w:rFonts w:hint="default" w:ascii="Times New Roman" w:hAnsi="Times New Roman" w:cs="Times New Roman" w:eastAsiaTheme="minorEastAsia"/>
                <w:color w:val="auto"/>
                <w:sz w:val="24"/>
                <w:szCs w:val="24"/>
                <w:lang w:eastAsia="zh-CN"/>
              </w:rPr>
              <w:t>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56</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唐丽萍</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主管</w:t>
            </w:r>
            <w:r>
              <w:rPr>
                <w:rFonts w:hint="default" w:ascii="Times New Roman" w:hAnsi="Times New Roman" w:cs="Times New Roman" w:eastAsiaTheme="minorEastAsia"/>
                <w:color w:val="auto"/>
                <w:sz w:val="24"/>
                <w:szCs w:val="24"/>
              </w:rPr>
              <w:t>护</w:t>
            </w:r>
            <w:r>
              <w:rPr>
                <w:rFonts w:hint="default" w:ascii="Times New Roman" w:hAnsi="Times New Roman" w:cs="Times New Roman" w:eastAsiaTheme="minorEastAsia"/>
                <w:color w:val="auto"/>
                <w:sz w:val="24"/>
                <w:szCs w:val="24"/>
                <w:lang w:eastAsia="zh-CN"/>
              </w:rPr>
              <w:t>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57</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周琼</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护理</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护师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1"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58</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张小青</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药学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主管药师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38" w:hRule="atLeast"/>
          <w:jc w:val="center"/>
        </w:trPr>
        <w:tc>
          <w:tcPr>
            <w:tcW w:w="882"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nil"/>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59</w:t>
            </w:r>
          </w:p>
        </w:tc>
        <w:tc>
          <w:tcPr>
            <w:tcW w:w="141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刀美英</w:t>
            </w:r>
          </w:p>
        </w:tc>
        <w:tc>
          <w:tcPr>
            <w:tcW w:w="2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药学</w:t>
            </w:r>
          </w:p>
        </w:tc>
        <w:tc>
          <w:tcPr>
            <w:tcW w:w="2764"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主任药师</w:t>
            </w:r>
          </w:p>
        </w:tc>
        <w:tc>
          <w:tcPr>
            <w:tcW w:w="1057"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429" w:hRule="atLeast"/>
          <w:jc w:val="center"/>
        </w:trPr>
        <w:tc>
          <w:tcPr>
            <w:tcW w:w="882" w:type="dxa"/>
            <w:vMerge w:val="restart"/>
            <w:tcBorders>
              <w:top w:val="single" w:color="auto" w:sz="4" w:space="0"/>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四、后勤</w:t>
            </w:r>
          </w:p>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保障</w:t>
            </w:r>
            <w:r>
              <w:rPr>
                <w:rFonts w:hint="default" w:ascii="Times New Roman" w:hAnsi="Times New Roman" w:cs="Times New Roman" w:eastAsiaTheme="minorEastAsia"/>
                <w:sz w:val="24"/>
                <w:szCs w:val="24"/>
                <w:lang w:eastAsia="zh-CN"/>
              </w:rPr>
              <w:t>组</w:t>
            </w: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普红文</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汉语言文学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县卫生健康局副局长</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A</w:t>
            </w:r>
          </w:p>
        </w:tc>
        <w:tc>
          <w:tcPr>
            <w:tcW w:w="855" w:type="dxa"/>
            <w:vMerge w:val="restart"/>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副队长</w:t>
            </w: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61</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秦宇昆</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医学检验</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县疾病预防控制中心</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B</w:t>
            </w:r>
          </w:p>
        </w:tc>
        <w:tc>
          <w:tcPr>
            <w:tcW w:w="85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62</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陈</w:t>
            </w:r>
            <w:r>
              <w:rPr>
                <w:rFonts w:hint="default" w:ascii="Times New Roman" w:hAnsi="Times New Roman" w:cs="Times New Roman" w:eastAsiaTheme="minorEastAsia"/>
                <w:color w:val="auto"/>
                <w:sz w:val="24"/>
                <w:szCs w:val="24"/>
                <w:lang w:val="en-US" w:eastAsia="zh-CN"/>
              </w:rPr>
              <w:t xml:space="preserve"> 慧</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英语</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63</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陈绍林</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经济管理</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县卫生健康局</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64</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刁</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lang w:eastAsia="zh-CN"/>
              </w:rPr>
              <w:t>洋</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会计学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县妇幼保健院</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65</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肖曼</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经济管理</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县总医院北院区</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val="en-US" w:eastAsia="zh-CN"/>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firstLine="3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66</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李劲松</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法律专业</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县疾病预防控制中心</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67</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肖学晟</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rPr>
              <w:t>司机</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eastAsia="zh-CN"/>
              </w:rPr>
              <w:t>县疾病预防控制中心</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五、宣传</w:t>
            </w:r>
          </w:p>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统计组</w:t>
            </w: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68</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王亚琼</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数学与应用数学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69</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龚艳萍</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英语</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魏 维</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护理学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县卫生健康局</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A</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r>
        <w:tblPrEx>
          <w:tblLayout w:type="fixed"/>
          <w:tblCellMar>
            <w:top w:w="0" w:type="dxa"/>
            <w:left w:w="10" w:type="dxa"/>
            <w:bottom w:w="0" w:type="dxa"/>
            <w:right w:w="10" w:type="dxa"/>
          </w:tblCellMar>
        </w:tblPrEx>
        <w:trPr>
          <w:trHeight w:val="367" w:hRule="atLeast"/>
          <w:jc w:val="center"/>
        </w:trPr>
        <w:tc>
          <w:tcPr>
            <w:tcW w:w="882"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eastAsia="zh-CN"/>
              </w:rPr>
            </w:pPr>
          </w:p>
        </w:tc>
        <w:tc>
          <w:tcPr>
            <w:tcW w:w="795" w:type="dxa"/>
            <w:tcBorders>
              <w:top w:val="single" w:color="auto" w:sz="4" w:space="0"/>
              <w:left w:val="single" w:color="auto" w:sz="4" w:space="0"/>
              <w:bottom w:val="single" w:color="auto" w:sz="4" w:space="0"/>
              <w:right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71</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普猛</w:t>
            </w:r>
          </w:p>
        </w:tc>
        <w:tc>
          <w:tcPr>
            <w:tcW w:w="229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rPr>
              <w:t>广播电视新闻学</w:t>
            </w:r>
          </w:p>
        </w:tc>
        <w:tc>
          <w:tcPr>
            <w:tcW w:w="2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sz w:val="24"/>
                <w:szCs w:val="24"/>
                <w:lang w:eastAsia="zh-CN"/>
              </w:rPr>
              <w:t>县总医院北院区</w:t>
            </w:r>
          </w:p>
        </w:tc>
        <w:tc>
          <w:tcPr>
            <w:tcW w:w="10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auto"/>
                <w:kern w:val="0"/>
                <w:sz w:val="24"/>
                <w:szCs w:val="24"/>
                <w:lang w:val="en-US" w:eastAsia="zh-CN" w:bidi="ar-SA"/>
              </w:rPr>
              <w:t>B</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lang w:val="en-US" w:eastAsia="zh-CN"/>
              </w:rPr>
            </w:pPr>
          </w:p>
        </w:tc>
      </w:tr>
    </w:tbl>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D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rFonts w:ascii="Calibri" w:hAnsi="Calibri" w:eastAsia="宋体" w:cs="Times New Roman"/>
      <w:color w:val="auto"/>
      <w:kern w:val="2"/>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color w:val="auto"/>
      <w:kern w:val="2"/>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9">
    <w:name w:val="FollowedHyperlink"/>
    <w:basedOn w:val="8"/>
    <w:qFormat/>
    <w:uiPriority w:val="0"/>
    <w:rPr>
      <w:rFonts w:hint="eastAsia" w:ascii="微软雅黑" w:hAnsi="微软雅黑" w:eastAsia="微软雅黑" w:cs="微软雅黑"/>
      <w:color w:val="800080"/>
      <w:sz w:val="21"/>
      <w:szCs w:val="21"/>
      <w:u w:val="none"/>
    </w:rPr>
  </w:style>
  <w:style w:type="character" w:styleId="10">
    <w:name w:val="Hyperlink"/>
    <w:basedOn w:val="8"/>
    <w:qFormat/>
    <w:uiPriority w:val="0"/>
    <w:rPr>
      <w:rFonts w:hint="eastAsia" w:ascii="微软雅黑" w:hAnsi="微软雅黑" w:eastAsia="微软雅黑" w:cs="微软雅黑"/>
      <w:color w:val="0000FF"/>
      <w:sz w:val="21"/>
      <w:szCs w:val="21"/>
      <w:u w:val="none"/>
    </w:rPr>
  </w:style>
  <w:style w:type="paragraph" w:customStyle="1" w:styleId="11">
    <w:name w:val="Table caption|1"/>
    <w:basedOn w:val="1"/>
    <w:qFormat/>
    <w:uiPriority w:val="0"/>
    <w:pPr>
      <w:jc w:val="center"/>
    </w:pPr>
    <w:rPr>
      <w:rFonts w:ascii="宋体" w:hAnsi="宋体" w:cs="宋体"/>
      <w:sz w:val="20"/>
      <w:szCs w:val="20"/>
    </w:rPr>
  </w:style>
  <w:style w:type="paragraph" w:customStyle="1" w:styleId="12">
    <w:name w:val="Other|1"/>
    <w:basedOn w:val="1"/>
    <w:qFormat/>
    <w:uiPriority w:val="0"/>
    <w:pPr>
      <w:spacing w:line="396" w:lineRule="auto"/>
      <w:ind w:firstLine="400"/>
    </w:pPr>
    <w:rPr>
      <w:rFonts w:ascii="宋体" w:hAnsi="宋体" w:cs="宋体"/>
      <w:sz w:val="30"/>
      <w:szCs w:val="30"/>
    </w:rPr>
  </w:style>
  <w:style w:type="paragraph" w:customStyle="1" w:styleId="13">
    <w:name w:val="Heading #2|1"/>
    <w:basedOn w:val="1"/>
    <w:qFormat/>
    <w:uiPriority w:val="0"/>
    <w:pPr>
      <w:outlineLvl w:val="1"/>
    </w:pPr>
    <w:rPr>
      <w:rFonts w:ascii="宋体" w:hAnsi="宋体" w:cs="宋体"/>
      <w:sz w:val="38"/>
      <w:szCs w:val="38"/>
    </w:rPr>
  </w:style>
  <w:style w:type="character" w:customStyle="1" w:styleId="14">
    <w:name w:val="批注框文本 Char"/>
    <w:basedOn w:val="8"/>
    <w:link w:val="3"/>
    <w:semiHidden/>
    <w:qFormat/>
    <w:uiPriority w:val="99"/>
    <w:rPr>
      <w:rFonts w:ascii="Calibri" w:hAnsi="Calibri" w:eastAsia="宋体" w:cs="Times New Roman"/>
      <w:sz w:val="18"/>
      <w:szCs w:val="18"/>
    </w:rPr>
  </w:style>
  <w:style w:type="character" w:customStyle="1" w:styleId="15">
    <w:name w:val="页眉 Char"/>
    <w:basedOn w:val="8"/>
    <w:link w:val="5"/>
    <w:semiHidden/>
    <w:qFormat/>
    <w:uiPriority w:val="99"/>
    <w:rPr>
      <w:rFonts w:ascii="Calibri" w:hAnsi="Calibri" w:eastAsia="宋体" w:cs="Times New Roman"/>
      <w:color w:val="auto"/>
      <w:kern w:val="2"/>
      <w:sz w:val="18"/>
      <w:szCs w:val="18"/>
    </w:rPr>
  </w:style>
  <w:style w:type="character" w:customStyle="1" w:styleId="16">
    <w:name w:val="页脚 Char"/>
    <w:basedOn w:val="8"/>
    <w:link w:val="4"/>
    <w:semiHidden/>
    <w:qFormat/>
    <w:uiPriority w:val="99"/>
    <w:rPr>
      <w:rFonts w:ascii="Calibri" w:hAnsi="Calibri" w:eastAsia="宋体" w:cs="Times New Roman"/>
      <w:color w:val="auto"/>
      <w:kern w:val="2"/>
      <w:sz w:val="18"/>
      <w:szCs w:val="18"/>
    </w:rPr>
  </w:style>
  <w:style w:type="character" w:customStyle="1" w:styleId="17">
    <w:name w:val="red_box"/>
    <w:basedOn w:val="8"/>
    <w:qFormat/>
    <w:uiPriority w:val="0"/>
    <w:rPr>
      <w:rFonts w:ascii="Calibri" w:hAnsi="Calibri" w:eastAsia="宋体" w:cs="Times New Roman"/>
      <w:color w:val="FFFFFF"/>
      <w:shd w:val="clear" w:fill="C33B51"/>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2417</Words>
  <Characters>2503</Characters>
  <Lines>0</Lines>
  <Paragraphs>0</Paragraphs>
  <TotalTime>1</TotalTime>
  <ScaleCrop>false</ScaleCrop>
  <LinksUpToDate>false</LinksUpToDate>
  <CharactersWithSpaces>2591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2023-03-02T09:11:00Z</dcterms:created>
  <dc:creator>Admin</dc:creator>
  <cp:lastModifiedBy>Administrator</cp:lastModifiedBy>
  <dcterms:modified xsi:type="dcterms:W3CDTF">2024-01-22T07:43:09Z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F556A175A1F54D99A14F662B80E86331</vt:lpwstr>
  </property>
  <property fmtid="{D5CDD505-2E9C-101B-9397-08002B2CF9AE}" pid="4" name="docranid">
    <vt:lpwstr>DE2A59152A26475B8CA629A6412B5CFF</vt:lpwstr>
  </property>
</Properties>
</file>