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07" w:lineRule="auto"/>
        <w:ind w:left="2989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>新平县政务服务管理局政府信息公开基本目录（2023年度）</w:t>
      </w:r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69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8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7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3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0" w:line="227" w:lineRule="auto"/>
              <w:ind w:left="43" w:right="150" w:hanging="13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、传真、通信地址、负责人姓</w:t>
            </w:r>
          </w:p>
          <w:p>
            <w:pPr>
              <w:pStyle w:val="6"/>
              <w:spacing w:before="10" w:line="229" w:lineRule="auto"/>
              <w:ind w:left="32" w:right="150" w:firstLine="1"/>
            </w:pPr>
            <w:r>
              <w:rPr>
                <w:spacing w:val="2"/>
              </w:rPr>
              <w:t>名，局主要工作职能、内设股室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职能等信息</w:t>
            </w:r>
          </w:p>
        </w:tc>
        <w:tc>
          <w:tcPr>
            <w:tcW w:w="358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33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7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66"/>
            </w:pPr>
            <w:r>
              <w:rPr>
                <w:spacing w:val="1"/>
              </w:rPr>
              <w:t>领导分工</w:t>
            </w:r>
          </w:p>
        </w:tc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8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54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8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8" w:line="230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49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2" w:line="231" w:lineRule="auto"/>
              <w:ind w:left="32" w:right="148"/>
              <w:jc w:val="both"/>
            </w:pPr>
            <w:r>
              <w:rPr>
                <w:spacing w:val="2"/>
              </w:rPr>
              <w:t>本部门制定的应当予以公开的有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关公告、公示，年度单位财政预</w:t>
            </w:r>
            <w:r>
              <w:rPr>
                <w:spacing w:val="6"/>
              </w:rPr>
              <w:t xml:space="preserve"> </w:t>
            </w:r>
            <w:r>
              <w:t>算、决算信息及“三公</w:t>
            </w:r>
            <w:r>
              <w:rPr>
                <w:spacing w:val="-56"/>
              </w:rPr>
              <w:t xml:space="preserve"> </w:t>
            </w:r>
            <w:r>
              <w:t xml:space="preserve">”经费支 </w:t>
            </w:r>
            <w:r>
              <w:rPr>
                <w:spacing w:val="1"/>
              </w:rPr>
              <w:t>出等方面的信息</w:t>
            </w:r>
          </w:p>
        </w:tc>
        <w:tc>
          <w:tcPr>
            <w:tcW w:w="358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9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190" w:line="231" w:lineRule="auto"/>
              <w:ind w:left="30" w:right="148" w:firstLine="18"/>
              <w:jc w:val="both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政府或政务服务领域制定的重要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358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9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</w:t>
            </w:r>
            <w:bookmarkStart w:id="0" w:name="_GoBack"/>
            <w:bookmarkEnd w:id="0"/>
            <w:r>
              <w:rPr>
                <w:spacing w:val="1"/>
              </w:rPr>
              <w:t>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5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8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8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95" w:line="232" w:lineRule="auto"/>
              <w:ind w:left="126" w:right="50" w:hanging="47"/>
              <w:jc w:val="both"/>
            </w:pPr>
            <w:r>
              <w:rPr>
                <w:spacing w:val="2"/>
                <w:sz w:val="18"/>
                <w:szCs w:val="18"/>
              </w:rPr>
              <w:t>每年1月31日前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向本级人民</w:t>
            </w:r>
            <w:r>
              <w:rPr>
                <w:rFonts w:hint="eastAsia"/>
                <w:spacing w:val="2"/>
                <w:sz w:val="18"/>
                <w:szCs w:val="18"/>
                <w:lang w:val="en-US" w:eastAsia="zh-CN"/>
              </w:rPr>
              <w:t>政</w:t>
            </w:r>
            <w:r>
              <w:rPr>
                <w:spacing w:val="2"/>
                <w:sz w:val="18"/>
                <w:szCs w:val="18"/>
              </w:rPr>
              <w:t>府信息公开主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管部门提交本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行政机关上一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年度政府信息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公开年度报告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并向社会公布</w:t>
            </w:r>
          </w:p>
        </w:tc>
        <w:tc>
          <w:tcPr>
            <w:tcW w:w="11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334" w:right="706" w:bottom="940" w:left="556" w:header="0" w:footer="701" w:gutter="0"/>
          <w:cols w:space="720" w:num="1"/>
        </w:sectPr>
      </w:pPr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6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2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6"/>
              <w:jc w:val="both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 （公共资</w:t>
            </w:r>
          </w:p>
          <w:p>
            <w:pPr>
              <w:pStyle w:val="6"/>
              <w:spacing w:before="6" w:line="233" w:lineRule="auto"/>
              <w:ind w:left="254" w:right="56" w:hanging="190"/>
            </w:pPr>
            <w:r>
              <w:rPr>
                <w:spacing w:val="1"/>
              </w:rPr>
              <w:t xml:space="preserve">源交易信 </w:t>
            </w:r>
            <w:r>
              <w:rPr>
                <w:spacing w:val="-6"/>
              </w:rPr>
              <w:t>息）</w:t>
            </w:r>
          </w:p>
        </w:tc>
        <w:tc>
          <w:tcPr>
            <w:tcW w:w="8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7" w:line="224" w:lineRule="auto"/>
              <w:ind w:left="70"/>
            </w:pPr>
            <w:r>
              <w:t>交易招拍</w:t>
            </w:r>
          </w:p>
          <w:p>
            <w:pPr>
              <w:pStyle w:val="6"/>
              <w:spacing w:before="9" w:line="223" w:lineRule="auto"/>
              <w:ind w:left="67"/>
            </w:pPr>
            <w:r>
              <w:rPr>
                <w:spacing w:val="1"/>
              </w:rPr>
              <w:t>挂、采购</w:t>
            </w:r>
          </w:p>
          <w:p>
            <w:pPr>
              <w:pStyle w:val="6"/>
              <w:spacing w:before="11" w:line="222" w:lineRule="auto"/>
              <w:ind w:left="254"/>
            </w:pPr>
            <w:r>
              <w:rPr>
                <w:spacing w:val="-3"/>
              </w:rPr>
              <w:t>公告</w:t>
            </w:r>
          </w:p>
        </w:tc>
        <w:tc>
          <w:tcPr>
            <w:tcW w:w="275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等项目招标公告</w:t>
            </w:r>
          </w:p>
        </w:tc>
        <w:tc>
          <w:tcPr>
            <w:tcW w:w="35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8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4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6" w:right="55" w:firstLine="5"/>
              <w:jc w:val="both"/>
            </w:pPr>
            <w:r>
              <w:t xml:space="preserve">公共资源 </w:t>
            </w:r>
            <w:r>
              <w:rPr>
                <w:spacing w:val="1"/>
              </w:rPr>
              <w:t>交易招拍 挂、采购</w:t>
            </w:r>
            <w:r>
              <w:t xml:space="preserve"> </w:t>
            </w:r>
            <w:r>
              <w:rPr>
                <w:spacing w:val="1"/>
              </w:rPr>
              <w:t>变更公告</w:t>
            </w:r>
          </w:p>
        </w:tc>
        <w:tc>
          <w:tcPr>
            <w:tcW w:w="27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3" w:right="150" w:hanging="1"/>
            </w:pPr>
            <w:r>
              <w:rPr>
                <w:spacing w:val="2"/>
              </w:rPr>
              <w:t>招标文件补遗、更正、变更等内</w:t>
            </w:r>
            <w:r>
              <w:rPr>
                <w:spacing w:val="5"/>
              </w:rPr>
              <w:t xml:space="preserve"> </w:t>
            </w:r>
            <w:r>
              <w:t>容</w:t>
            </w:r>
          </w:p>
        </w:tc>
        <w:tc>
          <w:tcPr>
            <w:tcW w:w="3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1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3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10" w:line="224" w:lineRule="auto"/>
              <w:ind w:left="70"/>
            </w:pPr>
            <w:r>
              <w:t>交易中标</w:t>
            </w:r>
          </w:p>
          <w:p>
            <w:pPr>
              <w:pStyle w:val="6"/>
              <w:spacing w:before="6" w:line="225" w:lineRule="auto"/>
              <w:ind w:left="254"/>
            </w:pPr>
            <w:r>
              <w:rPr>
                <w:spacing w:val="-3"/>
              </w:rPr>
              <w:t>公示</w:t>
            </w:r>
          </w:p>
        </w:tc>
        <w:tc>
          <w:tcPr>
            <w:tcW w:w="275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等项目中标结果公示</w:t>
            </w:r>
          </w:p>
        </w:tc>
        <w:tc>
          <w:tcPr>
            <w:tcW w:w="35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8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4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2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32" w:hRule="atLeast"/>
        </w:trPr>
        <w:tc>
          <w:tcPr>
            <w:tcW w:w="5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8" w:right="56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9" w:right="55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275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1" w:right="148"/>
              <w:jc w:val="both"/>
            </w:pPr>
            <w:r>
              <w:rPr>
                <w:spacing w:val="2"/>
              </w:rPr>
              <w:t>全县政务服务大厅业务办理情况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、县公共资源交易中心交易服务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情况等内容</w:t>
            </w:r>
          </w:p>
        </w:tc>
        <w:tc>
          <w:tcPr>
            <w:tcW w:w="35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307" w:right="706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2ODE2ODQ0Y2YwZDI3MmZlNWY5NGU1NzJhOGMwMDIifQ=="/>
    <w:docVar w:name="KSO_WPS_MARK_KEY" w:val="e13cc9b3-95a2-4b4a-9a2c-3474272529ba"/>
  </w:docVars>
  <w:rsids>
    <w:rsidRoot w:val="00000000"/>
    <w:rsid w:val="05613851"/>
    <w:rsid w:val="205253AE"/>
    <w:rsid w:val="36E36908"/>
    <w:rsid w:val="7DC93536"/>
    <w:rsid w:val="BEDD8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2022-11-19T21:20:00Z</dcterms:created>
  <dc:creator>Administrator</dc:creator>
  <cp:lastModifiedBy>周清清</cp:lastModifiedBy>
  <dcterms:modified xsi:type="dcterms:W3CDTF">2024-04-11T06:52:03Z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2023-11-24T11:29:20Z</vt:filetime>
  </property>
  <property fmtid="{D5CDD505-2E9C-101B-9397-08002B2CF9AE}" pid="4" name="KSOProductBuildVer">
    <vt:lpwstr>2052-11.1.0.14235</vt:lpwstr>
  </property>
  <property fmtid="{D5CDD505-2E9C-101B-9397-08002B2CF9AE}" pid="5" name="ICV">
    <vt:lpwstr>A2EA78C750B14D4587610167ECBED6F5_13</vt:lpwstr>
  </property>
</Properties>
</file>