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57" w:beforeLines="220"/>
        <w:jc w:val="distribute"/>
        <w:rPr>
          <w:rFonts w:hint="eastAsia" w:ascii="仿宋_GB2312" w:eastAsia="仿宋_GB2312"/>
          <w:b/>
          <w:bCs/>
          <w:sz w:val="18"/>
          <w:szCs w:val="18"/>
        </w:rPr>
      </w:pPr>
      <w:r>
        <w:rPr>
          <w:rFonts w:hint="eastAsia" w:ascii="方正小标宋简体" w:eastAsia="方正小标宋简体"/>
          <w:bCs/>
          <w:color w:val="FF0000"/>
          <w:w w:val="63"/>
          <w:sz w:val="108"/>
          <w:szCs w:val="108"/>
        </w:rPr>
        <w:pict>
          <v:shape id="_x0000_s1026" o:spid="_x0000_s1026" o:spt="202" type="#_x0000_t202" style="position:absolute;left:0pt;margin-left:73.3pt;margin-top:43.9pt;height:77.2pt;width:124.5pt;z-index:251660288;mso-width-relative:page;mso-height-relative:page;" filled="f" stroked="f" coordsize="21600,21600">
            <v:path/>
            <v:fill on="f" focussize="0,0"/>
            <v:stroke on="f"/>
            <v:imagedata o:title=""/>
            <o:lock v:ext="edit"/>
            <v:textbox inset="0.5mm,72,0.5mm,72">
              <w:txbxContent>
                <w:p>
                  <w:pPr>
                    <w:pStyle w:val="5"/>
                    <w:spacing w:before="435" w:beforeLines="100" w:line="380" w:lineRule="exact"/>
                    <w:jc w:val="distribute"/>
                    <w:rPr>
                      <w:rFonts w:hint="eastAsia" w:ascii="方正小标宋简体" w:eastAsia="方正小标宋简体"/>
                      <w:bCs/>
                      <w:color w:val="FF0000"/>
                      <w:spacing w:val="-4"/>
                      <w:w w:val="66"/>
                      <w:sz w:val="50"/>
                      <w:szCs w:val="50"/>
                    </w:rPr>
                  </w:pPr>
                  <w:r>
                    <w:rPr>
                      <w:rFonts w:hint="eastAsia" w:ascii="方正小标宋简体" w:eastAsia="方正小标宋简体"/>
                      <w:bCs/>
                      <w:color w:val="FF0000"/>
                      <w:spacing w:val="-4"/>
                      <w:w w:val="66"/>
                      <w:sz w:val="50"/>
                      <w:szCs w:val="50"/>
                    </w:rPr>
                    <w:t>彝族傣族自治县</w:t>
                  </w:r>
                </w:p>
                <w:p>
                  <w:pPr>
                    <w:pStyle w:val="5"/>
                    <w:spacing w:before="217" w:beforeLines="50" w:line="380" w:lineRule="exact"/>
                    <w:jc w:val="distribute"/>
                    <w:rPr>
                      <w:rFonts w:hint="eastAsia" w:ascii="方正小标宋简体" w:eastAsia="方正小标宋简体"/>
                      <w:color w:val="FF0000"/>
                      <w:spacing w:val="-4"/>
                      <w:w w:val="66"/>
                      <w:sz w:val="50"/>
                      <w:szCs w:val="50"/>
                    </w:rPr>
                  </w:pPr>
                  <w:r>
                    <w:rPr>
                      <w:rFonts w:hint="eastAsia" w:ascii="方正小标宋简体" w:eastAsia="方正小标宋简体"/>
                      <w:bCs/>
                      <w:color w:val="FF0000"/>
                      <w:spacing w:val="-4"/>
                      <w:w w:val="66"/>
                      <w:sz w:val="50"/>
                      <w:szCs w:val="50"/>
                    </w:rPr>
                    <w:t>人民代表大会</w:t>
                  </w:r>
                </w:p>
              </w:txbxContent>
            </v:textbox>
          </v:shape>
        </w:pict>
      </w:r>
      <w:r>
        <w:rPr>
          <w:rFonts w:hint="eastAsia" w:ascii="方正小标宋简体" w:eastAsia="方正小标宋简体"/>
          <w:bCs/>
          <w:color w:val="FF0000"/>
          <w:w w:val="63"/>
          <w:sz w:val="108"/>
          <w:szCs w:val="108"/>
        </w:rPr>
        <w:t>新平       常务委员会文件</w:t>
      </w:r>
    </w:p>
    <w:p>
      <w:pPr>
        <w:spacing w:after="130" w:afterLines="30"/>
        <w:rPr>
          <w:rFonts w:hint="eastAsia" w:ascii="仿宋_GB2312" w:eastAsia="仿宋_GB2312"/>
          <w:bCs/>
          <w:color w:val="000000"/>
          <w:sz w:val="18"/>
          <w:szCs w:val="18"/>
        </w:rPr>
      </w:pPr>
    </w:p>
    <w:p>
      <w:pPr>
        <w:spacing w:after="130" w:afterLines="30"/>
        <w:jc w:val="center"/>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新人发〔20</w:t>
      </w:r>
      <w:r>
        <w:rPr>
          <w:rFonts w:hint="eastAsia" w:ascii="Times New Roman" w:hAnsi="Times New Roman" w:eastAsia="仿宋_GB2312" w:cs="Times New Roman"/>
          <w:bCs/>
          <w:color w:val="000000"/>
          <w:szCs w:val="32"/>
          <w:lang w:val="en-US" w:eastAsia="zh-CN"/>
        </w:rPr>
        <w:t>23</w:t>
      </w:r>
      <w:r>
        <w:rPr>
          <w:rFonts w:hint="default" w:ascii="Times New Roman" w:hAnsi="Times New Roman" w:eastAsia="仿宋_GB2312" w:cs="Times New Roman"/>
          <w:bCs/>
          <w:color w:val="000000"/>
          <w:szCs w:val="32"/>
        </w:rPr>
        <w:t>〕</w:t>
      </w:r>
      <w:r>
        <w:rPr>
          <w:rFonts w:hint="eastAsia" w:ascii="Times New Roman" w:hAnsi="Times New Roman" w:eastAsia="仿宋_GB2312" w:cs="Times New Roman"/>
          <w:bCs/>
          <w:color w:val="000000"/>
          <w:szCs w:val="32"/>
          <w:lang w:val="en-US" w:eastAsia="zh-CN"/>
        </w:rPr>
        <w:t>25</w:t>
      </w:r>
      <w:r>
        <w:rPr>
          <w:rFonts w:hint="default" w:ascii="Times New Roman" w:hAnsi="Times New Roman" w:eastAsia="仿宋_GB2312" w:cs="Times New Roman"/>
          <w:bCs/>
          <w:color w:val="000000"/>
          <w:szCs w:val="32"/>
        </w:rPr>
        <w:t>号</w:t>
      </w:r>
    </w:p>
    <w:p>
      <w:pPr>
        <w:spacing w:line="560" w:lineRule="exact"/>
        <w:rPr>
          <w:rFonts w:hint="eastAsia" w:ascii="仿宋_GB2312" w:eastAsia="仿宋_GB2312"/>
          <w:b/>
          <w:bCs/>
          <w:color w:val="000000"/>
          <w:szCs w:val="32"/>
        </w:rPr>
      </w:pPr>
      <w:r>
        <w:rPr>
          <w:rFonts w:hint="eastAsia" w:ascii="仿宋_GB2312" w:eastAsia="仿宋_GB2312"/>
          <w:b/>
          <w:bCs/>
          <w:color w:val="000000"/>
          <w:szCs w:val="32"/>
        </w:rPr>
        <w:pict>
          <v:line id="_x0000_s1027" o:spid="_x0000_s1027" o:spt="20" style="position:absolute;left:0pt;margin-left:-3.75pt;margin-top:2.15pt;height:0pt;width:441pt;z-index:251661312;mso-width-relative:page;mso-height-relative:page;" filled="f" stroked="t" coordsize="21600,21600">
            <v:path arrowok="t"/>
            <v:fill on="f" focussize="0,0"/>
            <v:stroke weight="3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kern w:val="13"/>
          <w:sz w:val="44"/>
          <w:szCs w:val="44"/>
        </w:rPr>
      </w:pPr>
      <w:r>
        <w:rPr>
          <w:rFonts w:hint="default" w:ascii="Times New Roman" w:hAnsi="Times New Roman" w:eastAsia="方正小标宋简体" w:cs="Times New Roman"/>
          <w:kern w:val="13"/>
          <w:sz w:val="44"/>
          <w:szCs w:val="44"/>
        </w:rPr>
        <w:t>新平彝族傣族自治县人民代表大会常务委员会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关于批准</w:t>
      </w:r>
      <w:r>
        <w:rPr>
          <w:rFonts w:hint="default" w:ascii="Times New Roman" w:hAnsi="Times New Roman" w:eastAsia="方正小标宋简体" w:cs="Times New Roman"/>
          <w:kern w:val="0"/>
          <w:sz w:val="44"/>
          <w:szCs w:val="44"/>
          <w:lang w:eastAsia="zh-CN"/>
        </w:rPr>
        <w:t>新平</w:t>
      </w:r>
      <w:r>
        <w:rPr>
          <w:rFonts w:hint="default" w:ascii="Times New Roman" w:hAnsi="Times New Roman" w:eastAsia="方正小标宋简体" w:cs="Times New Roman"/>
          <w:kern w:val="0"/>
          <w:sz w:val="44"/>
          <w:szCs w:val="44"/>
        </w:rPr>
        <w:t>县</w:t>
      </w:r>
      <w:r>
        <w:rPr>
          <w:rFonts w:hint="default" w:ascii="Times New Roman" w:hAnsi="Times New Roman" w:eastAsia="方正小标宋简体" w:cs="Times New Roman"/>
          <w:kern w:val="0"/>
          <w:sz w:val="44"/>
          <w:szCs w:val="44"/>
          <w:lang w:val="en-US" w:eastAsia="zh-CN"/>
        </w:rPr>
        <w:t>2023</w:t>
      </w:r>
      <w:r>
        <w:rPr>
          <w:rFonts w:hint="default" w:ascii="Times New Roman" w:hAnsi="Times New Roman" w:eastAsia="方正小标宋简体" w:cs="Times New Roman"/>
          <w:kern w:val="0"/>
          <w:sz w:val="44"/>
          <w:szCs w:val="44"/>
        </w:rPr>
        <w:t>年县</w:t>
      </w:r>
      <w:r>
        <w:rPr>
          <w:rFonts w:hint="default" w:ascii="Times New Roman" w:hAnsi="Times New Roman" w:eastAsia="方正小标宋简体" w:cs="Times New Roman"/>
          <w:kern w:val="0"/>
          <w:sz w:val="44"/>
          <w:szCs w:val="44"/>
          <w:lang w:val="en-US" w:eastAsia="zh-CN"/>
        </w:rPr>
        <w:t>本</w:t>
      </w:r>
      <w:r>
        <w:rPr>
          <w:rFonts w:hint="default" w:ascii="Times New Roman" w:hAnsi="Times New Roman" w:eastAsia="方正小标宋简体" w:cs="Times New Roman"/>
          <w:kern w:val="0"/>
          <w:sz w:val="44"/>
          <w:szCs w:val="44"/>
        </w:rPr>
        <w:t>级财政预算调整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cs="Times New Roman"/>
          <w:b/>
          <w:spacing w:val="-50"/>
          <w:sz w:val="44"/>
          <w:szCs w:val="44"/>
        </w:rPr>
      </w:pPr>
      <w:r>
        <w:rPr>
          <w:rFonts w:hint="default" w:ascii="Times New Roman" w:hAnsi="Times New Roman" w:eastAsia="方正小标宋简体" w:cs="Times New Roman"/>
          <w:kern w:val="0"/>
          <w:sz w:val="44"/>
          <w:szCs w:val="44"/>
        </w:rPr>
        <w:t>方案的决议</w:t>
      </w:r>
    </w:p>
    <w:p>
      <w:pPr>
        <w:keepNext w:val="0"/>
        <w:keepLines w:val="0"/>
        <w:pageBreakBefore w:val="0"/>
        <w:widowControl/>
        <w:kinsoku/>
        <w:wordWrap/>
        <w:overflowPunct/>
        <w:topLinePunct w:val="0"/>
        <w:autoSpaceDE/>
        <w:autoSpaceDN/>
        <w:bidi w:val="0"/>
        <w:adjustRightInd/>
        <w:snapToGrid/>
        <w:spacing w:before="217" w:beforeLines="50" w:line="560" w:lineRule="exact"/>
        <w:ind w:left="0" w:right="0" w:rightChars="0"/>
        <w:jc w:val="center"/>
        <w:textAlignment w:val="auto"/>
        <w:outlineLvl w:val="9"/>
        <w:rPr>
          <w:rFonts w:hint="default" w:ascii="Times New Roman" w:hAnsi="Times New Roman" w:eastAsia="楷体_GB2312" w:cs="Times New Roman"/>
          <w:spacing w:val="-11"/>
          <w:sz w:val="28"/>
          <w:szCs w:val="28"/>
        </w:rPr>
      </w:pPr>
      <w:r>
        <w:rPr>
          <w:rFonts w:hint="default" w:ascii="Times New Roman" w:hAnsi="Times New Roman" w:eastAsia="楷体_GB2312" w:cs="Times New Roman"/>
          <w:spacing w:val="-11"/>
          <w:sz w:val="28"/>
          <w:szCs w:val="28"/>
        </w:rPr>
        <w:t>（202</w:t>
      </w:r>
      <w:r>
        <w:rPr>
          <w:rFonts w:hint="default" w:ascii="Times New Roman" w:hAnsi="Times New Roman" w:eastAsia="楷体_GB2312" w:cs="Times New Roman"/>
          <w:spacing w:val="-11"/>
          <w:sz w:val="28"/>
          <w:szCs w:val="28"/>
          <w:lang w:val="en-US" w:eastAsia="zh-CN"/>
        </w:rPr>
        <w:t>3</w:t>
      </w:r>
      <w:r>
        <w:rPr>
          <w:rFonts w:hint="default" w:ascii="Times New Roman" w:hAnsi="Times New Roman" w:eastAsia="楷体_GB2312" w:cs="Times New Roman"/>
          <w:spacing w:val="-11"/>
          <w:sz w:val="28"/>
          <w:szCs w:val="28"/>
        </w:rPr>
        <w:t>年</w:t>
      </w:r>
      <w:r>
        <w:rPr>
          <w:rFonts w:hint="default" w:ascii="Times New Roman" w:hAnsi="Times New Roman" w:eastAsia="楷体_GB2312" w:cs="Times New Roman"/>
          <w:spacing w:val="-11"/>
          <w:sz w:val="28"/>
          <w:szCs w:val="28"/>
          <w:lang w:val="en-US" w:eastAsia="zh-CN"/>
        </w:rPr>
        <w:t>11</w:t>
      </w:r>
      <w:r>
        <w:rPr>
          <w:rFonts w:hint="default" w:ascii="Times New Roman" w:hAnsi="Times New Roman" w:eastAsia="楷体_GB2312" w:cs="Times New Roman"/>
          <w:spacing w:val="-11"/>
          <w:sz w:val="28"/>
          <w:szCs w:val="28"/>
        </w:rPr>
        <w:t>月</w:t>
      </w:r>
      <w:r>
        <w:rPr>
          <w:rFonts w:hint="default" w:ascii="Times New Roman" w:hAnsi="Times New Roman" w:eastAsia="楷体_GB2312" w:cs="Times New Roman"/>
          <w:spacing w:val="-11"/>
          <w:sz w:val="28"/>
          <w:szCs w:val="28"/>
          <w:lang w:val="en-US" w:eastAsia="zh-CN"/>
        </w:rPr>
        <w:t>13</w:t>
      </w:r>
      <w:r>
        <w:rPr>
          <w:rFonts w:hint="default" w:ascii="Times New Roman" w:hAnsi="Times New Roman" w:eastAsia="楷体_GB2312" w:cs="Times New Roman"/>
          <w:spacing w:val="-11"/>
          <w:sz w:val="28"/>
          <w:szCs w:val="28"/>
        </w:rPr>
        <w:t>日县第十</w:t>
      </w:r>
      <w:r>
        <w:rPr>
          <w:rFonts w:hint="default" w:ascii="Times New Roman" w:hAnsi="Times New Roman" w:eastAsia="楷体_GB2312" w:cs="Times New Roman"/>
          <w:spacing w:val="-11"/>
          <w:sz w:val="28"/>
          <w:szCs w:val="28"/>
          <w:lang w:eastAsia="zh-CN"/>
        </w:rPr>
        <w:t>八</w:t>
      </w:r>
      <w:r>
        <w:rPr>
          <w:rFonts w:hint="default" w:ascii="Times New Roman" w:hAnsi="Times New Roman" w:eastAsia="楷体_GB2312" w:cs="Times New Roman"/>
          <w:spacing w:val="-11"/>
          <w:sz w:val="28"/>
          <w:szCs w:val="28"/>
        </w:rPr>
        <w:t>届人民代表大会常务委员会第</w:t>
      </w:r>
      <w:r>
        <w:rPr>
          <w:rFonts w:hint="default" w:ascii="Times New Roman" w:hAnsi="Times New Roman" w:eastAsia="楷体_GB2312" w:cs="Times New Roman"/>
          <w:spacing w:val="-11"/>
          <w:sz w:val="28"/>
          <w:szCs w:val="28"/>
          <w:lang w:eastAsia="zh-CN"/>
        </w:rPr>
        <w:t>十六</w:t>
      </w:r>
      <w:r>
        <w:rPr>
          <w:rFonts w:hint="default" w:ascii="Times New Roman" w:hAnsi="Times New Roman" w:eastAsia="楷体_GB2312" w:cs="Times New Roman"/>
          <w:spacing w:val="-11"/>
          <w:sz w:val="28"/>
          <w:szCs w:val="28"/>
        </w:rPr>
        <w:t>次会议通过）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bCs/>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新平彝族傣族自治县第十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届人民代表大会常务委员会第</w:t>
      </w: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次会议，听取和审查了县人民政府提出的《关于新平县20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年县</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级财政预算调整方案（草案）的报告》，听取了县</w:t>
      </w:r>
      <w:r>
        <w:rPr>
          <w:rFonts w:hint="eastAsia" w:ascii="Times New Roman" w:hAnsi="Times New Roman" w:eastAsia="仿宋_GB2312" w:cs="Times New Roman"/>
          <w:sz w:val="32"/>
          <w:szCs w:val="32"/>
          <w:lang w:eastAsia="zh-CN"/>
        </w:rPr>
        <w:t>人大</w:t>
      </w:r>
      <w:r>
        <w:rPr>
          <w:rFonts w:hint="default" w:ascii="Times New Roman" w:hAnsi="Times New Roman" w:eastAsia="仿宋_GB2312" w:cs="Times New Roman"/>
          <w:sz w:val="32"/>
          <w:szCs w:val="32"/>
        </w:rPr>
        <w:t>财政经济委员会的审查结果报告。会议同意县</w:t>
      </w:r>
      <w:r>
        <w:rPr>
          <w:rFonts w:hint="eastAsia" w:ascii="Times New Roman" w:hAnsi="Times New Roman" w:eastAsia="仿宋_GB2312" w:cs="Times New Roman"/>
          <w:sz w:val="32"/>
          <w:szCs w:val="32"/>
          <w:lang w:eastAsia="zh-CN"/>
        </w:rPr>
        <w:t>人大</w:t>
      </w:r>
      <w:r>
        <w:rPr>
          <w:rFonts w:hint="default" w:ascii="Times New Roman" w:hAnsi="Times New Roman" w:eastAsia="仿宋_GB2312" w:cs="Times New Roman"/>
          <w:sz w:val="32"/>
          <w:szCs w:val="32"/>
        </w:rPr>
        <w:t>财政经济委员会的审查结果报告，决定批准新平彝族傣族自治县202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年县</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级财政预算调整方案。</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1872" w:leftChars="200" w:right="0" w:rightChars="0" w:hanging="1232" w:hangingChars="4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
          <w:sz w:val="32"/>
          <w:szCs w:val="32"/>
          <w:lang w:val="en-US" w:eastAsia="zh-CN"/>
        </w:rPr>
        <w:t>附件：</w:t>
      </w:r>
      <w:r>
        <w:rPr>
          <w:rFonts w:hint="default" w:ascii="Times New Roman" w:hAnsi="Times New Roman" w:eastAsia="仿宋_GB2312" w:cs="Times New Roman"/>
          <w:sz w:val="32"/>
          <w:szCs w:val="32"/>
          <w:lang w:val="en-US" w:eastAsia="zh-CN"/>
        </w:rPr>
        <w:t>新平彝族傣族自治县人民代表大会财政经济委员会关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于2023年县本级财政预算调整方案的审查结果报告</w:t>
      </w:r>
    </w:p>
    <w:p>
      <w:pPr>
        <w:pStyle w:val="20"/>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060" w:firstLineChars="644"/>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2060" w:firstLineChars="644"/>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新平彝族傣族自治县人</w:t>
      </w:r>
      <w:r>
        <w:rPr>
          <w:sz w:val="32"/>
        </w:rPr>
        <w:pict>
          <v:shape id="Control 10" o:spid="_x0000_s1028" o:spt="201" type="#_x0000_t201" style="position:absolute;left:0pt;margin-left:202pt;margin-top:-37.95pt;height:116pt;width:116pt;z-index:-251657216;mso-width-relative:page;mso-height-relative:page;" o:ole="t" filled="f" o:preferrelative="t" stroked="f" coordsize="21600,21600">
            <v:path/>
            <v:fill on="f" focussize="0,0"/>
            <v:stroke on="f"/>
            <v:imagedata r:id="rId7" o:title=""/>
            <o:lock v:ext="edit" aspectratio="f"/>
          </v:shape>
          <w:control r:id="rId6" w:name="CWordOLECtrl1" w:shapeid="Control 10"/>
        </w:pict>
      </w:r>
      <w:r>
        <w:rPr>
          <w:rFonts w:hint="default" w:ascii="Times New Roman" w:hAnsi="Times New Roman" w:eastAsia="仿宋_GB2312" w:cs="Times New Roman"/>
        </w:rPr>
        <w:t>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20</w:t>
      </w:r>
      <w:r>
        <w:rPr>
          <w:rFonts w:hint="eastAsia" w:ascii="Times New Roman" w:hAnsi="Times New Roman" w:eastAsia="仿宋_GB2312" w:cs="Times New Roman"/>
          <w:lang w:val="en-US" w:eastAsia="zh-CN"/>
        </w:rPr>
        <w:t>23</w:t>
      </w:r>
      <w:r>
        <w:rPr>
          <w:rFonts w:hint="default" w:ascii="Times New Roman" w:hAnsi="Times New Roman" w:eastAsia="仿宋_GB2312" w:cs="Times New Roman"/>
        </w:rPr>
        <w:t>年</w:t>
      </w:r>
      <w:r>
        <w:rPr>
          <w:rFonts w:hint="eastAsia" w:ascii="Times New Roman" w:hAnsi="Times New Roman" w:eastAsia="仿宋_GB2312" w:cs="Times New Roman"/>
          <w:lang w:val="en-US" w:eastAsia="zh-CN"/>
        </w:rPr>
        <w:t>11</w:t>
      </w:r>
      <w:r>
        <w:rPr>
          <w:rFonts w:hint="default" w:ascii="Times New Roman" w:hAnsi="Times New Roman" w:eastAsia="仿宋_GB2312" w:cs="Times New Roman"/>
        </w:rPr>
        <w:t>月</w:t>
      </w:r>
      <w:r>
        <w:rPr>
          <w:rFonts w:hint="eastAsia" w:ascii="Times New Roman" w:hAnsi="Times New Roman" w:eastAsia="仿宋_GB2312" w:cs="Times New Roman"/>
          <w:lang w:val="en-US" w:eastAsia="zh-CN"/>
        </w:rPr>
        <w:t>13</w:t>
      </w:r>
      <w:r>
        <w:rPr>
          <w:rFonts w:hint="default" w:ascii="Times New Roman" w:hAnsi="Times New Roman" w:eastAsia="仿宋_GB2312" w:cs="Times New Roman"/>
        </w:rPr>
        <w:t>日</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pStyle w:val="4"/>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p>
    <w:p>
      <w:pPr>
        <w:pStyle w:val="20"/>
        <w:keepNext w:val="0"/>
        <w:keepLines w:val="0"/>
        <w:pageBreakBefore w:val="0"/>
        <w:kinsoku/>
        <w:wordWrap/>
        <w:overflowPunct/>
        <w:topLinePunct w:val="0"/>
        <w:autoSpaceDE/>
        <w:autoSpaceDN/>
        <w:bidi w:val="0"/>
        <w:adjustRightInd/>
        <w:snapToGrid/>
        <w:spacing w:after="0" w:line="560" w:lineRule="exact"/>
        <w:ind w:right="0" w:rightChars="0"/>
        <w:textAlignment w:val="auto"/>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spacing w:val="-20"/>
          <w:sz w:val="44"/>
          <w:szCs w:val="44"/>
        </w:rPr>
        <w:t>新平彝族傣族自治县人民代表大会财政经济委员会</w:t>
      </w:r>
      <w:r>
        <w:rPr>
          <w:rFonts w:hint="default" w:ascii="Times New Roman" w:hAnsi="Times New Roman" w:eastAsia="方正小标宋简体" w:cs="Times New Roman"/>
          <w:color w:val="000000"/>
          <w:kern w:val="0"/>
          <w:sz w:val="44"/>
          <w:szCs w:val="44"/>
        </w:rPr>
        <w:t>关于202</w:t>
      </w:r>
      <w:r>
        <w:rPr>
          <w:rFonts w:hint="default" w:ascii="Times New Roman" w:hAnsi="Times New Roman" w:eastAsia="方正小标宋简体" w:cs="Times New Roman"/>
          <w:color w:val="000000"/>
          <w:kern w:val="0"/>
          <w:sz w:val="44"/>
          <w:szCs w:val="44"/>
          <w:lang w:val="en-US" w:eastAsia="zh-CN"/>
        </w:rPr>
        <w:t>3</w:t>
      </w:r>
      <w:r>
        <w:rPr>
          <w:rFonts w:hint="default" w:ascii="Times New Roman" w:hAnsi="Times New Roman" w:eastAsia="方正小标宋简体" w:cs="Times New Roman"/>
          <w:color w:val="000000"/>
          <w:kern w:val="0"/>
          <w:sz w:val="44"/>
          <w:szCs w:val="44"/>
        </w:rPr>
        <w:t>年县</w:t>
      </w:r>
      <w:r>
        <w:rPr>
          <w:rFonts w:hint="default" w:ascii="Times New Roman" w:hAnsi="Times New Roman" w:eastAsia="方正小标宋简体" w:cs="Times New Roman"/>
          <w:color w:val="000000"/>
          <w:kern w:val="0"/>
          <w:sz w:val="44"/>
          <w:szCs w:val="44"/>
          <w:lang w:eastAsia="zh-CN"/>
        </w:rPr>
        <w:t>本</w:t>
      </w:r>
      <w:r>
        <w:rPr>
          <w:rFonts w:hint="default" w:ascii="Times New Roman" w:hAnsi="Times New Roman" w:eastAsia="方正小标宋简体" w:cs="Times New Roman"/>
          <w:color w:val="000000"/>
          <w:kern w:val="0"/>
          <w:sz w:val="44"/>
          <w:szCs w:val="44"/>
        </w:rPr>
        <w:t>级财政预算调整方案的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000000"/>
          <w:kern w:val="0"/>
          <w:sz w:val="18"/>
          <w:szCs w:val="18"/>
        </w:rPr>
      </w:pPr>
      <w:r>
        <w:rPr>
          <w:rFonts w:hint="default" w:ascii="Times New Roman" w:hAnsi="Times New Roman" w:eastAsia="方正小标宋简体" w:cs="Times New Roman"/>
          <w:color w:val="000000"/>
          <w:kern w:val="0"/>
          <w:sz w:val="44"/>
          <w:szCs w:val="44"/>
        </w:rPr>
        <w:t>审查结果报告</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bCs/>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Cs/>
          <w:color w:val="000000"/>
          <w:spacing w:val="-9"/>
          <w:kern w:val="0"/>
          <w:sz w:val="32"/>
          <w:szCs w:val="32"/>
        </w:rPr>
      </w:pPr>
      <w:r>
        <w:rPr>
          <w:rFonts w:hint="default" w:ascii="Times New Roman" w:hAnsi="Times New Roman" w:eastAsia="方正仿宋_GBK" w:cs="Times New Roman"/>
          <w:bCs/>
          <w:color w:val="000000"/>
          <w:kern w:val="0"/>
          <w:sz w:val="32"/>
          <w:szCs w:val="32"/>
        </w:rPr>
        <w:t xml:space="preserve">    </w:t>
      </w:r>
      <w:r>
        <w:rPr>
          <w:rFonts w:hint="default" w:ascii="Times New Roman" w:hAnsi="Times New Roman" w:eastAsia="仿宋_GB2312" w:cs="Times New Roman"/>
          <w:bCs/>
          <w:color w:val="000000"/>
          <w:kern w:val="0"/>
          <w:sz w:val="32"/>
          <w:szCs w:val="32"/>
        </w:rPr>
        <w:t>根据《</w:t>
      </w:r>
      <w:r>
        <w:rPr>
          <w:rFonts w:hint="eastAsia" w:eastAsia="仿宋_GB2312" w:cs="Times New Roman"/>
          <w:bCs/>
          <w:color w:val="000000"/>
          <w:kern w:val="0"/>
          <w:sz w:val="32"/>
          <w:szCs w:val="32"/>
          <w:lang w:val="en-US" w:eastAsia="zh-CN"/>
        </w:rPr>
        <w:t>中华人民共和国</w:t>
      </w:r>
      <w:r>
        <w:rPr>
          <w:rFonts w:hint="default" w:ascii="Times New Roman" w:hAnsi="Times New Roman" w:eastAsia="仿宋_GB2312" w:cs="Times New Roman"/>
          <w:bCs/>
          <w:color w:val="000000"/>
          <w:kern w:val="0"/>
          <w:sz w:val="32"/>
          <w:szCs w:val="32"/>
        </w:rPr>
        <w:t>预算法》和《云南省预算审查监督条例》等法律法规的规定，县人大常委会预算工委对</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年县</w:t>
      </w:r>
      <w:r>
        <w:rPr>
          <w:rFonts w:hint="eastAsia" w:ascii="Times New Roman" w:hAnsi="Times New Roman" w:eastAsia="仿宋_GB2312" w:cs="Times New Roman"/>
          <w:color w:val="000000"/>
          <w:kern w:val="0"/>
          <w:sz w:val="32"/>
          <w:szCs w:val="32"/>
          <w:lang w:val="en-US" w:eastAsia="zh-CN"/>
        </w:rPr>
        <w:t>本</w:t>
      </w:r>
      <w:r>
        <w:rPr>
          <w:rFonts w:hint="default" w:ascii="Times New Roman" w:hAnsi="Times New Roman" w:eastAsia="仿宋_GB2312" w:cs="Times New Roman"/>
          <w:color w:val="000000"/>
          <w:kern w:val="0"/>
          <w:sz w:val="32"/>
          <w:szCs w:val="32"/>
        </w:rPr>
        <w:t>级财政预算调整方案（草案）进行了初步审查。</w:t>
      </w:r>
      <w:r>
        <w:rPr>
          <w:rFonts w:hint="default" w:ascii="Times New Roman" w:hAnsi="Times New Roman" w:eastAsia="仿宋_GB2312" w:cs="Times New Roman"/>
          <w:bCs/>
          <w:color w:val="000000"/>
          <w:kern w:val="0"/>
          <w:sz w:val="32"/>
          <w:szCs w:val="32"/>
        </w:rPr>
        <w:t>202</w:t>
      </w:r>
      <w:r>
        <w:rPr>
          <w:rFonts w:hint="default" w:ascii="Times New Roman" w:hAnsi="Times New Roman" w:eastAsia="仿宋_GB2312" w:cs="Times New Roman"/>
          <w:bCs/>
          <w:color w:val="000000"/>
          <w:kern w:val="0"/>
          <w:sz w:val="32"/>
          <w:szCs w:val="32"/>
          <w:lang w:val="en-US" w:eastAsia="zh-CN"/>
        </w:rPr>
        <w:t>3</w:t>
      </w:r>
      <w:r>
        <w:rPr>
          <w:rFonts w:hint="default" w:ascii="Times New Roman" w:hAnsi="Times New Roman" w:eastAsia="仿宋_GB2312" w:cs="Times New Roman"/>
          <w:bCs/>
          <w:color w:val="000000"/>
          <w:kern w:val="0"/>
          <w:sz w:val="32"/>
          <w:szCs w:val="32"/>
        </w:rPr>
        <w:t>年1</w:t>
      </w:r>
      <w:r>
        <w:rPr>
          <w:rFonts w:hint="default" w:ascii="Times New Roman" w:hAnsi="Times New Roman" w:eastAsia="仿宋_GB2312" w:cs="Times New Roman"/>
          <w:bCs/>
          <w:color w:val="000000"/>
          <w:kern w:val="0"/>
          <w:sz w:val="32"/>
          <w:szCs w:val="32"/>
          <w:lang w:val="en-US" w:eastAsia="zh-CN"/>
        </w:rPr>
        <w:t>1</w:t>
      </w:r>
      <w:r>
        <w:rPr>
          <w:rFonts w:hint="default" w:ascii="Times New Roman" w:hAnsi="Times New Roman" w:eastAsia="仿宋_GB2312" w:cs="Times New Roman"/>
          <w:bCs/>
          <w:color w:val="000000"/>
          <w:kern w:val="0"/>
          <w:sz w:val="32"/>
          <w:szCs w:val="32"/>
        </w:rPr>
        <w:t>月</w:t>
      </w:r>
      <w:r>
        <w:rPr>
          <w:rFonts w:hint="default" w:ascii="Times New Roman" w:hAnsi="Times New Roman" w:eastAsia="仿宋_GB2312" w:cs="Times New Roman"/>
          <w:bCs/>
          <w:color w:val="000000"/>
          <w:kern w:val="0"/>
          <w:sz w:val="32"/>
          <w:szCs w:val="32"/>
          <w:lang w:val="en-US" w:eastAsia="zh-CN"/>
        </w:rPr>
        <w:t>10日</w:t>
      </w:r>
      <w:r>
        <w:rPr>
          <w:rFonts w:hint="default" w:ascii="Times New Roman" w:hAnsi="Times New Roman" w:eastAsia="仿宋_GB2312" w:cs="Times New Roman"/>
          <w:bCs/>
          <w:color w:val="000000"/>
          <w:kern w:val="0"/>
          <w:sz w:val="32"/>
          <w:szCs w:val="32"/>
        </w:rPr>
        <w:t>，县人大财</w:t>
      </w:r>
      <w:r>
        <w:rPr>
          <w:rFonts w:hint="default" w:ascii="Times New Roman" w:hAnsi="Times New Roman" w:eastAsia="仿宋_GB2312" w:cs="Times New Roman"/>
          <w:bCs/>
          <w:color w:val="000000"/>
          <w:spacing w:val="-9"/>
          <w:kern w:val="0"/>
          <w:sz w:val="32"/>
          <w:szCs w:val="32"/>
        </w:rPr>
        <w:t>政经济委员会召开第</w:t>
      </w:r>
      <w:r>
        <w:rPr>
          <w:rFonts w:hint="default" w:ascii="Times New Roman" w:hAnsi="Times New Roman" w:eastAsia="仿宋_GB2312" w:cs="Times New Roman"/>
          <w:bCs/>
          <w:color w:val="000000"/>
          <w:spacing w:val="-9"/>
          <w:kern w:val="0"/>
          <w:sz w:val="32"/>
          <w:szCs w:val="32"/>
          <w:lang w:eastAsia="zh-CN"/>
        </w:rPr>
        <w:t>八</w:t>
      </w:r>
      <w:r>
        <w:rPr>
          <w:rFonts w:hint="default" w:ascii="Times New Roman" w:hAnsi="Times New Roman" w:eastAsia="仿宋_GB2312" w:cs="Times New Roman"/>
          <w:bCs/>
          <w:color w:val="000000"/>
          <w:spacing w:val="-9"/>
          <w:kern w:val="0"/>
          <w:sz w:val="32"/>
          <w:szCs w:val="32"/>
        </w:rPr>
        <w:t>次会议进行了审查。现将审查结果报告如下：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一、</w:t>
      </w:r>
      <w:r>
        <w:rPr>
          <w:rFonts w:hint="eastAsia" w:ascii="Times New Roman" w:hAnsi="Times New Roman" w:eastAsia="黑体" w:cs="Times New Roman"/>
          <w:bCs/>
          <w:color w:val="000000"/>
          <w:kern w:val="0"/>
          <w:sz w:val="32"/>
          <w:szCs w:val="32"/>
          <w:lang w:eastAsia="zh-CN"/>
        </w:rPr>
        <w:t>预算调整情况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lang w:eastAsia="zh-CN"/>
        </w:rPr>
        <w:t>（一）</w:t>
      </w:r>
      <w:r>
        <w:rPr>
          <w:rFonts w:hint="eastAsia" w:ascii="楷体_GB2312" w:hAnsi="楷体_GB2312" w:eastAsia="楷体_GB2312" w:cs="楷体_GB2312"/>
          <w:bCs/>
          <w:color w:val="000000"/>
          <w:kern w:val="0"/>
          <w:sz w:val="32"/>
          <w:szCs w:val="32"/>
        </w:rPr>
        <w:t>一般公共预算调整情况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1.一般公共预算收入调整为</w:t>
      </w:r>
      <w:r>
        <w:rPr>
          <w:rFonts w:hint="default" w:ascii="Times New Roman" w:hAnsi="Times New Roman" w:eastAsia="仿宋_GB2312" w:cs="Times New Roman"/>
          <w:bCs/>
          <w:color w:val="000000"/>
          <w:kern w:val="0"/>
          <w:sz w:val="32"/>
          <w:szCs w:val="32"/>
          <w:lang w:val="en-US" w:eastAsia="zh-CN"/>
        </w:rPr>
        <w:t>60240</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lang w:eastAsia="zh-CN"/>
        </w:rPr>
        <w:t>比</w:t>
      </w:r>
      <w:r>
        <w:rPr>
          <w:rFonts w:hint="default" w:ascii="Times New Roman" w:hAnsi="Times New Roman" w:eastAsia="仿宋_GB2312" w:cs="Times New Roman"/>
          <w:bCs/>
          <w:color w:val="000000"/>
          <w:kern w:val="0"/>
          <w:sz w:val="32"/>
          <w:szCs w:val="32"/>
        </w:rPr>
        <w:t>年初预算</w:t>
      </w:r>
      <w:r>
        <w:rPr>
          <w:rFonts w:hint="default" w:ascii="Times New Roman" w:hAnsi="Times New Roman" w:eastAsia="仿宋_GB2312" w:cs="Times New Roman"/>
          <w:bCs/>
          <w:color w:val="000000"/>
          <w:kern w:val="0"/>
          <w:sz w:val="32"/>
          <w:szCs w:val="32"/>
          <w:lang w:val="en-US" w:eastAsia="zh-CN"/>
        </w:rPr>
        <w:t>减少22.97%</w:t>
      </w:r>
      <w:r>
        <w:rPr>
          <w:rFonts w:hint="default" w:ascii="Times New Roman" w:hAnsi="Times New Roman" w:eastAsia="仿宋_GB2312" w:cs="Times New Roman"/>
          <w:bCs/>
          <w:color w:val="000000"/>
          <w:kern w:val="0"/>
          <w:sz w:val="32"/>
          <w:szCs w:val="32"/>
        </w:rPr>
        <w:t>，其中：税收收入调整为</w:t>
      </w:r>
      <w:r>
        <w:rPr>
          <w:rFonts w:hint="default" w:ascii="Times New Roman" w:hAnsi="Times New Roman" w:eastAsia="仿宋_GB2312" w:cs="Times New Roman"/>
          <w:bCs/>
          <w:color w:val="000000"/>
          <w:kern w:val="0"/>
          <w:sz w:val="32"/>
          <w:szCs w:val="32"/>
          <w:lang w:val="en-US" w:eastAsia="zh-CN"/>
        </w:rPr>
        <w:t>13203</w:t>
      </w:r>
      <w:r>
        <w:rPr>
          <w:rFonts w:hint="default" w:ascii="Times New Roman" w:hAnsi="Times New Roman" w:eastAsia="仿宋_GB2312" w:cs="Times New Roman"/>
          <w:bCs/>
          <w:color w:val="000000"/>
          <w:kern w:val="0"/>
          <w:sz w:val="32"/>
          <w:szCs w:val="32"/>
        </w:rPr>
        <w:t>万元，比年初预算</w:t>
      </w:r>
      <w:r>
        <w:rPr>
          <w:rFonts w:hint="default" w:ascii="Times New Roman" w:hAnsi="Times New Roman" w:eastAsia="仿宋_GB2312" w:cs="Times New Roman"/>
          <w:bCs/>
          <w:color w:val="000000"/>
          <w:kern w:val="0"/>
          <w:sz w:val="32"/>
          <w:szCs w:val="32"/>
          <w:lang w:val="en-US" w:eastAsia="zh-CN"/>
        </w:rPr>
        <w:t>减少67.68</w:t>
      </w:r>
      <w:r>
        <w:rPr>
          <w:rFonts w:hint="default" w:ascii="Times New Roman" w:hAnsi="Times New Roman" w:eastAsia="仿宋_GB2312" w:cs="Times New Roman"/>
          <w:bCs/>
          <w:color w:val="000000"/>
          <w:kern w:val="0"/>
          <w:sz w:val="32"/>
          <w:szCs w:val="32"/>
        </w:rPr>
        <w:t>%；非税收入调整为</w:t>
      </w:r>
      <w:r>
        <w:rPr>
          <w:rFonts w:hint="default" w:ascii="Times New Roman" w:hAnsi="Times New Roman" w:eastAsia="仿宋_GB2312" w:cs="Times New Roman"/>
          <w:bCs/>
          <w:color w:val="000000"/>
          <w:kern w:val="0"/>
          <w:sz w:val="32"/>
          <w:szCs w:val="32"/>
          <w:lang w:val="en-US" w:eastAsia="zh-CN"/>
        </w:rPr>
        <w:t>47037</w:t>
      </w:r>
      <w:r>
        <w:rPr>
          <w:rFonts w:hint="default" w:ascii="Times New Roman" w:hAnsi="Times New Roman" w:eastAsia="仿宋_GB2312" w:cs="Times New Roman"/>
          <w:bCs/>
          <w:color w:val="000000"/>
          <w:kern w:val="0"/>
          <w:sz w:val="32"/>
          <w:szCs w:val="32"/>
        </w:rPr>
        <w:t>万元，比年初预算</w:t>
      </w:r>
      <w:r>
        <w:rPr>
          <w:rFonts w:hint="default" w:ascii="Times New Roman" w:hAnsi="Times New Roman" w:eastAsia="仿宋_GB2312" w:cs="Times New Roman"/>
          <w:bCs/>
          <w:color w:val="000000"/>
          <w:kern w:val="0"/>
          <w:sz w:val="32"/>
          <w:szCs w:val="32"/>
          <w:lang w:val="en-US" w:eastAsia="zh-CN"/>
        </w:rPr>
        <w:t>增加25.95</w:t>
      </w:r>
      <w:r>
        <w:rPr>
          <w:rFonts w:hint="default" w:ascii="Times New Roman" w:hAnsi="Times New Roman" w:eastAsia="仿宋_GB2312" w:cs="Times New Roman"/>
          <w:bCs/>
          <w:color w:val="000000"/>
          <w:kern w:val="0"/>
          <w:sz w:val="32"/>
          <w:szCs w:val="32"/>
        </w:rPr>
        <w:t>%。一般公共预算支出调整为</w:t>
      </w:r>
      <w:r>
        <w:rPr>
          <w:rFonts w:hint="default" w:ascii="Times New Roman" w:hAnsi="Times New Roman" w:eastAsia="仿宋_GB2312" w:cs="Times New Roman"/>
          <w:color w:val="000000"/>
          <w:sz w:val="32"/>
          <w:szCs w:val="32"/>
          <w:lang w:val="en-US" w:eastAsia="zh-CN"/>
        </w:rPr>
        <w:t>266367</w:t>
      </w:r>
      <w:r>
        <w:rPr>
          <w:rFonts w:hint="default" w:ascii="Times New Roman" w:hAnsi="Times New Roman" w:eastAsia="仿宋_GB2312" w:cs="Times New Roman"/>
          <w:bCs/>
          <w:color w:val="000000"/>
          <w:kern w:val="0"/>
          <w:sz w:val="32"/>
          <w:szCs w:val="32"/>
        </w:rPr>
        <w:t>万元，比年初预算</w:t>
      </w:r>
      <w:r>
        <w:rPr>
          <w:rFonts w:hint="default" w:ascii="Times New Roman" w:hAnsi="Times New Roman" w:eastAsia="仿宋_GB2312" w:cs="Times New Roman"/>
          <w:bCs/>
          <w:color w:val="000000"/>
          <w:kern w:val="0"/>
          <w:sz w:val="32"/>
          <w:szCs w:val="32"/>
          <w:lang w:val="en-US" w:eastAsia="zh-CN"/>
        </w:rPr>
        <w:t>减少7.56</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spacing w:val="-6"/>
          <w:kern w:val="0"/>
          <w:sz w:val="32"/>
          <w:szCs w:val="32"/>
        </w:rPr>
      </w:pPr>
      <w:r>
        <w:rPr>
          <w:rFonts w:hint="default" w:ascii="Times New Roman" w:hAnsi="Times New Roman" w:eastAsia="仿宋_GB2312" w:cs="Times New Roman"/>
          <w:bCs/>
          <w:color w:val="000000"/>
          <w:kern w:val="0"/>
          <w:sz w:val="32"/>
          <w:szCs w:val="32"/>
        </w:rPr>
        <w:t>2.转移性收入调</w:t>
      </w:r>
      <w:r>
        <w:rPr>
          <w:rFonts w:hint="default" w:ascii="Times New Roman" w:hAnsi="Times New Roman" w:eastAsia="仿宋_GB2312" w:cs="Times New Roman"/>
          <w:bCs/>
          <w:color w:val="000000"/>
          <w:kern w:val="0"/>
          <w:sz w:val="32"/>
          <w:szCs w:val="32"/>
          <w:lang w:eastAsia="zh-CN"/>
        </w:rPr>
        <w:t>增</w:t>
      </w:r>
      <w:r>
        <w:rPr>
          <w:rFonts w:hint="default" w:ascii="Times New Roman" w:hAnsi="Times New Roman" w:eastAsia="仿宋_GB2312" w:cs="Times New Roman"/>
          <w:bCs/>
          <w:color w:val="000000"/>
          <w:kern w:val="0"/>
          <w:sz w:val="32"/>
          <w:szCs w:val="32"/>
          <w:lang w:val="en-US" w:eastAsia="zh-CN"/>
        </w:rPr>
        <w:t>12286</w:t>
      </w:r>
      <w:r>
        <w:rPr>
          <w:rFonts w:hint="default" w:ascii="Times New Roman" w:hAnsi="Times New Roman" w:eastAsia="仿宋_GB2312" w:cs="Times New Roman"/>
          <w:bCs/>
          <w:color w:val="000000"/>
          <w:kern w:val="0"/>
          <w:sz w:val="32"/>
          <w:szCs w:val="32"/>
        </w:rPr>
        <w:t>万元，其中：</w:t>
      </w:r>
      <w:r>
        <w:rPr>
          <w:rFonts w:hint="default" w:ascii="Times New Roman" w:hAnsi="Times New Roman" w:eastAsia="仿宋_GB2312" w:cs="Times New Roman"/>
          <w:bCs/>
          <w:color w:val="000000"/>
          <w:kern w:val="0"/>
          <w:sz w:val="32"/>
          <w:szCs w:val="32"/>
          <w:lang w:eastAsia="zh-CN"/>
        </w:rPr>
        <w:t>返还性收入调增</w:t>
      </w:r>
      <w:r>
        <w:rPr>
          <w:rFonts w:hint="default" w:ascii="Times New Roman" w:hAnsi="Times New Roman" w:eastAsia="仿宋_GB2312" w:cs="Times New Roman"/>
          <w:bCs/>
          <w:color w:val="000000"/>
          <w:kern w:val="0"/>
          <w:sz w:val="32"/>
          <w:szCs w:val="32"/>
          <w:lang w:val="en-US" w:eastAsia="zh-CN"/>
        </w:rPr>
        <w:t>2000</w:t>
      </w:r>
      <w:r>
        <w:rPr>
          <w:rFonts w:hint="default" w:ascii="Times New Roman" w:hAnsi="Times New Roman" w:eastAsia="仿宋_GB2312" w:cs="Times New Roman"/>
          <w:bCs/>
          <w:color w:val="000000"/>
          <w:kern w:val="0"/>
          <w:sz w:val="32"/>
          <w:szCs w:val="32"/>
          <w:lang w:eastAsia="zh-CN"/>
        </w:rPr>
        <w:t>万元，</w:t>
      </w:r>
      <w:r>
        <w:rPr>
          <w:rFonts w:hint="default" w:ascii="Times New Roman" w:hAnsi="Times New Roman" w:eastAsia="仿宋_GB2312" w:cs="Times New Roman"/>
          <w:bCs/>
          <w:color w:val="000000"/>
          <w:kern w:val="0"/>
          <w:sz w:val="32"/>
          <w:szCs w:val="32"/>
        </w:rPr>
        <w:t>一般性转移收入调</w:t>
      </w:r>
      <w:r>
        <w:rPr>
          <w:rFonts w:hint="default" w:ascii="Times New Roman" w:hAnsi="Times New Roman" w:eastAsia="仿宋_GB2312" w:cs="Times New Roman"/>
          <w:bCs/>
          <w:color w:val="000000"/>
          <w:kern w:val="0"/>
          <w:sz w:val="32"/>
          <w:szCs w:val="32"/>
          <w:lang w:eastAsia="zh-CN"/>
        </w:rPr>
        <w:t>增</w:t>
      </w:r>
      <w:r>
        <w:rPr>
          <w:rFonts w:hint="default" w:ascii="Times New Roman" w:hAnsi="Times New Roman" w:eastAsia="仿宋_GB2312" w:cs="Times New Roman"/>
          <w:bCs/>
          <w:color w:val="000000"/>
          <w:kern w:val="0"/>
          <w:sz w:val="32"/>
          <w:szCs w:val="32"/>
          <w:lang w:val="en-US" w:eastAsia="zh-CN"/>
        </w:rPr>
        <w:t>17286</w:t>
      </w:r>
      <w:r>
        <w:rPr>
          <w:rFonts w:hint="default" w:ascii="Times New Roman" w:hAnsi="Times New Roman" w:eastAsia="仿宋_GB2312" w:cs="Times New Roman"/>
          <w:bCs/>
          <w:color w:val="000000"/>
          <w:kern w:val="0"/>
          <w:sz w:val="32"/>
          <w:szCs w:val="32"/>
        </w:rPr>
        <w:t>万元，专项转移收入调</w:t>
      </w:r>
      <w:r>
        <w:rPr>
          <w:rFonts w:hint="default" w:ascii="Times New Roman" w:hAnsi="Times New Roman" w:eastAsia="仿宋_GB2312" w:cs="Times New Roman"/>
          <w:bCs/>
          <w:color w:val="000000"/>
          <w:kern w:val="0"/>
          <w:sz w:val="32"/>
          <w:szCs w:val="32"/>
          <w:lang w:val="en-US" w:eastAsia="zh-CN"/>
        </w:rPr>
        <w:t>减7000</w:t>
      </w:r>
      <w:r>
        <w:rPr>
          <w:rFonts w:hint="default" w:ascii="Times New Roman" w:hAnsi="Times New Roman" w:eastAsia="仿宋_GB2312" w:cs="Times New Roman"/>
          <w:bCs/>
          <w:color w:val="000000"/>
          <w:spacing w:val="-6"/>
          <w:kern w:val="0"/>
          <w:sz w:val="32"/>
          <w:szCs w:val="32"/>
        </w:rPr>
        <w:t>万元。主要是根据</w:t>
      </w:r>
      <w:r>
        <w:rPr>
          <w:rFonts w:hint="default" w:ascii="Times New Roman" w:hAnsi="Times New Roman" w:eastAsia="仿宋_GB2312" w:cs="Times New Roman"/>
          <w:bCs/>
          <w:color w:val="000000"/>
          <w:spacing w:val="-6"/>
          <w:kern w:val="0"/>
          <w:sz w:val="32"/>
          <w:szCs w:val="32"/>
          <w:lang w:eastAsia="zh-CN"/>
        </w:rPr>
        <w:t>转移支付收入和</w:t>
      </w:r>
      <w:r>
        <w:rPr>
          <w:rFonts w:hint="default" w:ascii="Times New Roman" w:hAnsi="Times New Roman" w:eastAsia="仿宋_GB2312" w:cs="Times New Roman"/>
          <w:bCs/>
          <w:color w:val="000000"/>
          <w:spacing w:val="-6"/>
          <w:kern w:val="0"/>
          <w:sz w:val="32"/>
          <w:szCs w:val="32"/>
        </w:rPr>
        <w:t>专项资金到位情况作相应调</w:t>
      </w:r>
      <w:r>
        <w:rPr>
          <w:rFonts w:hint="default" w:ascii="Times New Roman" w:hAnsi="Times New Roman" w:eastAsia="仿宋_GB2312" w:cs="Times New Roman"/>
          <w:bCs/>
          <w:color w:val="000000"/>
          <w:spacing w:val="-6"/>
          <w:kern w:val="0"/>
          <w:sz w:val="32"/>
          <w:szCs w:val="32"/>
          <w:lang w:eastAsia="zh-CN"/>
        </w:rPr>
        <w:t>增</w:t>
      </w:r>
      <w:r>
        <w:rPr>
          <w:rFonts w:hint="default" w:ascii="Times New Roman" w:hAnsi="Times New Roman" w:eastAsia="仿宋_GB2312" w:cs="Times New Roman"/>
          <w:bCs/>
          <w:color w:val="000000"/>
          <w:spacing w:val="-6"/>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3.调入资金调</w:t>
      </w:r>
      <w:r>
        <w:rPr>
          <w:rFonts w:hint="default" w:ascii="Times New Roman" w:hAnsi="Times New Roman" w:eastAsia="仿宋_GB2312" w:cs="Times New Roman"/>
          <w:bCs/>
          <w:color w:val="000000"/>
          <w:kern w:val="0"/>
          <w:sz w:val="32"/>
          <w:szCs w:val="32"/>
          <w:lang w:val="en-US" w:eastAsia="zh-CN"/>
        </w:rPr>
        <w:t>减7334</w:t>
      </w:r>
      <w:r>
        <w:rPr>
          <w:rFonts w:hint="default" w:ascii="Times New Roman" w:hAnsi="Times New Roman" w:eastAsia="仿宋_GB2312" w:cs="Times New Roman"/>
          <w:bCs/>
          <w:color w:val="000000"/>
          <w:kern w:val="0"/>
          <w:sz w:val="32"/>
          <w:szCs w:val="32"/>
        </w:rPr>
        <w:t>万元，主要是</w:t>
      </w:r>
      <w:r>
        <w:rPr>
          <w:rFonts w:hint="default" w:ascii="Times New Roman" w:hAnsi="Times New Roman" w:eastAsia="仿宋_GB2312" w:cs="Times New Roman"/>
          <w:bCs/>
          <w:color w:val="000000"/>
          <w:kern w:val="0"/>
          <w:sz w:val="32"/>
          <w:szCs w:val="32"/>
          <w:lang w:eastAsia="zh-CN"/>
        </w:rPr>
        <w:t>政府性基金</w:t>
      </w:r>
      <w:r>
        <w:rPr>
          <w:rFonts w:hint="default" w:ascii="Times New Roman" w:hAnsi="Times New Roman" w:eastAsia="仿宋_GB2312" w:cs="Times New Roman"/>
          <w:bCs/>
          <w:color w:val="000000"/>
          <w:kern w:val="0"/>
          <w:sz w:val="32"/>
          <w:szCs w:val="32"/>
        </w:rPr>
        <w:t>调入</w:t>
      </w:r>
      <w:r>
        <w:rPr>
          <w:rFonts w:hint="default" w:ascii="Times New Roman" w:hAnsi="Times New Roman" w:eastAsia="仿宋_GB2312" w:cs="Times New Roman"/>
          <w:bCs/>
          <w:color w:val="000000"/>
          <w:kern w:val="0"/>
          <w:sz w:val="32"/>
          <w:szCs w:val="32"/>
          <w:lang w:val="en-US" w:eastAsia="zh-CN"/>
        </w:rPr>
        <w:t>减少</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4.本级财力安排的项目支出</w:t>
      </w:r>
      <w:r>
        <w:rPr>
          <w:rFonts w:hint="default" w:ascii="Times New Roman" w:hAnsi="Times New Roman" w:eastAsia="仿宋_GB2312" w:cs="Times New Roman"/>
          <w:bCs/>
          <w:color w:val="000000"/>
          <w:kern w:val="0"/>
          <w:sz w:val="32"/>
          <w:szCs w:val="32"/>
          <w:lang w:val="en-US" w:eastAsia="zh-CN"/>
        </w:rPr>
        <w:t>调</w:t>
      </w:r>
      <w:r>
        <w:rPr>
          <w:rFonts w:hint="default" w:ascii="Times New Roman" w:hAnsi="Times New Roman" w:eastAsia="仿宋_GB2312" w:cs="Times New Roman"/>
          <w:bCs/>
          <w:color w:val="000000"/>
          <w:kern w:val="0"/>
          <w:sz w:val="32"/>
          <w:szCs w:val="32"/>
        </w:rPr>
        <w:t>减</w:t>
      </w:r>
      <w:r>
        <w:rPr>
          <w:rFonts w:hint="default" w:ascii="Times New Roman" w:hAnsi="Times New Roman" w:eastAsia="仿宋_GB2312" w:cs="Times New Roman"/>
          <w:bCs/>
          <w:color w:val="000000"/>
          <w:kern w:val="0"/>
          <w:sz w:val="32"/>
          <w:szCs w:val="32"/>
          <w:lang w:val="en-US" w:eastAsia="zh-CN"/>
        </w:rPr>
        <w:t>4412</w:t>
      </w:r>
      <w:r>
        <w:rPr>
          <w:rFonts w:hint="default" w:ascii="Times New Roman" w:hAnsi="Times New Roman" w:eastAsia="仿宋_GB2312" w:cs="Times New Roman"/>
          <w:bCs/>
          <w:color w:val="000000"/>
          <w:kern w:val="0"/>
          <w:sz w:val="32"/>
          <w:szCs w:val="32"/>
        </w:rPr>
        <w:t>万元，主要</w:t>
      </w:r>
      <w:r>
        <w:rPr>
          <w:rFonts w:hint="default" w:ascii="Times New Roman" w:hAnsi="Times New Roman" w:eastAsia="仿宋_GB2312" w:cs="Times New Roman"/>
          <w:color w:val="000000"/>
          <w:spacing w:val="-4"/>
          <w:sz w:val="32"/>
          <w:szCs w:val="32"/>
          <w:lang w:val="en-US" w:eastAsia="zh-CN"/>
        </w:rPr>
        <w:t>是县本级可用财力不足，为保障“三保”支出，将部分已下达未全部支付的剩余项目金额进行调减。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Cs/>
          <w:color w:val="000000"/>
          <w:kern w:val="0"/>
          <w:sz w:val="32"/>
          <w:szCs w:val="32"/>
        </w:rPr>
        <w:t>5.上解支出调</w:t>
      </w:r>
      <w:r>
        <w:rPr>
          <w:rFonts w:hint="default" w:ascii="Times New Roman" w:hAnsi="Times New Roman" w:eastAsia="仿宋_GB2312" w:cs="Times New Roman"/>
          <w:bCs/>
          <w:color w:val="000000"/>
          <w:kern w:val="0"/>
          <w:sz w:val="32"/>
          <w:szCs w:val="32"/>
          <w:lang w:val="en-US" w:eastAsia="zh-CN"/>
        </w:rPr>
        <w:t>减174</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Times New Roman" w:hAnsi="Times New Roman" w:eastAsia="仿宋_GB2312" w:cs="Times New Roman"/>
          <w:color w:val="000000"/>
          <w:spacing w:val="-4"/>
          <w:sz w:val="32"/>
          <w:szCs w:val="32"/>
          <w:lang w:val="en-US" w:eastAsia="zh-CN"/>
        </w:rPr>
      </w:pPr>
      <w:r>
        <w:rPr>
          <w:rFonts w:hint="default" w:ascii="Times New Roman" w:hAnsi="Times New Roman" w:eastAsia="仿宋_GB2312" w:cs="Times New Roman"/>
          <w:color w:val="000000"/>
          <w:spacing w:val="-4"/>
          <w:sz w:val="32"/>
          <w:szCs w:val="32"/>
          <w:lang w:val="en-US" w:eastAsia="zh-CN"/>
        </w:rPr>
        <w:t>6.下级上解收入调增1394万元，主要是乡镇税收收入增加。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Times New Roman" w:hAnsi="Times New Roman" w:eastAsia="仿宋_GB2312" w:cs="Times New Roman"/>
          <w:color w:val="000000"/>
          <w:spacing w:val="-4"/>
          <w:sz w:val="32"/>
          <w:szCs w:val="32"/>
          <w:lang w:val="en-US" w:eastAsia="zh-CN"/>
        </w:rPr>
      </w:pPr>
      <w:r>
        <w:rPr>
          <w:rFonts w:hint="default" w:ascii="Times New Roman" w:hAnsi="Times New Roman" w:eastAsia="仿宋_GB2312" w:cs="Times New Roman"/>
          <w:color w:val="000000"/>
          <w:spacing w:val="-4"/>
          <w:sz w:val="32"/>
          <w:szCs w:val="32"/>
          <w:lang w:val="en-US" w:eastAsia="zh-CN"/>
        </w:rPr>
        <w:t>7.补助下级支出调增19572万元，主要是其他共同财政事权转移支付和专项转移支付增加。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spacing w:val="-4"/>
          <w:sz w:val="32"/>
          <w:szCs w:val="32"/>
          <w:lang w:val="en-US" w:eastAsia="zh-CN"/>
        </w:rPr>
        <w:t>一般公共预算收支平衡情况：</w:t>
      </w:r>
      <w:r>
        <w:rPr>
          <w:rFonts w:hint="default" w:ascii="Times New Roman" w:hAnsi="Times New Roman" w:eastAsia="仿宋_GB2312" w:cs="Times New Roman"/>
          <w:bCs/>
          <w:color w:val="000000"/>
          <w:kern w:val="0"/>
          <w:sz w:val="32"/>
          <w:szCs w:val="32"/>
        </w:rPr>
        <w:t>一般公共预算收入</w:t>
      </w:r>
      <w:r>
        <w:rPr>
          <w:rFonts w:hint="default" w:ascii="Times New Roman" w:hAnsi="Times New Roman" w:eastAsia="仿宋_GB2312" w:cs="Times New Roman"/>
          <w:bCs/>
          <w:color w:val="000000"/>
          <w:kern w:val="0"/>
          <w:sz w:val="32"/>
          <w:szCs w:val="32"/>
          <w:lang w:val="en-US" w:eastAsia="zh-CN"/>
        </w:rPr>
        <w:t>60240</w:t>
      </w:r>
      <w:r>
        <w:rPr>
          <w:rFonts w:hint="default" w:ascii="Times New Roman" w:hAnsi="Times New Roman" w:eastAsia="仿宋_GB2312" w:cs="Times New Roman"/>
          <w:bCs/>
          <w:color w:val="000000"/>
          <w:kern w:val="0"/>
          <w:sz w:val="32"/>
          <w:szCs w:val="32"/>
        </w:rPr>
        <w:t>万元，上级补助</w:t>
      </w:r>
      <w:r>
        <w:rPr>
          <w:rFonts w:hint="default" w:ascii="Times New Roman" w:hAnsi="Times New Roman" w:eastAsia="仿宋_GB2312" w:cs="Times New Roman"/>
          <w:bCs/>
          <w:color w:val="000000"/>
          <w:kern w:val="0"/>
          <w:sz w:val="32"/>
          <w:szCs w:val="32"/>
          <w:lang w:val="en-US" w:eastAsia="zh-CN"/>
        </w:rPr>
        <w:t>160211</w:t>
      </w:r>
      <w:r>
        <w:rPr>
          <w:rFonts w:hint="default" w:ascii="Times New Roman" w:hAnsi="Times New Roman" w:eastAsia="仿宋_GB2312" w:cs="Times New Roman"/>
          <w:bCs/>
          <w:color w:val="000000"/>
          <w:kern w:val="0"/>
          <w:sz w:val="32"/>
          <w:szCs w:val="32"/>
        </w:rPr>
        <w:t>万元，调入资金</w:t>
      </w:r>
      <w:r>
        <w:rPr>
          <w:rFonts w:hint="default" w:ascii="Times New Roman" w:hAnsi="Times New Roman" w:eastAsia="仿宋_GB2312" w:cs="Times New Roman"/>
          <w:bCs/>
          <w:color w:val="000000"/>
          <w:kern w:val="0"/>
          <w:sz w:val="32"/>
          <w:szCs w:val="32"/>
          <w:lang w:val="en-US" w:eastAsia="zh-CN"/>
        </w:rPr>
        <w:t>18022</w:t>
      </w:r>
      <w:r>
        <w:rPr>
          <w:rFonts w:hint="default" w:ascii="Times New Roman" w:hAnsi="Times New Roman" w:eastAsia="仿宋_GB2312" w:cs="Times New Roman"/>
          <w:bCs/>
          <w:color w:val="000000"/>
          <w:kern w:val="0"/>
          <w:sz w:val="32"/>
          <w:szCs w:val="32"/>
        </w:rPr>
        <w:t>万元，动用预算稳定调节基金</w:t>
      </w:r>
      <w:r>
        <w:rPr>
          <w:rFonts w:hint="default" w:ascii="Times New Roman" w:hAnsi="Times New Roman" w:eastAsia="仿宋_GB2312" w:cs="Times New Roman"/>
          <w:bCs/>
          <w:color w:val="000000"/>
          <w:kern w:val="0"/>
          <w:sz w:val="32"/>
          <w:szCs w:val="32"/>
          <w:lang w:val="en-US" w:eastAsia="zh-CN"/>
        </w:rPr>
        <w:t>4356</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color w:val="000000"/>
          <w:spacing w:val="-4"/>
          <w:sz w:val="32"/>
          <w:szCs w:val="32"/>
          <w:lang w:val="en-US" w:eastAsia="zh-CN"/>
        </w:rPr>
        <w:t>下级上解收入71049万元，</w:t>
      </w:r>
      <w:r>
        <w:rPr>
          <w:rFonts w:hint="default" w:ascii="Times New Roman" w:hAnsi="Times New Roman" w:eastAsia="仿宋_GB2312" w:cs="Times New Roman"/>
          <w:bCs/>
          <w:color w:val="000000"/>
          <w:kern w:val="0"/>
          <w:sz w:val="32"/>
          <w:szCs w:val="32"/>
        </w:rPr>
        <w:t>债券转贷收入</w:t>
      </w:r>
      <w:r>
        <w:rPr>
          <w:rFonts w:hint="default" w:ascii="Times New Roman" w:hAnsi="Times New Roman" w:eastAsia="仿宋_GB2312" w:cs="Times New Roman"/>
          <w:bCs/>
          <w:color w:val="000000"/>
          <w:kern w:val="0"/>
          <w:sz w:val="32"/>
          <w:szCs w:val="32"/>
          <w:lang w:val="en-US" w:eastAsia="zh-CN"/>
        </w:rPr>
        <w:t>63145</w:t>
      </w:r>
      <w:r>
        <w:rPr>
          <w:rFonts w:hint="default" w:ascii="Times New Roman" w:hAnsi="Times New Roman" w:eastAsia="仿宋_GB2312" w:cs="Times New Roman"/>
          <w:bCs/>
          <w:color w:val="000000"/>
          <w:kern w:val="0"/>
          <w:sz w:val="32"/>
          <w:szCs w:val="32"/>
        </w:rPr>
        <w:t>万元，收入总计</w:t>
      </w:r>
      <w:r>
        <w:rPr>
          <w:rFonts w:hint="default" w:ascii="Times New Roman" w:hAnsi="Times New Roman" w:eastAsia="仿宋_GB2312" w:cs="Times New Roman"/>
          <w:bCs/>
          <w:color w:val="000000"/>
          <w:kern w:val="0"/>
          <w:sz w:val="32"/>
          <w:szCs w:val="32"/>
          <w:lang w:val="en-US" w:eastAsia="zh-CN"/>
        </w:rPr>
        <w:t>393107</w:t>
      </w:r>
      <w:r>
        <w:rPr>
          <w:rFonts w:hint="default" w:ascii="Times New Roman" w:hAnsi="Times New Roman" w:eastAsia="仿宋_GB2312" w:cs="Times New Roman"/>
          <w:bCs/>
          <w:color w:val="000000"/>
          <w:kern w:val="0"/>
          <w:sz w:val="32"/>
          <w:szCs w:val="32"/>
        </w:rPr>
        <w:t>万元。一般公共预算支出</w:t>
      </w:r>
      <w:r>
        <w:rPr>
          <w:rFonts w:hint="default" w:ascii="Times New Roman" w:hAnsi="Times New Roman" w:eastAsia="仿宋_GB2312" w:cs="Times New Roman"/>
          <w:color w:val="000000"/>
          <w:sz w:val="32"/>
          <w:szCs w:val="32"/>
          <w:lang w:val="en-US" w:eastAsia="zh-CN"/>
        </w:rPr>
        <w:t>266367</w:t>
      </w:r>
      <w:r>
        <w:rPr>
          <w:rFonts w:hint="default" w:ascii="Times New Roman" w:hAnsi="Times New Roman" w:eastAsia="仿宋_GB2312" w:cs="Times New Roman"/>
          <w:bCs/>
          <w:color w:val="000000"/>
          <w:kern w:val="0"/>
          <w:sz w:val="32"/>
          <w:szCs w:val="32"/>
        </w:rPr>
        <w:t>万元，上解上级支出</w:t>
      </w:r>
      <w:r>
        <w:rPr>
          <w:rFonts w:hint="default" w:ascii="Times New Roman" w:hAnsi="Times New Roman" w:eastAsia="仿宋_GB2312" w:cs="Times New Roman"/>
          <w:bCs/>
          <w:color w:val="000000"/>
          <w:kern w:val="0"/>
          <w:sz w:val="32"/>
          <w:szCs w:val="32"/>
          <w:lang w:val="en-US" w:eastAsia="zh-CN"/>
        </w:rPr>
        <w:t>10567</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lang w:val="en-US" w:eastAsia="zh-CN"/>
        </w:rPr>
        <w:t>补助下级支出51709万元，调出资金1119万元，</w:t>
      </w:r>
      <w:r>
        <w:rPr>
          <w:rFonts w:hint="default" w:ascii="Times New Roman" w:hAnsi="Times New Roman" w:eastAsia="仿宋_GB2312" w:cs="Times New Roman"/>
          <w:bCs/>
          <w:color w:val="000000"/>
          <w:kern w:val="0"/>
          <w:sz w:val="32"/>
          <w:szCs w:val="32"/>
        </w:rPr>
        <w:t>债券转贷支出</w:t>
      </w:r>
      <w:r>
        <w:rPr>
          <w:rFonts w:hint="default" w:ascii="Times New Roman" w:hAnsi="Times New Roman" w:eastAsia="仿宋_GB2312" w:cs="Times New Roman"/>
          <w:bCs/>
          <w:color w:val="000000"/>
          <w:kern w:val="0"/>
          <w:sz w:val="32"/>
          <w:szCs w:val="32"/>
          <w:lang w:val="en-US" w:eastAsia="zh-CN"/>
        </w:rPr>
        <w:t>63345</w:t>
      </w:r>
      <w:r>
        <w:rPr>
          <w:rFonts w:hint="default" w:ascii="Times New Roman" w:hAnsi="Times New Roman" w:eastAsia="仿宋_GB2312" w:cs="Times New Roman"/>
          <w:bCs/>
          <w:color w:val="000000"/>
          <w:kern w:val="0"/>
          <w:sz w:val="32"/>
          <w:szCs w:val="32"/>
        </w:rPr>
        <w:t>万元，支出总计</w:t>
      </w:r>
      <w:r>
        <w:rPr>
          <w:rFonts w:hint="default" w:ascii="Times New Roman" w:hAnsi="Times New Roman" w:eastAsia="仿宋_GB2312" w:cs="Times New Roman"/>
          <w:bCs/>
          <w:color w:val="000000"/>
          <w:kern w:val="0"/>
          <w:sz w:val="32"/>
          <w:szCs w:val="32"/>
          <w:lang w:val="en-US" w:eastAsia="zh-CN"/>
        </w:rPr>
        <w:t>393107</w:t>
      </w:r>
      <w:r>
        <w:rPr>
          <w:rFonts w:hint="default" w:ascii="Times New Roman" w:hAnsi="Times New Roman" w:eastAsia="仿宋_GB2312" w:cs="Times New Roman"/>
          <w:bCs/>
          <w:color w:val="000000"/>
          <w:kern w:val="0"/>
          <w:sz w:val="32"/>
          <w:szCs w:val="32"/>
        </w:rPr>
        <w:t>万元。收支平衡。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lang w:eastAsia="zh-CN"/>
        </w:rPr>
        <w:t>（二）</w:t>
      </w:r>
      <w:r>
        <w:rPr>
          <w:rFonts w:hint="default" w:ascii="楷体_GB2312" w:hAnsi="楷体_GB2312" w:eastAsia="楷体_GB2312" w:cs="楷体_GB2312"/>
          <w:bCs/>
          <w:color w:val="000000"/>
          <w:kern w:val="0"/>
          <w:sz w:val="32"/>
          <w:szCs w:val="32"/>
        </w:rPr>
        <w:t>政府性基金预算调整情况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政府性基金预算收入调整为</w:t>
      </w:r>
      <w:r>
        <w:rPr>
          <w:rFonts w:hint="default" w:ascii="Times New Roman" w:hAnsi="Times New Roman" w:eastAsia="仿宋_GB2312" w:cs="Times New Roman"/>
          <w:bCs/>
          <w:color w:val="000000"/>
          <w:kern w:val="0"/>
          <w:sz w:val="32"/>
          <w:szCs w:val="32"/>
          <w:lang w:val="en-US" w:eastAsia="zh-CN"/>
        </w:rPr>
        <w:t>71282</w:t>
      </w:r>
      <w:r>
        <w:rPr>
          <w:rFonts w:hint="default" w:ascii="Times New Roman" w:hAnsi="Times New Roman" w:eastAsia="仿宋_GB2312" w:cs="Times New Roman"/>
          <w:bCs/>
          <w:color w:val="000000"/>
          <w:kern w:val="0"/>
          <w:sz w:val="32"/>
          <w:szCs w:val="32"/>
        </w:rPr>
        <w:t>万元，比年初预算</w:t>
      </w:r>
      <w:r>
        <w:rPr>
          <w:rFonts w:hint="default" w:ascii="Times New Roman" w:hAnsi="Times New Roman" w:eastAsia="仿宋_GB2312" w:cs="Times New Roman"/>
          <w:bCs/>
          <w:color w:val="000000"/>
          <w:kern w:val="0"/>
          <w:sz w:val="32"/>
          <w:szCs w:val="32"/>
          <w:lang w:val="en-US" w:eastAsia="zh-CN"/>
        </w:rPr>
        <w:t>减少22.97</w:t>
      </w:r>
      <w:r>
        <w:rPr>
          <w:rFonts w:hint="default" w:ascii="Times New Roman" w:hAnsi="Times New Roman" w:eastAsia="仿宋_GB2312" w:cs="Times New Roman"/>
          <w:bCs/>
          <w:color w:val="000000"/>
          <w:kern w:val="0"/>
          <w:sz w:val="32"/>
          <w:szCs w:val="32"/>
        </w:rPr>
        <w:t>%。政府性基金预算支出调整为</w:t>
      </w:r>
      <w:r>
        <w:rPr>
          <w:rFonts w:hint="default" w:ascii="Times New Roman" w:hAnsi="Times New Roman" w:eastAsia="仿宋_GB2312" w:cs="Times New Roman"/>
          <w:bCs/>
          <w:color w:val="000000"/>
          <w:kern w:val="0"/>
          <w:sz w:val="32"/>
          <w:szCs w:val="32"/>
          <w:lang w:val="en-US" w:eastAsia="zh-CN"/>
        </w:rPr>
        <w:t>78956</w:t>
      </w:r>
      <w:r>
        <w:rPr>
          <w:rFonts w:hint="default" w:ascii="Times New Roman" w:hAnsi="Times New Roman" w:eastAsia="仿宋_GB2312" w:cs="Times New Roman"/>
          <w:bCs/>
          <w:color w:val="000000"/>
          <w:kern w:val="0"/>
          <w:sz w:val="32"/>
          <w:szCs w:val="32"/>
        </w:rPr>
        <w:t>万元，比年初预算</w:t>
      </w:r>
      <w:r>
        <w:rPr>
          <w:rFonts w:hint="default" w:ascii="Times New Roman" w:hAnsi="Times New Roman" w:eastAsia="仿宋_GB2312" w:cs="Times New Roman"/>
          <w:bCs/>
          <w:color w:val="000000"/>
          <w:kern w:val="0"/>
          <w:sz w:val="32"/>
          <w:szCs w:val="32"/>
          <w:lang w:val="en-US" w:eastAsia="zh-CN"/>
        </w:rPr>
        <w:t>减少7.56%</w:t>
      </w:r>
      <w:r>
        <w:rPr>
          <w:rFonts w:hint="default" w:ascii="Times New Roman" w:hAnsi="Times New Roman" w:eastAsia="仿宋_GB2312" w:cs="Times New Roman"/>
          <w:bCs/>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政府性基金预算收支平衡情况：基金预算收入</w:t>
      </w:r>
      <w:r>
        <w:rPr>
          <w:rFonts w:hint="default" w:ascii="Times New Roman" w:hAnsi="Times New Roman" w:eastAsia="仿宋_GB2312" w:cs="Times New Roman"/>
          <w:bCs/>
          <w:color w:val="000000"/>
          <w:kern w:val="0"/>
          <w:sz w:val="32"/>
          <w:szCs w:val="32"/>
          <w:lang w:val="en-US" w:eastAsia="zh-CN"/>
        </w:rPr>
        <w:t>71282</w:t>
      </w:r>
      <w:r>
        <w:rPr>
          <w:rFonts w:hint="default" w:ascii="Times New Roman" w:hAnsi="Times New Roman" w:eastAsia="仿宋_GB2312" w:cs="Times New Roman"/>
          <w:bCs/>
          <w:color w:val="000000"/>
          <w:kern w:val="0"/>
          <w:sz w:val="32"/>
          <w:szCs w:val="32"/>
        </w:rPr>
        <w:t>万元，上级补助</w:t>
      </w:r>
      <w:r>
        <w:rPr>
          <w:rFonts w:hint="default" w:ascii="Times New Roman" w:hAnsi="Times New Roman" w:eastAsia="仿宋_GB2312" w:cs="Times New Roman"/>
          <w:bCs/>
          <w:color w:val="000000"/>
          <w:kern w:val="0"/>
          <w:sz w:val="32"/>
          <w:szCs w:val="32"/>
          <w:lang w:val="en-US" w:eastAsia="zh-CN"/>
        </w:rPr>
        <w:t>1569</w:t>
      </w:r>
      <w:r>
        <w:rPr>
          <w:rFonts w:hint="default" w:ascii="Times New Roman" w:hAnsi="Times New Roman" w:eastAsia="仿宋_GB2312" w:cs="Times New Roman"/>
          <w:bCs/>
          <w:color w:val="000000"/>
          <w:kern w:val="0"/>
          <w:sz w:val="32"/>
          <w:szCs w:val="32"/>
        </w:rPr>
        <w:t>万元，上年结余</w:t>
      </w:r>
      <w:r>
        <w:rPr>
          <w:rFonts w:hint="default" w:ascii="Times New Roman" w:hAnsi="Times New Roman" w:eastAsia="仿宋_GB2312" w:cs="Times New Roman"/>
          <w:bCs/>
          <w:color w:val="000000"/>
          <w:kern w:val="0"/>
          <w:sz w:val="32"/>
          <w:szCs w:val="32"/>
          <w:lang w:val="en-US" w:eastAsia="zh-CN"/>
        </w:rPr>
        <w:t>2793</w:t>
      </w:r>
      <w:r>
        <w:rPr>
          <w:rFonts w:hint="default" w:ascii="Times New Roman" w:hAnsi="Times New Roman" w:eastAsia="仿宋_GB2312" w:cs="Times New Roman"/>
          <w:bCs/>
          <w:color w:val="000000"/>
          <w:kern w:val="0"/>
          <w:sz w:val="32"/>
          <w:szCs w:val="32"/>
        </w:rPr>
        <w:t>万元，债券转贷收入</w:t>
      </w:r>
      <w:r>
        <w:rPr>
          <w:rFonts w:hint="default" w:ascii="Times New Roman" w:hAnsi="Times New Roman" w:eastAsia="仿宋_GB2312" w:cs="Times New Roman"/>
          <w:bCs/>
          <w:color w:val="000000"/>
          <w:kern w:val="0"/>
          <w:sz w:val="32"/>
          <w:szCs w:val="32"/>
          <w:lang w:val="en-US" w:eastAsia="zh-CN"/>
        </w:rPr>
        <w:t>7300</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lang w:eastAsia="zh-CN"/>
        </w:rPr>
        <w:t>新增专项债券收入</w:t>
      </w:r>
      <w:r>
        <w:rPr>
          <w:rFonts w:hint="default" w:ascii="Times New Roman" w:hAnsi="Times New Roman" w:eastAsia="仿宋_GB2312" w:cs="Times New Roman"/>
          <w:bCs/>
          <w:color w:val="000000"/>
          <w:kern w:val="0"/>
          <w:sz w:val="32"/>
          <w:szCs w:val="32"/>
          <w:lang w:val="en-US" w:eastAsia="zh-CN"/>
        </w:rPr>
        <w:t>23000万元，调入资金1119万元，</w:t>
      </w:r>
      <w:r>
        <w:rPr>
          <w:rFonts w:hint="default" w:ascii="Times New Roman" w:hAnsi="Times New Roman" w:eastAsia="仿宋_GB2312" w:cs="Times New Roman"/>
          <w:bCs/>
          <w:color w:val="000000"/>
          <w:kern w:val="0"/>
          <w:sz w:val="32"/>
          <w:szCs w:val="32"/>
        </w:rPr>
        <w:t>收入总计</w:t>
      </w:r>
      <w:r>
        <w:rPr>
          <w:rFonts w:hint="default" w:ascii="Times New Roman" w:hAnsi="Times New Roman" w:eastAsia="仿宋_GB2312" w:cs="Times New Roman"/>
          <w:bCs/>
          <w:color w:val="000000"/>
          <w:kern w:val="0"/>
          <w:sz w:val="32"/>
          <w:szCs w:val="32"/>
          <w:lang w:val="en-US" w:eastAsia="zh-CN"/>
        </w:rPr>
        <w:t>107063</w:t>
      </w:r>
      <w:r>
        <w:rPr>
          <w:rFonts w:hint="default" w:ascii="Times New Roman" w:hAnsi="Times New Roman" w:eastAsia="仿宋_GB2312" w:cs="Times New Roman"/>
          <w:bCs/>
          <w:color w:val="000000"/>
          <w:kern w:val="0"/>
          <w:sz w:val="32"/>
          <w:szCs w:val="32"/>
        </w:rPr>
        <w:t>万元。基金预算支出</w:t>
      </w:r>
      <w:r>
        <w:rPr>
          <w:rFonts w:hint="default" w:ascii="Times New Roman" w:hAnsi="Times New Roman" w:eastAsia="仿宋_GB2312" w:cs="Times New Roman"/>
          <w:bCs/>
          <w:color w:val="000000"/>
          <w:kern w:val="0"/>
          <w:sz w:val="32"/>
          <w:szCs w:val="32"/>
          <w:lang w:val="en-US" w:eastAsia="zh-CN"/>
        </w:rPr>
        <w:t>78956</w:t>
      </w:r>
      <w:r>
        <w:rPr>
          <w:rFonts w:hint="default" w:ascii="Times New Roman" w:hAnsi="Times New Roman" w:eastAsia="仿宋_GB2312" w:cs="Times New Roman"/>
          <w:bCs/>
          <w:color w:val="000000"/>
          <w:kern w:val="0"/>
          <w:sz w:val="32"/>
          <w:szCs w:val="32"/>
        </w:rPr>
        <w:t>万元，调出资金</w:t>
      </w:r>
      <w:r>
        <w:rPr>
          <w:rFonts w:hint="default" w:ascii="Times New Roman" w:hAnsi="Times New Roman" w:eastAsia="仿宋_GB2312" w:cs="Times New Roman"/>
          <w:bCs/>
          <w:color w:val="000000"/>
          <w:kern w:val="0"/>
          <w:sz w:val="32"/>
          <w:szCs w:val="32"/>
          <w:lang w:val="en-US" w:eastAsia="zh-CN"/>
        </w:rPr>
        <w:t>18022</w:t>
      </w:r>
      <w:r>
        <w:rPr>
          <w:rFonts w:hint="default" w:ascii="Times New Roman" w:hAnsi="Times New Roman" w:eastAsia="仿宋_GB2312" w:cs="Times New Roman"/>
          <w:bCs/>
          <w:color w:val="000000"/>
          <w:kern w:val="0"/>
          <w:sz w:val="32"/>
          <w:szCs w:val="32"/>
        </w:rPr>
        <w:t>万元，上解上级支出</w:t>
      </w:r>
      <w:r>
        <w:rPr>
          <w:rFonts w:hint="default" w:ascii="Times New Roman" w:hAnsi="Times New Roman" w:eastAsia="仿宋_GB2312" w:cs="Times New Roman"/>
          <w:bCs/>
          <w:color w:val="000000"/>
          <w:kern w:val="0"/>
          <w:sz w:val="32"/>
          <w:szCs w:val="32"/>
          <w:lang w:val="en-US" w:eastAsia="zh-CN"/>
        </w:rPr>
        <w:t>1204</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lang w:val="en-US" w:eastAsia="zh-CN"/>
        </w:rPr>
        <w:t>补助下级支出391万元，</w:t>
      </w:r>
      <w:r>
        <w:rPr>
          <w:rFonts w:hint="default" w:ascii="Times New Roman" w:hAnsi="Times New Roman" w:eastAsia="仿宋_GB2312" w:cs="Times New Roman"/>
          <w:bCs/>
          <w:color w:val="000000"/>
          <w:kern w:val="0"/>
          <w:sz w:val="32"/>
          <w:szCs w:val="32"/>
        </w:rPr>
        <w:t>债券转贷支出</w:t>
      </w:r>
      <w:r>
        <w:rPr>
          <w:rFonts w:hint="default" w:ascii="Times New Roman" w:hAnsi="Times New Roman" w:eastAsia="仿宋_GB2312" w:cs="Times New Roman"/>
          <w:bCs/>
          <w:color w:val="000000"/>
          <w:kern w:val="0"/>
          <w:sz w:val="32"/>
          <w:szCs w:val="32"/>
          <w:lang w:val="en-US" w:eastAsia="zh-CN"/>
        </w:rPr>
        <w:t>8490</w:t>
      </w:r>
      <w:r>
        <w:rPr>
          <w:rFonts w:hint="default" w:ascii="Times New Roman" w:hAnsi="Times New Roman" w:eastAsia="仿宋_GB2312" w:cs="Times New Roman"/>
          <w:bCs/>
          <w:color w:val="000000"/>
          <w:kern w:val="0"/>
          <w:sz w:val="32"/>
          <w:szCs w:val="32"/>
        </w:rPr>
        <w:t>万元，支出总计</w:t>
      </w:r>
      <w:r>
        <w:rPr>
          <w:rFonts w:hint="default" w:ascii="Times New Roman" w:hAnsi="Times New Roman" w:eastAsia="仿宋_GB2312" w:cs="Times New Roman"/>
          <w:bCs/>
          <w:color w:val="000000"/>
          <w:kern w:val="0"/>
          <w:sz w:val="32"/>
          <w:szCs w:val="32"/>
          <w:lang w:val="en-US" w:eastAsia="zh-CN"/>
        </w:rPr>
        <w:t>107063</w:t>
      </w:r>
      <w:r>
        <w:rPr>
          <w:rFonts w:hint="default" w:ascii="Times New Roman" w:hAnsi="Times New Roman" w:eastAsia="仿宋_GB2312" w:cs="Times New Roman"/>
          <w:bCs/>
          <w:color w:val="000000"/>
          <w:kern w:val="0"/>
          <w:sz w:val="32"/>
          <w:szCs w:val="32"/>
        </w:rPr>
        <w:t>万元。收支平衡。</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bCs/>
          <w:color w:val="000000"/>
          <w:kern w:val="0"/>
          <w:sz w:val="32"/>
          <w:szCs w:val="32"/>
        </w:rPr>
      </w:pPr>
      <w:r>
        <w:rPr>
          <w:rFonts w:hint="default" w:ascii="Times New Roman" w:hAnsi="Times New Roman" w:eastAsia="仿宋_GB2312" w:cs="Times New Roman"/>
          <w:bCs/>
          <w:color w:val="000000"/>
          <w:kern w:val="0"/>
          <w:sz w:val="32"/>
          <w:szCs w:val="32"/>
        </w:rPr>
        <w:t xml:space="preserve">   </w:t>
      </w:r>
      <w:r>
        <w:rPr>
          <w:rFonts w:hint="default" w:ascii="楷体_GB2312" w:hAnsi="楷体_GB2312" w:eastAsia="楷体_GB2312" w:cs="楷体_GB2312"/>
          <w:bCs/>
          <w:color w:val="000000"/>
          <w:kern w:val="0"/>
          <w:sz w:val="32"/>
          <w:szCs w:val="32"/>
        </w:rPr>
        <w:t xml:space="preserve"> </w:t>
      </w:r>
      <w:r>
        <w:rPr>
          <w:rFonts w:hint="eastAsia" w:ascii="楷体_GB2312" w:hAnsi="楷体_GB2312" w:eastAsia="楷体_GB2312" w:cs="楷体_GB2312"/>
          <w:bCs/>
          <w:color w:val="000000"/>
          <w:kern w:val="0"/>
          <w:sz w:val="32"/>
          <w:szCs w:val="32"/>
          <w:lang w:eastAsia="zh-CN"/>
        </w:rPr>
        <w:t>（三）</w:t>
      </w:r>
      <w:r>
        <w:rPr>
          <w:rFonts w:hint="default" w:ascii="楷体_GB2312" w:hAnsi="楷体_GB2312" w:eastAsia="楷体_GB2312" w:cs="楷体_GB2312"/>
          <w:bCs/>
          <w:color w:val="000000"/>
          <w:kern w:val="0"/>
          <w:sz w:val="32"/>
          <w:szCs w:val="32"/>
        </w:rPr>
        <w:t>国有资本经</w:t>
      </w:r>
      <w:bookmarkStart w:id="0" w:name="_GoBack"/>
      <w:bookmarkEnd w:id="0"/>
      <w:r>
        <w:rPr>
          <w:rFonts w:hint="default" w:ascii="楷体_GB2312" w:hAnsi="楷体_GB2312" w:eastAsia="楷体_GB2312" w:cs="楷体_GB2312"/>
          <w:bCs/>
          <w:color w:val="000000"/>
          <w:kern w:val="0"/>
          <w:sz w:val="32"/>
          <w:szCs w:val="32"/>
        </w:rPr>
        <w:t>营预算调整情况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 xml:space="preserve">    国有资本经营预算收入调整为</w:t>
      </w:r>
      <w:r>
        <w:rPr>
          <w:rFonts w:hint="default" w:ascii="Times New Roman" w:hAnsi="Times New Roman" w:eastAsia="仿宋_GB2312" w:cs="Times New Roman"/>
          <w:bCs/>
          <w:color w:val="000000"/>
          <w:kern w:val="0"/>
          <w:sz w:val="32"/>
          <w:szCs w:val="32"/>
          <w:lang w:val="en-US" w:eastAsia="zh-CN"/>
        </w:rPr>
        <w:t>2900万元</w:t>
      </w:r>
      <w:r>
        <w:rPr>
          <w:rFonts w:hint="default" w:ascii="Times New Roman" w:hAnsi="Times New Roman" w:eastAsia="仿宋_GB2312" w:cs="Times New Roman"/>
          <w:bCs/>
          <w:color w:val="000000"/>
          <w:kern w:val="0"/>
          <w:sz w:val="32"/>
          <w:szCs w:val="32"/>
        </w:rPr>
        <w:t>，国有资本经营预算支出调整为</w:t>
      </w:r>
      <w:r>
        <w:rPr>
          <w:rFonts w:hint="default" w:ascii="Times New Roman" w:hAnsi="Times New Roman" w:eastAsia="仿宋_GB2312" w:cs="Times New Roman"/>
          <w:bCs/>
          <w:color w:val="000000"/>
          <w:kern w:val="0"/>
          <w:sz w:val="32"/>
          <w:szCs w:val="32"/>
          <w:lang w:val="en-US" w:eastAsia="zh-CN"/>
        </w:rPr>
        <w:t>2900</w:t>
      </w:r>
      <w:r>
        <w:rPr>
          <w:rFonts w:hint="default" w:ascii="Times New Roman" w:hAnsi="Times New Roman" w:eastAsia="仿宋_GB2312" w:cs="Times New Roman"/>
          <w:bCs/>
          <w:color w:val="000000"/>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国有资本经营预算收支平衡情况：国有资本经营预算收入</w:t>
      </w:r>
      <w:r>
        <w:rPr>
          <w:rFonts w:hint="default" w:ascii="Times New Roman" w:hAnsi="Times New Roman" w:eastAsia="仿宋_GB2312" w:cs="Times New Roman"/>
          <w:bCs/>
          <w:color w:val="000000"/>
          <w:kern w:val="0"/>
          <w:sz w:val="32"/>
          <w:szCs w:val="32"/>
          <w:lang w:val="en-US" w:eastAsia="zh-CN"/>
        </w:rPr>
        <w:t>2900万元</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kern w:val="0"/>
          <w:sz w:val="32"/>
          <w:szCs w:val="32"/>
          <w:lang w:eastAsia="zh-CN"/>
        </w:rPr>
        <w:t>上</w:t>
      </w:r>
      <w:r>
        <w:rPr>
          <w:rFonts w:hint="default" w:ascii="Times New Roman" w:hAnsi="Times New Roman" w:eastAsia="仿宋_GB2312" w:cs="Times New Roman"/>
          <w:bCs/>
          <w:color w:val="000000"/>
          <w:kern w:val="0"/>
          <w:sz w:val="32"/>
          <w:szCs w:val="32"/>
          <w:lang w:val="en-US" w:eastAsia="zh-CN"/>
        </w:rPr>
        <w:t>级补助收入10万元，</w:t>
      </w:r>
      <w:r>
        <w:rPr>
          <w:rFonts w:hint="default" w:ascii="Times New Roman" w:hAnsi="Times New Roman" w:eastAsia="仿宋_GB2312" w:cs="Times New Roman"/>
          <w:bCs/>
          <w:color w:val="000000"/>
          <w:kern w:val="0"/>
          <w:sz w:val="32"/>
          <w:szCs w:val="32"/>
        </w:rPr>
        <w:t>收入总计</w:t>
      </w:r>
      <w:r>
        <w:rPr>
          <w:rFonts w:hint="default" w:ascii="Times New Roman" w:hAnsi="Times New Roman" w:eastAsia="仿宋_GB2312" w:cs="Times New Roman"/>
          <w:bCs/>
          <w:color w:val="000000"/>
          <w:kern w:val="0"/>
          <w:sz w:val="32"/>
          <w:szCs w:val="32"/>
          <w:lang w:val="en-US" w:eastAsia="zh-CN"/>
        </w:rPr>
        <w:t>2910</w:t>
      </w:r>
      <w:r>
        <w:rPr>
          <w:rFonts w:hint="default" w:ascii="Times New Roman" w:hAnsi="Times New Roman" w:eastAsia="仿宋_GB2312" w:cs="Times New Roman"/>
          <w:bCs/>
          <w:color w:val="000000"/>
          <w:kern w:val="0"/>
          <w:sz w:val="32"/>
          <w:szCs w:val="32"/>
        </w:rPr>
        <w:t>万元。国有资本经营预算支出</w:t>
      </w:r>
      <w:r>
        <w:rPr>
          <w:rFonts w:hint="default" w:ascii="Times New Roman" w:hAnsi="Times New Roman" w:eastAsia="仿宋_GB2312" w:cs="Times New Roman"/>
          <w:bCs/>
          <w:color w:val="000000"/>
          <w:kern w:val="0"/>
          <w:sz w:val="32"/>
          <w:szCs w:val="32"/>
          <w:lang w:val="en-US" w:eastAsia="zh-CN"/>
        </w:rPr>
        <w:t>2900</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补助下级支出10万元，支出总计2910万元。收支平衡。</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lang w:eastAsia="zh-CN"/>
        </w:rPr>
        <w:t>　</w:t>
      </w:r>
      <w:r>
        <w:rPr>
          <w:rFonts w:hint="default" w:ascii="楷体_GB2312" w:hAnsi="楷体_GB2312" w:eastAsia="楷体_GB2312" w:cs="楷体_GB2312"/>
          <w:bCs/>
          <w:color w:val="000000"/>
          <w:kern w:val="0"/>
          <w:sz w:val="32"/>
          <w:szCs w:val="32"/>
          <w:lang w:eastAsia="zh-CN"/>
        </w:rPr>
        <w:t>　</w:t>
      </w:r>
      <w:r>
        <w:rPr>
          <w:rFonts w:hint="eastAsia" w:ascii="楷体_GB2312" w:hAnsi="楷体_GB2312" w:eastAsia="楷体_GB2312" w:cs="楷体_GB2312"/>
          <w:bCs/>
          <w:color w:val="000000"/>
          <w:kern w:val="0"/>
          <w:sz w:val="32"/>
          <w:szCs w:val="32"/>
          <w:lang w:eastAsia="zh-CN"/>
        </w:rPr>
        <w:t>（四）</w:t>
      </w:r>
      <w:r>
        <w:rPr>
          <w:rFonts w:hint="default" w:ascii="楷体_GB2312" w:hAnsi="楷体_GB2312" w:eastAsia="楷体_GB2312" w:cs="楷体_GB2312"/>
          <w:bCs/>
          <w:color w:val="000000"/>
          <w:kern w:val="0"/>
          <w:sz w:val="32"/>
          <w:szCs w:val="32"/>
        </w:rPr>
        <w:t>社会保险基金预算调整情况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8"/>
        <w:textAlignment w:val="auto"/>
        <w:outlineLvl w:val="9"/>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bCs/>
          <w:color w:val="000000"/>
          <w:kern w:val="0"/>
          <w:sz w:val="32"/>
          <w:szCs w:val="32"/>
        </w:rPr>
        <w:t>社会保险基金收入调整为</w:t>
      </w:r>
      <w:r>
        <w:rPr>
          <w:rFonts w:hint="default" w:ascii="Times New Roman" w:hAnsi="Times New Roman" w:eastAsia="仿宋_GB2312" w:cs="Times New Roman"/>
          <w:bCs/>
          <w:color w:val="000000"/>
          <w:kern w:val="0"/>
          <w:sz w:val="32"/>
          <w:szCs w:val="32"/>
          <w:lang w:val="en-US" w:eastAsia="zh-CN"/>
        </w:rPr>
        <w:t>91981</w:t>
      </w:r>
      <w:r>
        <w:rPr>
          <w:rFonts w:hint="default" w:ascii="Times New Roman" w:hAnsi="Times New Roman" w:eastAsia="仿宋_GB2312" w:cs="Times New Roman"/>
          <w:bCs/>
          <w:color w:val="000000"/>
          <w:kern w:val="0"/>
          <w:sz w:val="32"/>
          <w:szCs w:val="32"/>
        </w:rPr>
        <w:t>万元，比年初预算增</w:t>
      </w:r>
      <w:r>
        <w:rPr>
          <w:rFonts w:hint="default" w:ascii="Times New Roman" w:hAnsi="Times New Roman" w:eastAsia="仿宋_GB2312" w:cs="Times New Roman"/>
          <w:bCs/>
          <w:color w:val="000000"/>
          <w:kern w:val="0"/>
          <w:sz w:val="32"/>
          <w:szCs w:val="32"/>
          <w:lang w:val="en-US" w:eastAsia="zh-CN"/>
        </w:rPr>
        <w:t>加1.6</w:t>
      </w:r>
      <w:r>
        <w:rPr>
          <w:rFonts w:hint="default" w:ascii="Times New Roman" w:hAnsi="Times New Roman" w:eastAsia="仿宋_GB2312" w:cs="Times New Roman"/>
          <w:bCs/>
          <w:color w:val="000000"/>
          <w:kern w:val="0"/>
          <w:sz w:val="32"/>
          <w:szCs w:val="32"/>
        </w:rPr>
        <w:t>%。社会保险基金预算支出</w:t>
      </w:r>
      <w:r>
        <w:rPr>
          <w:rFonts w:hint="default" w:ascii="Times New Roman" w:hAnsi="Times New Roman" w:eastAsia="仿宋_GB2312" w:cs="Times New Roman"/>
          <w:bCs/>
          <w:color w:val="000000"/>
          <w:kern w:val="0"/>
          <w:sz w:val="32"/>
          <w:szCs w:val="32"/>
          <w:lang w:val="en-US" w:eastAsia="zh-CN"/>
        </w:rPr>
        <w:t>78295</w:t>
      </w:r>
      <w:r>
        <w:rPr>
          <w:rFonts w:hint="default" w:ascii="Times New Roman" w:hAnsi="Times New Roman" w:eastAsia="仿宋_GB2312" w:cs="Times New Roman"/>
          <w:bCs/>
          <w:color w:val="000000"/>
          <w:kern w:val="0"/>
          <w:sz w:val="32"/>
          <w:szCs w:val="32"/>
        </w:rPr>
        <w:t>万元</w:t>
      </w:r>
      <w:r>
        <w:rPr>
          <w:rFonts w:hint="default" w:ascii="Times New Roman" w:hAnsi="Times New Roman" w:eastAsia="仿宋_GB2312" w:cs="Times New Roman"/>
          <w:bCs/>
          <w:color w:val="000000"/>
          <w:kern w:val="0"/>
          <w:sz w:val="32"/>
          <w:szCs w:val="32"/>
          <w:highlight w:val="none"/>
        </w:rPr>
        <w:t>，</w:t>
      </w:r>
      <w:r>
        <w:rPr>
          <w:rFonts w:hint="default" w:ascii="Times New Roman" w:hAnsi="Times New Roman" w:eastAsia="仿宋_GB2312" w:cs="Times New Roman"/>
          <w:bCs/>
          <w:color w:val="000000"/>
          <w:kern w:val="0"/>
          <w:sz w:val="32"/>
          <w:szCs w:val="32"/>
          <w:highlight w:val="none"/>
          <w:lang w:eastAsia="zh-CN"/>
        </w:rPr>
        <w:t>与</w:t>
      </w:r>
      <w:r>
        <w:rPr>
          <w:rFonts w:hint="default" w:ascii="Times New Roman" w:hAnsi="Times New Roman" w:eastAsia="仿宋_GB2312" w:cs="Times New Roman"/>
          <w:bCs/>
          <w:color w:val="000000"/>
          <w:kern w:val="0"/>
          <w:sz w:val="32"/>
          <w:szCs w:val="32"/>
          <w:highlight w:val="none"/>
        </w:rPr>
        <w:t>年初预算</w:t>
      </w:r>
      <w:r>
        <w:rPr>
          <w:rFonts w:hint="default" w:ascii="Times New Roman" w:hAnsi="Times New Roman" w:eastAsia="仿宋_GB2312" w:cs="Times New Roman"/>
          <w:bCs/>
          <w:color w:val="000000"/>
          <w:kern w:val="0"/>
          <w:sz w:val="32"/>
          <w:szCs w:val="32"/>
          <w:highlight w:val="none"/>
          <w:lang w:eastAsia="zh-CN"/>
        </w:rPr>
        <w:t>一致</w:t>
      </w:r>
      <w:r>
        <w:rPr>
          <w:rFonts w:hint="default" w:ascii="Times New Roman" w:hAnsi="Times New Roman" w:eastAsia="仿宋_GB2312" w:cs="Times New Roman"/>
          <w:bCs/>
          <w:color w:val="000000"/>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8"/>
        <w:textAlignment w:val="auto"/>
        <w:outlineLvl w:val="9"/>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rPr>
        <w:t>社会保险基金预算平衡情况：社会保险基金收入</w:t>
      </w:r>
      <w:r>
        <w:rPr>
          <w:rFonts w:hint="default" w:ascii="Times New Roman" w:hAnsi="Times New Roman" w:eastAsia="仿宋_GB2312" w:cs="Times New Roman"/>
          <w:bCs/>
          <w:color w:val="000000"/>
          <w:kern w:val="0"/>
          <w:sz w:val="32"/>
          <w:szCs w:val="32"/>
          <w:lang w:val="en-US" w:eastAsia="zh-CN"/>
        </w:rPr>
        <w:t>91981</w:t>
      </w:r>
      <w:r>
        <w:rPr>
          <w:rFonts w:hint="default" w:ascii="Times New Roman" w:hAnsi="Times New Roman" w:eastAsia="仿宋_GB2312" w:cs="Times New Roman"/>
          <w:bCs/>
          <w:color w:val="000000"/>
          <w:kern w:val="0"/>
          <w:sz w:val="32"/>
          <w:szCs w:val="32"/>
        </w:rPr>
        <w:t>万元，上级补助收入</w:t>
      </w:r>
      <w:r>
        <w:rPr>
          <w:rFonts w:hint="default" w:ascii="Times New Roman" w:hAnsi="Times New Roman" w:eastAsia="仿宋_GB2312" w:cs="Times New Roman"/>
          <w:bCs/>
          <w:color w:val="000000"/>
          <w:kern w:val="0"/>
          <w:sz w:val="32"/>
          <w:szCs w:val="32"/>
          <w:lang w:val="en-US" w:eastAsia="zh-CN"/>
        </w:rPr>
        <w:t>39865</w:t>
      </w:r>
      <w:r>
        <w:rPr>
          <w:rFonts w:hint="default" w:ascii="Times New Roman" w:hAnsi="Times New Roman" w:eastAsia="仿宋_GB2312" w:cs="Times New Roman"/>
          <w:bCs/>
          <w:color w:val="000000"/>
          <w:kern w:val="0"/>
          <w:sz w:val="32"/>
          <w:szCs w:val="32"/>
        </w:rPr>
        <w:t>万元，上年结余</w:t>
      </w:r>
      <w:r>
        <w:rPr>
          <w:rFonts w:hint="default" w:ascii="Times New Roman" w:hAnsi="Times New Roman" w:eastAsia="仿宋_GB2312" w:cs="Times New Roman"/>
          <w:bCs/>
          <w:color w:val="000000"/>
          <w:kern w:val="0"/>
          <w:sz w:val="32"/>
          <w:szCs w:val="32"/>
          <w:lang w:val="en-US" w:eastAsia="zh-CN"/>
        </w:rPr>
        <w:t>45434</w:t>
      </w:r>
      <w:r>
        <w:rPr>
          <w:rFonts w:hint="default" w:ascii="Times New Roman" w:hAnsi="Times New Roman" w:eastAsia="仿宋_GB2312" w:cs="Times New Roman"/>
          <w:bCs/>
          <w:color w:val="000000"/>
          <w:kern w:val="0"/>
          <w:sz w:val="32"/>
          <w:szCs w:val="32"/>
        </w:rPr>
        <w:t>万元，收入总计</w:t>
      </w:r>
      <w:r>
        <w:rPr>
          <w:rFonts w:hint="default" w:ascii="Times New Roman" w:hAnsi="Times New Roman" w:eastAsia="仿宋_GB2312" w:cs="Times New Roman"/>
          <w:bCs/>
          <w:color w:val="000000"/>
          <w:kern w:val="0"/>
          <w:sz w:val="32"/>
          <w:szCs w:val="32"/>
          <w:lang w:val="en-US" w:eastAsia="zh-CN"/>
        </w:rPr>
        <w:t>177280</w:t>
      </w:r>
      <w:r>
        <w:rPr>
          <w:rFonts w:hint="default" w:ascii="Times New Roman" w:hAnsi="Times New Roman" w:eastAsia="仿宋_GB2312" w:cs="Times New Roman"/>
          <w:bCs/>
          <w:color w:val="000000"/>
          <w:kern w:val="0"/>
          <w:sz w:val="32"/>
          <w:szCs w:val="32"/>
        </w:rPr>
        <w:t>万元。社会保险基金支出</w:t>
      </w:r>
      <w:r>
        <w:rPr>
          <w:rFonts w:hint="default" w:ascii="Times New Roman" w:hAnsi="Times New Roman" w:eastAsia="仿宋_GB2312" w:cs="Times New Roman"/>
          <w:bCs/>
          <w:color w:val="000000"/>
          <w:kern w:val="0"/>
          <w:sz w:val="32"/>
          <w:szCs w:val="32"/>
          <w:lang w:val="en-US" w:eastAsia="zh-CN"/>
        </w:rPr>
        <w:t>78295</w:t>
      </w:r>
      <w:r>
        <w:rPr>
          <w:rFonts w:hint="default" w:ascii="Times New Roman" w:hAnsi="Times New Roman" w:eastAsia="仿宋_GB2312" w:cs="Times New Roman"/>
          <w:bCs/>
          <w:color w:val="000000"/>
          <w:kern w:val="0"/>
          <w:sz w:val="32"/>
          <w:szCs w:val="32"/>
        </w:rPr>
        <w:t>万元，上解上级支出</w:t>
      </w:r>
      <w:r>
        <w:rPr>
          <w:rFonts w:hint="default" w:ascii="Times New Roman" w:hAnsi="Times New Roman" w:eastAsia="仿宋_GB2312" w:cs="Times New Roman"/>
          <w:bCs/>
          <w:color w:val="000000"/>
          <w:kern w:val="0"/>
          <w:sz w:val="32"/>
          <w:szCs w:val="32"/>
          <w:lang w:val="en-US" w:eastAsia="zh-CN"/>
        </w:rPr>
        <w:t>49567</w:t>
      </w:r>
      <w:r>
        <w:rPr>
          <w:rFonts w:hint="default" w:ascii="Times New Roman" w:hAnsi="Times New Roman" w:eastAsia="仿宋_GB2312" w:cs="Times New Roman"/>
          <w:bCs/>
          <w:color w:val="000000"/>
          <w:kern w:val="0"/>
          <w:sz w:val="32"/>
          <w:szCs w:val="32"/>
        </w:rPr>
        <w:t>万元，支出总计</w:t>
      </w:r>
      <w:r>
        <w:rPr>
          <w:rFonts w:hint="default" w:ascii="Times New Roman" w:hAnsi="Times New Roman" w:eastAsia="仿宋_GB2312" w:cs="Times New Roman"/>
          <w:bCs/>
          <w:color w:val="000000"/>
          <w:kern w:val="0"/>
          <w:sz w:val="32"/>
          <w:szCs w:val="32"/>
          <w:lang w:val="en-US" w:eastAsia="zh-CN"/>
        </w:rPr>
        <w:t>127862</w:t>
      </w:r>
      <w:r>
        <w:rPr>
          <w:rFonts w:hint="default" w:ascii="Times New Roman" w:hAnsi="Times New Roman" w:eastAsia="仿宋_GB2312" w:cs="Times New Roman"/>
          <w:bCs/>
          <w:color w:val="000000"/>
          <w:kern w:val="0"/>
          <w:sz w:val="32"/>
          <w:szCs w:val="32"/>
        </w:rPr>
        <w:t>万元；年终滚存结余</w:t>
      </w:r>
      <w:r>
        <w:rPr>
          <w:rFonts w:hint="default" w:ascii="Times New Roman" w:hAnsi="Times New Roman" w:eastAsia="仿宋_GB2312" w:cs="Times New Roman"/>
          <w:bCs/>
          <w:color w:val="000000"/>
          <w:kern w:val="0"/>
          <w:sz w:val="32"/>
          <w:szCs w:val="32"/>
          <w:lang w:val="en-US" w:eastAsia="zh-CN"/>
        </w:rPr>
        <w:t>49418</w:t>
      </w:r>
      <w:r>
        <w:rPr>
          <w:rFonts w:hint="default" w:ascii="Times New Roman" w:hAnsi="Times New Roman" w:eastAsia="仿宋_GB2312" w:cs="Times New Roman"/>
          <w:bCs/>
          <w:color w:val="000000"/>
          <w:kern w:val="0"/>
          <w:sz w:val="32"/>
          <w:szCs w:val="32"/>
        </w:rPr>
        <w:t>万元。</w:t>
      </w:r>
    </w:p>
    <w:p>
      <w:pPr>
        <w:pStyle w:val="2"/>
        <w:ind w:firstLine="640" w:firstLineChars="200"/>
        <w:rPr>
          <w:rFonts w:hint="eastAsia" w:ascii="黑体" w:hAnsi="黑体" w:eastAsia="黑体" w:cs="黑体"/>
          <w:lang w:eastAsia="zh-CN"/>
        </w:rPr>
      </w:pPr>
      <w:r>
        <w:rPr>
          <w:rFonts w:hint="eastAsia" w:ascii="黑体" w:hAnsi="黑体" w:eastAsia="黑体" w:cs="黑体"/>
          <w:bCs/>
          <w:color w:val="000000"/>
          <w:kern w:val="0"/>
          <w:sz w:val="32"/>
          <w:szCs w:val="32"/>
          <w:lang w:eastAsia="zh-CN"/>
        </w:rPr>
        <w:t>二、意见建议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kern w:val="0"/>
          <w:sz w:val="32"/>
          <w:szCs w:val="32"/>
        </w:rPr>
        <w:t>财政经济委员会认为，县</w:t>
      </w:r>
      <w:r>
        <w:rPr>
          <w:rFonts w:hint="default" w:ascii="Times New Roman" w:hAnsi="Times New Roman" w:eastAsia="仿宋_GB2312" w:cs="Times New Roman"/>
          <w:color w:val="000000"/>
          <w:kern w:val="0"/>
          <w:sz w:val="32"/>
          <w:szCs w:val="32"/>
        </w:rPr>
        <w:t>人民政府提出的202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年县</w:t>
      </w:r>
      <w:r>
        <w:rPr>
          <w:rFonts w:hint="eastAsia" w:ascii="Times New Roman" w:hAnsi="Times New Roman" w:eastAsia="仿宋_GB2312" w:cs="Times New Roman"/>
          <w:color w:val="000000"/>
          <w:kern w:val="0"/>
          <w:sz w:val="32"/>
          <w:szCs w:val="32"/>
          <w:lang w:val="en-US" w:eastAsia="zh-CN"/>
        </w:rPr>
        <w:t>本</w:t>
      </w:r>
      <w:r>
        <w:rPr>
          <w:rFonts w:hint="default" w:ascii="Times New Roman" w:hAnsi="Times New Roman" w:eastAsia="仿宋_GB2312" w:cs="Times New Roman"/>
          <w:color w:val="000000"/>
          <w:kern w:val="0"/>
          <w:sz w:val="32"/>
          <w:szCs w:val="32"/>
        </w:rPr>
        <w:t>级财政预算调整方案，符合法律规定，符合我县经济社会发展实际。财政经济委员会建议，批准县人民政府提出的202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年县</w:t>
      </w:r>
      <w:r>
        <w:rPr>
          <w:rFonts w:hint="eastAsia" w:ascii="Times New Roman" w:hAnsi="Times New Roman" w:eastAsia="仿宋_GB2312" w:cs="Times New Roman"/>
          <w:color w:val="000000"/>
          <w:kern w:val="0"/>
          <w:sz w:val="32"/>
          <w:szCs w:val="32"/>
          <w:lang w:val="en-US" w:eastAsia="zh-CN"/>
        </w:rPr>
        <w:t>本</w:t>
      </w:r>
      <w:r>
        <w:rPr>
          <w:rFonts w:hint="default" w:ascii="Times New Roman" w:hAnsi="Times New Roman" w:eastAsia="仿宋_GB2312" w:cs="Times New Roman"/>
          <w:color w:val="000000"/>
          <w:kern w:val="0"/>
          <w:sz w:val="32"/>
          <w:szCs w:val="32"/>
        </w:rPr>
        <w:t>级财政预算调整方案（草案）。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color w:val="000000"/>
          <w:kern w:val="0"/>
          <w:sz w:val="32"/>
          <w:szCs w:val="32"/>
          <w:lang w:val="en-US" w:eastAsia="zh-CN"/>
        </w:rPr>
      </w:pPr>
      <w:r>
        <w:rPr>
          <w:rFonts w:hint="default" w:ascii="Times New Roman" w:hAnsi="Times New Roman" w:eastAsia="仿宋_GB2312" w:cs="Times New Roman"/>
          <w:color w:val="000000"/>
          <w:kern w:val="0"/>
          <w:sz w:val="32"/>
          <w:szCs w:val="32"/>
        </w:rPr>
        <w:t>财政经济委员会建议，</w:t>
      </w:r>
      <w:r>
        <w:rPr>
          <w:rFonts w:hint="default" w:ascii="Times New Roman" w:hAnsi="Times New Roman" w:eastAsia="仿宋_GB2312" w:cs="Times New Roman"/>
          <w:bCs/>
          <w:color w:val="000000"/>
          <w:kern w:val="0"/>
          <w:sz w:val="32"/>
          <w:szCs w:val="32"/>
        </w:rPr>
        <w:t>县人民政府要认真贯彻《</w:t>
      </w:r>
      <w:r>
        <w:rPr>
          <w:rFonts w:hint="eastAsia" w:eastAsia="仿宋_GB2312" w:cs="Times New Roman"/>
          <w:bCs/>
          <w:color w:val="000000"/>
          <w:kern w:val="0"/>
          <w:sz w:val="32"/>
          <w:szCs w:val="32"/>
          <w:lang w:val="en-US" w:eastAsia="zh-CN"/>
        </w:rPr>
        <w:t>中华人民共和国</w:t>
      </w:r>
      <w:r>
        <w:rPr>
          <w:rFonts w:hint="default" w:ascii="Times New Roman" w:hAnsi="Times New Roman" w:eastAsia="仿宋_GB2312" w:cs="Times New Roman"/>
          <w:bCs/>
          <w:color w:val="000000"/>
          <w:kern w:val="0"/>
          <w:sz w:val="32"/>
          <w:szCs w:val="32"/>
        </w:rPr>
        <w:t>预算法》《预算法实施条例》《云南省预算审查监督条例》</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Cs/>
          <w:color w:val="000000"/>
          <w:kern w:val="0"/>
          <w:sz w:val="32"/>
          <w:szCs w:val="32"/>
          <w:lang w:eastAsia="zh-CN"/>
        </w:rPr>
        <w:t>紧紧围绕本次预算调整目标，完善组织收入工作举措，压实责任，充分发挥财税联动工作机制，强化重点税源监控和非税收入监管，深挖增收潜力，确保依法依规、应收尽收，提升</w:t>
      </w:r>
      <w:r>
        <w:rPr>
          <w:rFonts w:hint="default" w:ascii="Times New Roman" w:hAnsi="Times New Roman" w:eastAsia="仿宋_GB2312" w:cs="Times New Roman"/>
          <w:bCs/>
          <w:color w:val="000000"/>
          <w:kern w:val="0"/>
          <w:sz w:val="32"/>
          <w:szCs w:val="32"/>
          <w:lang w:val="en-US" w:eastAsia="zh-CN"/>
        </w:rPr>
        <w:t>财政</w:t>
      </w:r>
      <w:r>
        <w:rPr>
          <w:rFonts w:hint="default" w:ascii="Times New Roman" w:hAnsi="Times New Roman" w:eastAsia="仿宋_GB2312" w:cs="Times New Roman"/>
          <w:bCs/>
          <w:color w:val="000000"/>
          <w:kern w:val="0"/>
          <w:sz w:val="32"/>
          <w:szCs w:val="32"/>
          <w:lang w:eastAsia="zh-CN"/>
        </w:rPr>
        <w:t>保障能力。</w:t>
      </w:r>
      <w:r>
        <w:rPr>
          <w:rFonts w:hint="default" w:ascii="Times New Roman" w:hAnsi="Times New Roman" w:eastAsia="仿宋_GB2312" w:cs="Times New Roman"/>
          <w:bCs/>
          <w:color w:val="000000"/>
          <w:kern w:val="0"/>
          <w:sz w:val="32"/>
          <w:szCs w:val="32"/>
          <w:lang w:val="en-US" w:eastAsia="zh-CN"/>
        </w:rPr>
        <w:t>坚持量入为出的原则，认真</w:t>
      </w:r>
      <w:r>
        <w:rPr>
          <w:rFonts w:hint="default" w:ascii="Times New Roman" w:hAnsi="Times New Roman" w:eastAsia="仿宋_GB2312" w:cs="Times New Roman"/>
          <w:bCs/>
          <w:color w:val="000000"/>
          <w:kern w:val="0"/>
          <w:sz w:val="32"/>
          <w:szCs w:val="32"/>
          <w:lang w:eastAsia="zh-CN"/>
        </w:rPr>
        <w:t>落实“过紧日子”的各项要求，</w:t>
      </w:r>
      <w:r>
        <w:rPr>
          <w:rFonts w:hint="default" w:ascii="Times New Roman" w:hAnsi="Times New Roman" w:eastAsia="仿宋_GB2312" w:cs="Times New Roman"/>
          <w:bCs/>
          <w:color w:val="000000"/>
          <w:kern w:val="0"/>
          <w:sz w:val="32"/>
          <w:szCs w:val="32"/>
          <w:lang w:val="en-US" w:eastAsia="zh-CN"/>
        </w:rPr>
        <w:t>统筹考虑财力现状，</w:t>
      </w:r>
      <w:r>
        <w:rPr>
          <w:rFonts w:hint="default" w:ascii="Times New Roman" w:hAnsi="Times New Roman" w:eastAsia="仿宋_GB2312" w:cs="Times New Roman"/>
          <w:bCs/>
          <w:color w:val="000000"/>
          <w:kern w:val="0"/>
          <w:sz w:val="32"/>
          <w:szCs w:val="32"/>
          <w:lang w:eastAsia="zh-CN"/>
        </w:rPr>
        <w:t>不断优化支出结构，持续压减一般性支出，坚持“三保”支出在财政支出的优先地位，强化“三保”支出保障责任，加强财政资</w:t>
      </w:r>
      <w:r>
        <w:rPr>
          <w:rFonts w:hint="default" w:ascii="Times New Roman" w:hAnsi="Times New Roman" w:eastAsia="仿宋_GB2312" w:cs="Times New Roman"/>
          <w:bCs/>
          <w:color w:val="000000"/>
          <w:kern w:val="0"/>
          <w:sz w:val="32"/>
          <w:szCs w:val="32"/>
          <w:lang w:val="en-US" w:eastAsia="zh-CN"/>
        </w:rPr>
        <w:t>金</w:t>
      </w:r>
      <w:r>
        <w:rPr>
          <w:rFonts w:hint="default" w:ascii="Times New Roman" w:hAnsi="Times New Roman" w:eastAsia="仿宋_GB2312" w:cs="Times New Roman"/>
          <w:bCs/>
          <w:color w:val="000000"/>
          <w:kern w:val="0"/>
          <w:sz w:val="32"/>
          <w:szCs w:val="32"/>
          <w:lang w:eastAsia="zh-CN"/>
        </w:rPr>
        <w:t>统筹</w:t>
      </w:r>
      <w:r>
        <w:rPr>
          <w:rFonts w:hint="default" w:ascii="Times New Roman" w:hAnsi="Times New Roman" w:eastAsia="仿宋_GB2312" w:cs="Times New Roman"/>
          <w:bCs/>
          <w:color w:val="000000"/>
          <w:kern w:val="0"/>
          <w:sz w:val="32"/>
          <w:szCs w:val="32"/>
          <w:lang w:val="en-US" w:eastAsia="zh-CN"/>
        </w:rPr>
        <w:t>调度</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lang w:val="en-US" w:eastAsia="zh-CN"/>
        </w:rPr>
        <w:t>确保</w:t>
      </w:r>
      <w:r>
        <w:rPr>
          <w:rFonts w:hint="default" w:ascii="Times New Roman" w:hAnsi="Times New Roman" w:eastAsia="仿宋_GB2312" w:cs="Times New Roman"/>
          <w:bCs/>
          <w:color w:val="000000"/>
          <w:kern w:val="0"/>
          <w:sz w:val="32"/>
          <w:szCs w:val="32"/>
          <w:lang w:eastAsia="zh-CN"/>
        </w:rPr>
        <w:t>“三保”支出</w:t>
      </w:r>
      <w:r>
        <w:rPr>
          <w:rFonts w:hint="default" w:ascii="Times New Roman" w:hAnsi="Times New Roman" w:eastAsia="仿宋_GB2312" w:cs="Times New Roman"/>
          <w:bCs/>
          <w:color w:val="000000"/>
          <w:kern w:val="0"/>
          <w:sz w:val="32"/>
          <w:szCs w:val="32"/>
          <w:lang w:val="en-US" w:eastAsia="zh-CN"/>
        </w:rPr>
        <w:t>执行到位</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sz w:val="32"/>
          <w:szCs w:val="32"/>
          <w:lang w:val="en-US" w:eastAsia="zh-CN"/>
        </w:rPr>
        <w:t>硬化预算刚性约束，</w:t>
      </w:r>
      <w:r>
        <w:rPr>
          <w:rFonts w:hint="default" w:ascii="Times New Roman" w:hAnsi="Times New Roman" w:eastAsia="仿宋_GB2312" w:cs="Times New Roman"/>
          <w:color w:val="000000"/>
          <w:kern w:val="0"/>
          <w:sz w:val="32"/>
          <w:szCs w:val="32"/>
          <w:lang w:val="en-US" w:eastAsia="zh-CN"/>
        </w:rPr>
        <w:t>严格执行人代会批准的预算，从严控制追加预算事项，严禁超预算或无预算安排支出，不得随意调减</w:t>
      </w:r>
      <w:r>
        <w:rPr>
          <w:rFonts w:hint="default" w:ascii="Times New Roman" w:hAnsi="Times New Roman" w:eastAsia="仿宋_GB2312" w:cs="Times New Roman"/>
          <w:bCs/>
          <w:color w:val="000000"/>
          <w:kern w:val="0"/>
          <w:sz w:val="32"/>
          <w:szCs w:val="32"/>
          <w:lang w:eastAsia="zh-CN"/>
        </w:rPr>
        <w:t>“三保”</w:t>
      </w:r>
      <w:r>
        <w:rPr>
          <w:rFonts w:hint="default" w:ascii="Times New Roman" w:hAnsi="Times New Roman" w:eastAsia="仿宋_GB2312" w:cs="Times New Roman"/>
          <w:color w:val="000000"/>
          <w:kern w:val="0"/>
          <w:sz w:val="32"/>
          <w:szCs w:val="32"/>
          <w:lang w:val="en-US" w:eastAsia="zh-CN"/>
        </w:rPr>
        <w:t>支出项目。</w:t>
      </w:r>
      <w:r>
        <w:rPr>
          <w:rFonts w:hint="default" w:ascii="Times New Roman" w:hAnsi="Times New Roman" w:eastAsia="仿宋_GB2312" w:cs="Times New Roman"/>
          <w:kern w:val="2"/>
          <w:sz w:val="32"/>
          <w:szCs w:val="32"/>
          <w:lang w:val="en-US" w:eastAsia="zh-CN" w:bidi="ar-SA"/>
        </w:rPr>
        <w:t>加强政府债务管理，</w:t>
      </w:r>
      <w:r>
        <w:rPr>
          <w:rFonts w:hint="default" w:ascii="Times New Roman" w:hAnsi="Times New Roman" w:eastAsia="仿宋_GB2312" w:cs="Times New Roman"/>
          <w:bCs/>
          <w:color w:val="000000"/>
          <w:kern w:val="0"/>
          <w:sz w:val="32"/>
          <w:szCs w:val="32"/>
          <w:lang w:eastAsia="zh-CN"/>
        </w:rPr>
        <w:t>提升财政风险防范能力，</w:t>
      </w:r>
      <w:r>
        <w:rPr>
          <w:rFonts w:hint="default" w:ascii="Times New Roman" w:hAnsi="Times New Roman" w:eastAsia="仿宋_GB2312" w:cs="Times New Roman"/>
          <w:kern w:val="2"/>
          <w:sz w:val="32"/>
          <w:szCs w:val="32"/>
          <w:lang w:val="en-US" w:eastAsia="zh-CN" w:bidi="ar-SA"/>
        </w:rPr>
        <w:t>管好用活再融资一般债券资金和新增专项债券资金，加快支出进度，提高资金使用效益，</w:t>
      </w:r>
      <w:r>
        <w:rPr>
          <w:rFonts w:hint="default" w:ascii="Times New Roman" w:hAnsi="Times New Roman" w:eastAsia="仿宋_GB2312" w:cs="Times New Roman"/>
          <w:color w:val="000000"/>
          <w:kern w:val="0"/>
          <w:sz w:val="32"/>
          <w:szCs w:val="32"/>
        </w:rPr>
        <w:t>抓好政府债务存量风险化解和增量风险防范工作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kern w:val="2"/>
          <w:sz w:val="32"/>
          <w:szCs w:val="32"/>
          <w:lang w:val="en-US" w:eastAsia="zh-CN" w:bidi="ar-SA"/>
        </w:rPr>
        <w:t>严格落实化债任务，多举措筹集偿债资金，稳妥化解隐性债务存量，有效</w:t>
      </w:r>
      <w:r>
        <w:rPr>
          <w:rFonts w:hint="default" w:ascii="Times New Roman" w:hAnsi="Times New Roman" w:eastAsia="仿宋_GB2312" w:cs="Times New Roman"/>
          <w:bCs/>
          <w:color w:val="000000"/>
          <w:kern w:val="0"/>
          <w:sz w:val="32"/>
          <w:szCs w:val="32"/>
          <w:lang w:eastAsia="zh-CN"/>
        </w:rPr>
        <w:t>防范财政运行风险。</w:t>
      </w:r>
    </w:p>
    <w:p>
      <w:pPr>
        <w:pStyle w:val="4"/>
        <w:rPr>
          <w:rFonts w:hint="default"/>
          <w:kern w:val="2"/>
          <w:sz w:val="32"/>
          <w:szCs w:val="24"/>
          <w:lang w:val="en-US" w:eastAsia="zh-CN" w:bidi="ar-SA"/>
        </w:rPr>
      </w:pPr>
    </w:p>
    <w:p>
      <w:pPr>
        <w:rPr>
          <w:rFonts w:hint="default"/>
          <w:kern w:val="2"/>
          <w:sz w:val="32"/>
          <w:szCs w:val="24"/>
          <w:lang w:val="en-US" w:eastAsia="zh-CN" w:bidi="ar-SA"/>
        </w:rPr>
      </w:pPr>
    </w:p>
    <w:p>
      <w:pPr>
        <w:pStyle w:val="4"/>
        <w:rPr>
          <w:rFonts w:hint="default"/>
          <w:kern w:val="2"/>
          <w:sz w:val="32"/>
          <w:szCs w:val="24"/>
          <w:lang w:val="en-US" w:eastAsia="zh-CN" w:bidi="ar-SA"/>
        </w:rPr>
      </w:pPr>
    </w:p>
    <w:p>
      <w:pPr>
        <w:pStyle w:val="2"/>
        <w:rPr>
          <w:rFonts w:hint="default"/>
          <w:kern w:val="2"/>
          <w:sz w:val="32"/>
          <w:szCs w:val="24"/>
          <w:lang w:val="en-US" w:eastAsia="zh-CN" w:bidi="ar-SA"/>
        </w:rPr>
      </w:pPr>
    </w:p>
    <w:p>
      <w:pPr>
        <w:pStyle w:val="4"/>
        <w:ind w:left="0" w:leftChars="0" w:firstLine="0" w:firstLineChars="0"/>
        <w:rPr>
          <w:rFonts w:hint="default"/>
          <w:kern w:val="2"/>
          <w:sz w:val="32"/>
          <w:szCs w:val="24"/>
          <w:lang w:val="en-US" w:eastAsia="zh-CN" w:bidi="ar-SA"/>
        </w:rPr>
      </w:pPr>
    </w:p>
    <w:tbl>
      <w:tblPr>
        <w:tblStyle w:val="14"/>
        <w:tblpPr w:leftFromText="180" w:rightFromText="180" w:vertAnchor="text" w:horzAnchor="page" w:tblpX="1508" w:tblpY="1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276" w:leftChars="0" w:right="0" w:rightChars="0" w:hanging="1276" w:hangingChars="399"/>
              <w:jc w:val="both"/>
              <w:textAlignment w:val="auto"/>
              <w:outlineLvl w:val="9"/>
              <w:rPr>
                <w:rFonts w:hint="default" w:ascii="Times New Roman" w:hAnsi="Times New Roman" w:eastAsia="仿宋_GB2312" w:cs="Times New Roman"/>
                <w:vertAlign w:val="baseline"/>
              </w:rPr>
            </w:pPr>
            <w:r>
              <w:rPr>
                <w:rFonts w:hint="eastAsia" w:ascii="Times New Roman" w:hAnsi="Times New Roman" w:eastAsia="仿宋_GB2312" w:cs="仿宋_GB2312"/>
              </w:rPr>
              <w:t>抄  送：</w:t>
            </w:r>
            <w:r>
              <w:rPr>
                <w:rFonts w:hint="default" w:ascii="Times New Roman" w:hAnsi="Times New Roman" w:eastAsia="仿宋_GB2312" w:cs="Times New Roman"/>
                <w:spacing w:val="0"/>
                <w:lang w:eastAsia="zh-CN"/>
              </w:rPr>
              <w:t>市人大常委会办公室，</w:t>
            </w:r>
            <w:r>
              <w:rPr>
                <w:rFonts w:hint="default" w:ascii="Times New Roman" w:hAnsi="Times New Roman" w:eastAsia="仿宋_GB2312" w:cs="Times New Roman"/>
                <w:spacing w:val="0"/>
                <w:szCs w:val="32"/>
              </w:rPr>
              <w:t>县委、县人民政府各部、委、办、局，县政协</w:t>
            </w:r>
            <w:r>
              <w:rPr>
                <w:rFonts w:hint="default" w:ascii="Times New Roman" w:hAnsi="Times New Roman" w:eastAsia="仿宋_GB2312" w:cs="Times New Roman"/>
                <w:spacing w:val="0"/>
                <w:szCs w:val="32"/>
                <w:lang w:eastAsia="zh-CN"/>
              </w:rPr>
              <w:t>办，</w:t>
            </w:r>
            <w:r>
              <w:rPr>
                <w:rFonts w:hint="default" w:ascii="Times New Roman" w:hAnsi="Times New Roman" w:eastAsia="仿宋_GB2312" w:cs="Times New Roman"/>
                <w:spacing w:val="0"/>
                <w:szCs w:val="32"/>
              </w:rPr>
              <w:t>县监委，县人民法院，县人民检察院，各乡镇</w:t>
            </w:r>
            <w:r>
              <w:rPr>
                <w:rFonts w:hint="eastAsia" w:ascii="仿宋_GB2312" w:hAnsi="仿宋_GB2312" w:eastAsia="仿宋_GB2312" w:cs="仿宋_GB2312"/>
                <w:spacing w:val="0"/>
                <w:szCs w:val="32"/>
              </w:rPr>
              <w:t>(街道)党委(党工委)、人大(人大工委)、政府(办事处)</w:t>
            </w:r>
            <w:r>
              <w:rPr>
                <w:rFonts w:hint="default" w:ascii="Times New Roman" w:hAnsi="Times New Roman" w:eastAsia="仿宋_GB2312" w:cs="Times New Roman"/>
                <w:spacing w:val="0"/>
                <w:szCs w:val="32"/>
                <w:lang w:eastAsia="zh-CN"/>
              </w:rPr>
              <w:t>，县委书记，县人民政府县长。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pPr>
              <w:pStyle w:val="20"/>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0" w:firstLineChars="0"/>
              <w:jc w:val="both"/>
              <w:textAlignment w:val="auto"/>
              <w:rPr>
                <w:rFonts w:hint="default" w:ascii="Times New Roman" w:hAnsi="Times New Roman" w:eastAsia="仿宋_GB2312" w:cs="Times New Roman"/>
                <w:vertAlign w:val="baseline"/>
              </w:rPr>
            </w:pPr>
            <w:r>
              <w:rPr>
                <w:rFonts w:hint="default" w:ascii="Times New Roman" w:hAnsi="Times New Roman" w:eastAsia="仿宋_GB2312" w:cs="Times New Roman"/>
                <w:spacing w:val="-11"/>
                <w:kern w:val="2"/>
                <w:sz w:val="32"/>
                <w:szCs w:val="24"/>
                <w:lang w:val="en-US" w:eastAsia="zh-CN" w:bidi="ar-SA"/>
              </w:rPr>
              <w:t>新平彝族傣族自治县人大常委会办公室      20</w:t>
            </w:r>
            <w:r>
              <w:rPr>
                <w:rFonts w:hint="eastAsia" w:ascii="Times New Roman" w:hAnsi="Times New Roman" w:eastAsia="仿宋_GB2312" w:cs="Times New Roman"/>
                <w:spacing w:val="-11"/>
                <w:kern w:val="2"/>
                <w:sz w:val="32"/>
                <w:szCs w:val="24"/>
                <w:lang w:val="en-US" w:eastAsia="zh-CN" w:bidi="ar-SA"/>
              </w:rPr>
              <w:t>23</w:t>
            </w:r>
            <w:r>
              <w:rPr>
                <w:rFonts w:hint="default" w:ascii="Times New Roman" w:hAnsi="Times New Roman" w:eastAsia="仿宋_GB2312" w:cs="Times New Roman"/>
                <w:spacing w:val="-11"/>
                <w:kern w:val="2"/>
                <w:sz w:val="32"/>
                <w:szCs w:val="24"/>
                <w:lang w:val="en-US" w:eastAsia="zh-CN" w:bidi="ar-SA"/>
              </w:rPr>
              <w:t>年</w:t>
            </w:r>
            <w:r>
              <w:rPr>
                <w:rFonts w:hint="eastAsia" w:ascii="Times New Roman" w:hAnsi="Times New Roman" w:eastAsia="仿宋_GB2312" w:cs="Times New Roman"/>
                <w:spacing w:val="-11"/>
                <w:kern w:val="2"/>
                <w:sz w:val="32"/>
                <w:szCs w:val="24"/>
                <w:lang w:val="en-US" w:eastAsia="zh-CN" w:bidi="ar-SA"/>
              </w:rPr>
              <w:t>11</w:t>
            </w:r>
            <w:r>
              <w:rPr>
                <w:rFonts w:hint="default" w:ascii="Times New Roman" w:hAnsi="Times New Roman" w:eastAsia="仿宋_GB2312" w:cs="Times New Roman"/>
                <w:spacing w:val="-11"/>
                <w:kern w:val="2"/>
                <w:sz w:val="32"/>
                <w:szCs w:val="24"/>
                <w:lang w:val="en-US" w:eastAsia="zh-CN" w:bidi="ar-SA"/>
              </w:rPr>
              <w:t>月</w:t>
            </w:r>
            <w:r>
              <w:rPr>
                <w:rFonts w:hint="eastAsia" w:ascii="Times New Roman" w:hAnsi="Times New Roman" w:eastAsia="仿宋_GB2312" w:cs="Times New Roman"/>
                <w:spacing w:val="-11"/>
                <w:kern w:val="2"/>
                <w:sz w:val="32"/>
                <w:szCs w:val="24"/>
                <w:lang w:val="en-US" w:eastAsia="zh-CN" w:bidi="ar-SA"/>
              </w:rPr>
              <w:t>13</w:t>
            </w:r>
            <w:r>
              <w:rPr>
                <w:rFonts w:hint="default" w:ascii="Times New Roman" w:hAnsi="Times New Roman" w:eastAsia="仿宋_GB2312" w:cs="Times New Roman"/>
                <w:spacing w:val="-11"/>
                <w:kern w:val="2"/>
                <w:sz w:val="32"/>
                <w:szCs w:val="24"/>
                <w:lang w:val="en-US" w:eastAsia="zh-CN" w:bidi="ar-SA"/>
              </w:rPr>
              <w:t>日印发</w:t>
            </w:r>
          </w:p>
        </w:tc>
      </w:tr>
    </w:tbl>
    <w:p/>
    <w:sectPr>
      <w:footerReference r:id="rId3" w:type="default"/>
      <w:footerReference r:id="rId4" w:type="even"/>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w:pict>
        <v:shape id="文本框 11"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w:r>
  </w:p>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2" o:spid="_x0000_s2049" o:spt="202" type="#_x0000_t202" style="position:absolute;left:0pt;margin-top:-16.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06"/>
    <w:rsid w:val="0006283A"/>
    <w:rsid w:val="000C575E"/>
    <w:rsid w:val="001F7894"/>
    <w:rsid w:val="00224CC9"/>
    <w:rsid w:val="002752C0"/>
    <w:rsid w:val="00284271"/>
    <w:rsid w:val="002F6E48"/>
    <w:rsid w:val="003255AA"/>
    <w:rsid w:val="00331FAB"/>
    <w:rsid w:val="00345CF6"/>
    <w:rsid w:val="003B3853"/>
    <w:rsid w:val="003D3A76"/>
    <w:rsid w:val="003F1C38"/>
    <w:rsid w:val="004C18BE"/>
    <w:rsid w:val="004D0D16"/>
    <w:rsid w:val="004F1CE1"/>
    <w:rsid w:val="00530C03"/>
    <w:rsid w:val="005A259A"/>
    <w:rsid w:val="0064483B"/>
    <w:rsid w:val="006B009A"/>
    <w:rsid w:val="00703B5D"/>
    <w:rsid w:val="007067BA"/>
    <w:rsid w:val="007970E2"/>
    <w:rsid w:val="007974D3"/>
    <w:rsid w:val="007C6D8F"/>
    <w:rsid w:val="007D46C1"/>
    <w:rsid w:val="007E6C4B"/>
    <w:rsid w:val="0080421B"/>
    <w:rsid w:val="0083605F"/>
    <w:rsid w:val="00852F89"/>
    <w:rsid w:val="00861954"/>
    <w:rsid w:val="00886341"/>
    <w:rsid w:val="008A1266"/>
    <w:rsid w:val="008B74B5"/>
    <w:rsid w:val="0094417D"/>
    <w:rsid w:val="00A75F24"/>
    <w:rsid w:val="00B0117D"/>
    <w:rsid w:val="00B525F2"/>
    <w:rsid w:val="00B548FD"/>
    <w:rsid w:val="00B6705F"/>
    <w:rsid w:val="00B67C37"/>
    <w:rsid w:val="00B84BD2"/>
    <w:rsid w:val="00BC3A7B"/>
    <w:rsid w:val="00C108A2"/>
    <w:rsid w:val="00C61A9B"/>
    <w:rsid w:val="00C65106"/>
    <w:rsid w:val="00CA3C49"/>
    <w:rsid w:val="00CD4329"/>
    <w:rsid w:val="00D110B9"/>
    <w:rsid w:val="00D239B9"/>
    <w:rsid w:val="00D433C1"/>
    <w:rsid w:val="00DE0A9D"/>
    <w:rsid w:val="00DE173F"/>
    <w:rsid w:val="00E50618"/>
    <w:rsid w:val="00E51EF8"/>
    <w:rsid w:val="00E70BF0"/>
    <w:rsid w:val="00EA3B1C"/>
    <w:rsid w:val="00F04522"/>
    <w:rsid w:val="00F156CF"/>
    <w:rsid w:val="00F348F9"/>
    <w:rsid w:val="00F355AA"/>
    <w:rsid w:val="00F45701"/>
    <w:rsid w:val="01975C75"/>
    <w:rsid w:val="02CA0859"/>
    <w:rsid w:val="03CD528D"/>
    <w:rsid w:val="041F20D1"/>
    <w:rsid w:val="049C6392"/>
    <w:rsid w:val="05C9453D"/>
    <w:rsid w:val="063F4845"/>
    <w:rsid w:val="06671A67"/>
    <w:rsid w:val="074117A6"/>
    <w:rsid w:val="075B59A0"/>
    <w:rsid w:val="08BC4F50"/>
    <w:rsid w:val="0B3E5343"/>
    <w:rsid w:val="0B544B16"/>
    <w:rsid w:val="0C255102"/>
    <w:rsid w:val="0C4B4498"/>
    <w:rsid w:val="0F467792"/>
    <w:rsid w:val="0F907000"/>
    <w:rsid w:val="105722EC"/>
    <w:rsid w:val="11B063DD"/>
    <w:rsid w:val="127511B8"/>
    <w:rsid w:val="14054C63"/>
    <w:rsid w:val="16162605"/>
    <w:rsid w:val="1648675A"/>
    <w:rsid w:val="17025C21"/>
    <w:rsid w:val="17BD7C4C"/>
    <w:rsid w:val="17EC635E"/>
    <w:rsid w:val="180E0230"/>
    <w:rsid w:val="18C90AF0"/>
    <w:rsid w:val="19B84E6D"/>
    <w:rsid w:val="19C51E0A"/>
    <w:rsid w:val="1BC604D7"/>
    <w:rsid w:val="1C4B776C"/>
    <w:rsid w:val="1DAE07D2"/>
    <w:rsid w:val="1E3261EE"/>
    <w:rsid w:val="1E566E7D"/>
    <w:rsid w:val="1F431451"/>
    <w:rsid w:val="1F7736FB"/>
    <w:rsid w:val="1F7A6666"/>
    <w:rsid w:val="20AD6168"/>
    <w:rsid w:val="22570AED"/>
    <w:rsid w:val="229E49FD"/>
    <w:rsid w:val="23D167C7"/>
    <w:rsid w:val="23D55363"/>
    <w:rsid w:val="242D6D73"/>
    <w:rsid w:val="245A34AB"/>
    <w:rsid w:val="24935DB2"/>
    <w:rsid w:val="24F363FF"/>
    <w:rsid w:val="26B3679D"/>
    <w:rsid w:val="271E28B6"/>
    <w:rsid w:val="27782FD7"/>
    <w:rsid w:val="279F7573"/>
    <w:rsid w:val="2893431E"/>
    <w:rsid w:val="28BE2B3D"/>
    <w:rsid w:val="29956818"/>
    <w:rsid w:val="2A6C01C0"/>
    <w:rsid w:val="2AF16EDC"/>
    <w:rsid w:val="2B782E38"/>
    <w:rsid w:val="2C6B6603"/>
    <w:rsid w:val="2CD6158D"/>
    <w:rsid w:val="31814412"/>
    <w:rsid w:val="330B129C"/>
    <w:rsid w:val="33716BCF"/>
    <w:rsid w:val="33C32146"/>
    <w:rsid w:val="34470287"/>
    <w:rsid w:val="345F4864"/>
    <w:rsid w:val="34CF6A6E"/>
    <w:rsid w:val="35F03D6A"/>
    <w:rsid w:val="365341A8"/>
    <w:rsid w:val="379112D1"/>
    <w:rsid w:val="37DB53EB"/>
    <w:rsid w:val="393877C0"/>
    <w:rsid w:val="39D43705"/>
    <w:rsid w:val="3CE25CDF"/>
    <w:rsid w:val="3D134FC8"/>
    <w:rsid w:val="3D4E6B1F"/>
    <w:rsid w:val="3D9E6536"/>
    <w:rsid w:val="3E343A32"/>
    <w:rsid w:val="3E4548F9"/>
    <w:rsid w:val="3E4B3C26"/>
    <w:rsid w:val="3E621D3C"/>
    <w:rsid w:val="3E815F3D"/>
    <w:rsid w:val="3E862022"/>
    <w:rsid w:val="3FBB0287"/>
    <w:rsid w:val="40C357E1"/>
    <w:rsid w:val="44E1092B"/>
    <w:rsid w:val="45546DF5"/>
    <w:rsid w:val="459136E2"/>
    <w:rsid w:val="459D7B8F"/>
    <w:rsid w:val="47733C13"/>
    <w:rsid w:val="47DC448B"/>
    <w:rsid w:val="47EC127A"/>
    <w:rsid w:val="484C00EF"/>
    <w:rsid w:val="484D7440"/>
    <w:rsid w:val="49DD0E4E"/>
    <w:rsid w:val="4B990C86"/>
    <w:rsid w:val="4BC53447"/>
    <w:rsid w:val="4BDB797E"/>
    <w:rsid w:val="4D9821CE"/>
    <w:rsid w:val="4DE44F91"/>
    <w:rsid w:val="4DFA46C3"/>
    <w:rsid w:val="4E3509E2"/>
    <w:rsid w:val="503055EA"/>
    <w:rsid w:val="50643B0C"/>
    <w:rsid w:val="510C2D12"/>
    <w:rsid w:val="53E83825"/>
    <w:rsid w:val="53F435E7"/>
    <w:rsid w:val="548C59CA"/>
    <w:rsid w:val="54AE4CB5"/>
    <w:rsid w:val="54E41A3A"/>
    <w:rsid w:val="5505248E"/>
    <w:rsid w:val="55C36C4D"/>
    <w:rsid w:val="55C36F6F"/>
    <w:rsid w:val="57691873"/>
    <w:rsid w:val="59B767F3"/>
    <w:rsid w:val="5BE452EA"/>
    <w:rsid w:val="5BF3101F"/>
    <w:rsid w:val="5E1D2473"/>
    <w:rsid w:val="5FAC7109"/>
    <w:rsid w:val="61DD17EF"/>
    <w:rsid w:val="623A066D"/>
    <w:rsid w:val="630603E7"/>
    <w:rsid w:val="64CF74F4"/>
    <w:rsid w:val="667B3742"/>
    <w:rsid w:val="674572F4"/>
    <w:rsid w:val="68085D6D"/>
    <w:rsid w:val="69A973B1"/>
    <w:rsid w:val="69E6679C"/>
    <w:rsid w:val="6AEF2CE9"/>
    <w:rsid w:val="6AF94502"/>
    <w:rsid w:val="6B732624"/>
    <w:rsid w:val="6CE47047"/>
    <w:rsid w:val="6D3762ED"/>
    <w:rsid w:val="707F1985"/>
    <w:rsid w:val="70EC5CA0"/>
    <w:rsid w:val="70F83636"/>
    <w:rsid w:val="7132225A"/>
    <w:rsid w:val="747E700A"/>
    <w:rsid w:val="764860D5"/>
    <w:rsid w:val="77271651"/>
    <w:rsid w:val="77321810"/>
    <w:rsid w:val="79A5382A"/>
    <w:rsid w:val="79B11780"/>
    <w:rsid w:val="7A2D1F4C"/>
    <w:rsid w:val="7A73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90" w:lineRule="exact"/>
      <w:outlineLvl w:val="2"/>
    </w:pPr>
    <w:rPr>
      <w:rFonts w:eastAsia="方正楷体_GBK"/>
    </w:rPr>
  </w:style>
  <w:style w:type="paragraph" w:styleId="3">
    <w:name w:val="heading 4"/>
    <w:basedOn w:val="1"/>
    <w:next w:val="1"/>
    <w:unhideWhenUsed/>
    <w:qFormat/>
    <w:uiPriority w:val="0"/>
    <w:pPr>
      <w:keepNext/>
      <w:keepLines/>
      <w:spacing w:before="280" w:after="290" w:line="376" w:lineRule="auto"/>
      <w:ind w:firstLine="250" w:firstLineChars="250"/>
      <w:outlineLvl w:val="3"/>
    </w:pPr>
    <w:rPr>
      <w:rFonts w:ascii="Cambria" w:hAnsi="Cambria" w:cs="Cambria"/>
      <w:b/>
      <w:bCs/>
      <w:sz w:val="28"/>
      <w:szCs w:val="28"/>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Normal Indent"/>
    <w:basedOn w:val="1"/>
    <w:next w:val="1"/>
    <w:uiPriority w:val="0"/>
    <w:pPr>
      <w:ind w:firstLine="420" w:firstLineChars="200"/>
    </w:pPr>
  </w:style>
  <w:style w:type="paragraph" w:styleId="5">
    <w:name w:val="Body Text"/>
    <w:basedOn w:val="1"/>
    <w:uiPriority w:val="0"/>
    <w:pPr>
      <w:spacing w:line="500" w:lineRule="exact"/>
    </w:pPr>
    <w:rPr>
      <w:color w:val="000000"/>
      <w:w w:val="85"/>
      <w:sz w:val="40"/>
    </w:rPr>
  </w:style>
  <w:style w:type="paragraph" w:styleId="6">
    <w:name w:val="Balloon Text"/>
    <w:basedOn w:val="1"/>
    <w:link w:val="17"/>
    <w:uiPriority w:val="0"/>
    <w:rPr>
      <w:sz w:val="18"/>
      <w:szCs w:val="18"/>
    </w:rPr>
  </w:style>
  <w:style w:type="paragraph" w:styleId="7">
    <w:name w:val="footer"/>
    <w:basedOn w:val="1"/>
    <w:link w:val="19"/>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0"/>
    <w:next w:val="10"/>
    <w:qFormat/>
    <w:uiPriority w:val="0"/>
    <w:pPr>
      <w:ind w:left="200" w:leftChars="200" w:hanging="200" w:hangingChars="200"/>
    </w:pPr>
    <w:rPr>
      <w:rFonts w:ascii="Times New Roman" w:hAnsi="Times New Roma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w:next w:val="9"/>
    <w:qFormat/>
    <w:uiPriority w:val="0"/>
    <w:pPr>
      <w:widowControl w:val="0"/>
      <w:jc w:val="both"/>
    </w:pPr>
    <w:rPr>
      <w:rFonts w:ascii="Calibri" w:hAnsi="Calibri" w:eastAsia="宋体" w:cs="Times New Roman"/>
      <w:kern w:val="2"/>
      <w:sz w:val="21"/>
      <w:szCs w:val="22"/>
      <w:lang w:val="en-US" w:eastAsia="zh-CN" w:bidi="ar-SA"/>
    </w:rPr>
  </w:style>
  <w:style w:type="paragraph" w:styleId="11">
    <w:name w:val="Normal (Web)"/>
    <w:basedOn w:val="1"/>
    <w:uiPriority w:val="0"/>
    <w:pPr>
      <w:widowControl/>
      <w:spacing w:before="100" w:beforeAutospacing="1" w:after="100" w:afterAutospacing="1"/>
      <w:jc w:val="left"/>
    </w:pPr>
    <w:rPr>
      <w:rFonts w:ascii="宋体" w:hAnsi="宋体" w:cs="宋体"/>
      <w:color w:val="000000"/>
      <w:kern w:val="0"/>
      <w:sz w:val="24"/>
    </w:rPr>
  </w:style>
  <w:style w:type="paragraph" w:styleId="12">
    <w:name w:val="Body Text First Indent 2"/>
    <w:basedOn w:val="1"/>
    <w:next w:val="1"/>
    <w:uiPriority w:val="0"/>
    <w:pPr>
      <w:ind w:left="420" w:leftChars="200" w:firstLine="420" w:firstLineChars="200"/>
    </w:pPr>
    <w:rPr>
      <w:rFonts w:ascii="Calibri" w:hAnsi="Calibri" w:eastAsia="宋体" w:cs="Times New Roman"/>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rPr>
      <w:rFonts w:ascii="Times New Roman" w:hAnsi="Times New Roman" w:eastAsia="宋体" w:cs="Times New Roman"/>
      <w:sz w:val="21"/>
    </w:rPr>
  </w:style>
  <w:style w:type="character" w:customStyle="1" w:styleId="17">
    <w:name w:val="批注框文本 Char"/>
    <w:basedOn w:val="15"/>
    <w:link w:val="6"/>
    <w:uiPriority w:val="0"/>
    <w:rPr>
      <w:rFonts w:ascii="Times New Roman" w:hAnsi="Times New Roman" w:eastAsia="宋体" w:cs="Times New Roman"/>
      <w:sz w:val="18"/>
      <w:szCs w:val="18"/>
    </w:rPr>
  </w:style>
  <w:style w:type="paragraph" w:customStyle="1" w:styleId="18">
    <w:name w:val=" Char Char Char Char"/>
    <w:basedOn w:val="1"/>
    <w:uiPriority w:val="0"/>
    <w:rPr>
      <w:sz w:val="21"/>
    </w:rPr>
  </w:style>
  <w:style w:type="character" w:customStyle="1" w:styleId="19">
    <w:name w:val="页脚 Char"/>
    <w:link w:val="7"/>
    <w:uiPriority w:val="99"/>
    <w:rPr>
      <w:rFonts w:ascii="Times New Roman" w:hAnsi="Times New Roman" w:eastAsia="宋体" w:cs="Times New Roman"/>
      <w:sz w:val="18"/>
      <w:szCs w:val="18"/>
    </w:rPr>
  </w:style>
  <w:style w:type="paragraph" w:customStyle="1" w:styleId="20">
    <w:name w:val="正文首行缩进 21"/>
    <w:basedOn w:val="1"/>
    <w:qFormat/>
    <w:uiPriority w:val="99"/>
    <w:pPr>
      <w:spacing w:after="120"/>
      <w:ind w:left="42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2049"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2</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2024-04-16T03:22:00Z</dcterms:created>
  <dc:creator> 然   盈             </dc:creator>
  <cp:lastModifiedBy> 然   盈             </cp:lastModifiedBy>
  <dcterms:modified xsi:type="dcterms:W3CDTF">2024-04-16T03:25:27Z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1EFCD521108A4ADA9C4F5F81C9028645</vt:lpwstr>
  </property>
</Properties>
</file>