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  <w:t>乡道更新采伐护路林审批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 w:eastAsia="zh-CN"/>
        </w:rPr>
        <w:t>【000118209003】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/>
        </w:rPr>
        <w:t>行政许可事项名称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及编码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更新采伐护路林审批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00011820900Y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行政许可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乡道更新采伐护路林审批【000118209003】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1.乡道更新采伐护路林审批(00011820900301)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（1）《中华人民共和国公路法》第四十二条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（1）《公路安全保护条例》第二十六条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（2）《路政管理规定》（交通运输部令2016年第81号）第八条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、第十七条、第十八条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（1）《公路安全保护条例》第六十一条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实施机关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县级交通运输部门或者政府指定部门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审批层级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9.行使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是否由审批机关受理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受理层级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是否存在初审环节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highlight w:val="yellow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初审层级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对应政务服务事项国家级基本目录名称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更新采伐护路林审批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15.要素统一情况：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全部要素全国统一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条件型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（1）事先向交通主管部门或者其设置的公路管理机构提交申请书。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（2）依照《中华人民共和国森林法》的规定办理审批手续，并完成更新补种任务。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（3）不能及时补种的，应当交纳补种所需费用，由公路管理机构代为补种。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（1）《中华人民共和国公路法》第四十二条  公路绿化工作，由公路管理机构按照公路工程技术标准组织实施。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公路用地上的树木，不得任意砍伐；需要更新砍伐的，应当经县级以上地方人民政府交通主管部门同意后，依照《中华人民共和国森林法》的规定办理审批手续，并完成更新补种任务。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1.服务对象类型：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企业法人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事业单位法人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行政机关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2.是否为涉企许可事项：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3.涉企经营许可事项名称：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4.许可证件名称：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5.改革方式：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将承诺审批时限由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20个工作日压减至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1.健全完善更新采伐护路林工作机制，制定更新采伐护路林监管工作计划，明确检查频次、时段和内容，并充分利用现代信息技术实施对更新采伐护路林的监管，不断提高更新采伐护路林审批监管的现代化水平。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2.加强公路日常巡查，重点检查更新采伐护路林是否有审批、是否按照规定对护路林进行更新采伐，及时发现和查处未经批准更新采伐护路林的行为。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3.强化与生态环境部门沟通协调，确保申请人及时依照《中华人民共和国森林法》的规定办理了审批手续。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4.加强对更新采伐护路林作业区的监督检查，重点检查施工路段是否按照交通组织方案设置作业区、是否符合相关技标准、规范的要求，并及时组织开展突发事件下应急处置。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5.加强对更新砍伐护路林监管人员业务培训，定期开展法律法规和技术标准、规范的学习，提高更新砍伐护路林监管人员的业务能力和管理水平。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更新砍伐公路用地上树木的申请书（主要内容包括：主要理由、地点、树木的种类和数量、安全保障措施、时间、补种措施等）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（1）《路政管理规定》（交通运输部令2016年第81号）第十七条  更新砍伐公路用地上的树木，应当依照《中华人民共和国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公路法》第四十二条第二款的规定，事先向交通主管部门或者其设置的公路管理机构提交申请书。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本条前款规定的申请书包括以下主要内容：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（一）主要理由；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（二）地点（公路名称、桩号）；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（三）树木的种类和数量；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（四）安全保障措施；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（五）时间；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（六）补种措施。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设定中介服务事项的依据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提供中介服务的机构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中介服务事项的收费性质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1.受理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2.审查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3.现场勘验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4.作出许可决定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（1）《交通行政许可实施程序规定》（交通部令2004年第10号）第十三条：实施机关受理交通行政许可申请后，应当对申请人提交的申请材料进行审查。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申请人提交的申请材料齐全、符合法定形式，实施机关能够当场作出决定的，应当当场作出交通行政许可决定，并向申请人出具《交通行政许可（当场）决定书》（见附件5〔略〕）。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依照法律、法规和规章的规定，需要对申请材料的实质内容进行核实的，应当审查申请材料反映的情况是否与法定的行政许可条件相一致。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实质审查，应当指派2名以上工作人员进行。可以采用以下方式：（一）当面询问申请人及申请材料内容有关的相关人员；（二）根据申请人提交的材料之间的内容相互进行印证；（三）根据行政机关掌握的有关信息与申请材料进行印证；（四）请求其他行政机关协助审查申请材料的真实性；（五）调取查阅有关材料，核实申请材料的真实性；（六）对有关设备、设施、工具、场地进行实地核查；（七）依法进行检验、勘验、监测；（八）听取利害关系人意见；（九）举行听证；（十）召开专家评审会议审查申请材料的真实性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依照法律、行政法规规定，实施交通行政许可应当通过招标、拍卖等公平竞争的方式作出决定的，从其规定。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第十九条：实施机关作出准予交通行政许可决定的，应当在作出决定之日起10日内，向申请人颁发加盖实施机关印章的下列行政许可证件：（一）交通行政许可批准文件或者证明文件；（二）许可证、执照或者其他许可证书；（三）资格证、资质证或者其他合格证书；（四）法律、法规、规章规定的其他行政许可证件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是否需要现场勘验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是否需要组织听证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是否需要招标、拍卖、挂牌交易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是否需要检验、检测、检疫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是否需要鉴定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是否需要专家评审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是否需要向社会公示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是否实行告知承诺办理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1.承诺受理时限：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2.法定审批时限：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交通行政许可实施程序规定》（交通部令2004年第10号）第十五条：除当场作出交通行政许可决定外，实施机关应当自受理申请之日起20日内作出交通行政许可决定。20日内不能作出决定的，经实施机关负责人批准，可以延长10日，并应当向申请人送达《延长交通行政许可期限通知书》（见附件7〔略〕），将延长期限的理由告知申请人。但是，法律、法规另有规定的，从其规定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机关作出行政许可决定，依照法律、法规和规章的规定需要听证、招标、拍卖、检验、检测、检疫、鉴定和专家评审的，所需时间不计算在本条规定的期限内。实施机关应当向申请人送达《交通行政许可期限法定除外时间通知书》（见附件8〔略〕），将所需时间书面告知申请人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路政管理规定》（交通运输部令2016年第81号）第十九条第十九条：交通主管部门或者其设置的公路管理机构自接到申请书之日起15日内应当作出决定。作出批准或者同意的决定的，应当签发相应的许可证；作出不批准或者不同意的决定的，应当书面告知，并说明理由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4.承诺审批时限：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十、行政许可证件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1.审批结果类型：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2.审批结果名称：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行政许可决定书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同更新采伐期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4.规定审批结果有效期限的依据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5.是否需要办理审批结果变更手续：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6.办理审批结果变更手续的要求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8.办理审批结果延续手续的要求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9.审批结果的有效地域范围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更新采伐活动所处地域范围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10.规定审批结果有效地域范围的依据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十一、行政许可数量限制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5.规定在数量限制条件下实施行政许可方式的依据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十二、行政许可后年检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2.设定年检要求的依据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7.年检收费项目的名称、年检收费项目的标准、设定年检收费项目的依据、规定年检项目收费标准的依据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十三、行政许可后年报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有无年报要求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年报报送材料名称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设定年报要求的依据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年报周期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十四、监管主体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县级交通运输部门或者政府指定部门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十五、备注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11ED"/>
    <w:rsid w:val="33C81A04"/>
    <w:rsid w:val="3BE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2023-11-23T03:00:00Z</dcterms:created>
  <dc:creator>Administrator</dc:creator>
  <cp:lastModifiedBy>Administrator</cp:lastModifiedBy>
  <dcterms:modified xsi:type="dcterms:W3CDTF">2024-04-23T03:31:40Z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