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10"/>
        </w:tabs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新财农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〔2024〕2号</w:t>
      </w:r>
    </w:p>
    <w:p>
      <w:pPr>
        <w:tabs>
          <w:tab w:val="right" w:pos="9064"/>
        </w:tabs>
        <w:spacing w:line="560" w:lineRule="exact"/>
        <w:rPr>
          <w:b/>
          <w:color w:val="FF0000"/>
          <w:spacing w:val="-28"/>
          <w:w w:val="90"/>
          <w:sz w:val="32"/>
          <w:szCs w:val="32"/>
        </w:rPr>
      </w:pPr>
      <w:r>
        <w:rPr>
          <w:b/>
          <w:color w:val="FF0000"/>
          <w:spacing w:val="-28"/>
          <w:w w:val="90"/>
          <w:sz w:val="32"/>
          <w:szCs w:val="32"/>
        </w:rPr>
        <w:tab/>
      </w:r>
      <w:r>
        <w:rPr>
          <w:b/>
          <w:color w:val="FF0000"/>
          <w:spacing w:val="-28"/>
          <w:w w:val="90"/>
          <w:sz w:val="32"/>
          <w:szCs w:val="32"/>
        </w:rPr>
        <w:tab/>
      </w:r>
      <w:r>
        <w:rPr>
          <w:b/>
          <w:color w:val="FF0000"/>
          <w:spacing w:val="-28"/>
          <w:w w:val="90"/>
          <w:sz w:val="32"/>
          <w:szCs w:val="32"/>
        </w:rPr>
        <w:tab/>
      </w:r>
      <w:r>
        <w:rPr>
          <w:b/>
          <w:color w:val="FF0000"/>
          <w:spacing w:val="-28"/>
          <w:w w:val="90"/>
          <w:sz w:val="32"/>
          <w:szCs w:val="32"/>
        </w:rPr>
        <w:tab/>
      </w:r>
    </w:p>
    <w:p>
      <w:pPr>
        <w:spacing w:line="590" w:lineRule="exact"/>
        <w:rPr>
          <w:rFonts w:ascii="仿宋_GB2312" w:eastAsia="仿宋_GB2312"/>
          <w:color w:val="000000"/>
          <w:spacing w:val="-2"/>
          <w:w w:val="90"/>
          <w:sz w:val="32"/>
          <w:szCs w:val="32"/>
        </w:rPr>
      </w:pPr>
      <w:bookmarkStart w:id="0" w:name="OLE_LINK1"/>
      <w:bookmarkStart w:id="1" w:name="OLE_LINK7"/>
      <w:bookmarkStart w:id="2" w:name="OLE_LINK2"/>
      <w:bookmarkStart w:id="3" w:name="OLE_LINK6"/>
      <w:bookmarkStart w:id="4" w:name="OLE_LINK4"/>
      <w:bookmarkStart w:id="5" w:name="OLE_LINK5"/>
    </w:p>
    <w:bookmarkEnd w:id="0"/>
    <w:bookmarkEnd w:id="1"/>
    <w:bookmarkEnd w:id="2"/>
    <w:bookmarkEnd w:id="3"/>
    <w:p>
      <w:pPr>
        <w:spacing w:line="590" w:lineRule="exact"/>
        <w:jc w:val="center"/>
        <w:outlineLvl w:val="0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新平彝族傣族自治县财政局</w:t>
      </w:r>
    </w:p>
    <w:bookmarkEnd w:id="4"/>
    <w:bookmarkEnd w:id="5"/>
    <w:p>
      <w:pPr>
        <w:spacing w:line="590" w:lineRule="exact"/>
        <w:jc w:val="center"/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关于下达2024年中央财政衔接推进乡村振兴补助资金的通知</w:t>
      </w:r>
    </w:p>
    <w:p>
      <w:pPr>
        <w:spacing w:line="590" w:lineRule="exact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相关乡镇街道、县乡村振兴局、统战部:    </w:t>
      </w:r>
    </w:p>
    <w:p>
      <w:pPr>
        <w:adjustRightInd w:val="0"/>
        <w:spacing w:line="59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根据《玉溪市财政局关于提前下达2024年中央财政衔接推进乡村振兴补助资金的通知》（玉财农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〔2023〕212号）及县人民政府的批复，现下达2024中央</w:t>
      </w:r>
      <w:r>
        <w:rPr>
          <w:rFonts w:hint="eastAsia" w:ascii="Times New Roman" w:hAnsi="Times New Roman" w:eastAsia="方正仿宋_GBK"/>
          <w:sz w:val="32"/>
          <w:szCs w:val="32"/>
        </w:rPr>
        <w:t>财政衔接推进乡村振兴补助资金2492</w:t>
      </w:r>
      <w:r>
        <w:rPr>
          <w:rFonts w:ascii="Times New Roman" w:hAnsi="Times New Roman" w:eastAsia="方正仿宋_GBK"/>
          <w:sz w:val="32"/>
          <w:szCs w:val="32"/>
        </w:rPr>
        <w:t>万元（具体预算单位、金额、科目名称、预算项目详见附表）。收文后，请加快预算执行进度，加强资金监管，严禁截留、挤占、挪用资金，充分发挥资金使用效益。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附件：1．资金下达明细表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2.  项目资金绩效目标表</w:t>
      </w:r>
    </w:p>
    <w:p>
      <w:pPr>
        <w:spacing w:line="590" w:lineRule="exact"/>
        <w:ind w:firstLine="4160" w:firstLineChars="1300"/>
        <w:rPr>
          <w:rFonts w:ascii="Times New Roman" w:hAnsi="Times New Roman" w:eastAsia="方正仿宋_GBK"/>
          <w:sz w:val="32"/>
          <w:szCs w:val="32"/>
          <w:highlight w:val="yellow"/>
        </w:rPr>
      </w:pPr>
    </w:p>
    <w:p>
      <w:pPr>
        <w:spacing w:line="590" w:lineRule="exact"/>
        <w:ind w:left="16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/>
          <w:sz w:val="32"/>
          <w:szCs w:val="32"/>
          <w:highlight w:val="yellow"/>
        </w:rPr>
      </w:pPr>
    </w:p>
    <w:p>
      <w:pPr>
        <w:spacing w:line="590" w:lineRule="exact"/>
        <w:ind w:firstLine="4160" w:firstLineChars="1300"/>
        <w:rPr>
          <w:rFonts w:ascii="Times New Roman" w:hAnsi="Times New Roman" w:eastAsia="方正仿宋_GBK"/>
          <w:sz w:val="32"/>
          <w:szCs w:val="32"/>
          <w:highlight w:val="yellow"/>
        </w:rPr>
      </w:pPr>
    </w:p>
    <w:p>
      <w:pPr>
        <w:spacing w:line="59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pgSz w:w="11906" w:h="16838"/>
          <w:pgMar w:top="2041" w:right="1474" w:bottom="1304" w:left="1587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32"/>
        </w:rPr>
        <w:t>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560" w:lineRule="exact"/>
        <w:rPr>
          <w:rFonts w:ascii="方正黑体_GBK" w:hAnsi="方正小标宋_GBK" w:eastAsia="方正黑体_GBK" w:cs="方正小标宋_GBK"/>
          <w:sz w:val="28"/>
          <w:szCs w:val="28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资金下达明细表</w:t>
      </w:r>
    </w:p>
    <w:tbl>
      <w:tblPr>
        <w:tblStyle w:val="4"/>
        <w:tblpPr w:leftFromText="180" w:rightFromText="180" w:vertAnchor="text" w:horzAnchor="margin" w:tblpY="48"/>
        <w:tblOverlap w:val="never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663"/>
        <w:gridCol w:w="1358"/>
        <w:gridCol w:w="1110"/>
        <w:gridCol w:w="1877"/>
        <w:gridCol w:w="1839"/>
        <w:gridCol w:w="1505"/>
        <w:gridCol w:w="1521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5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预算单位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（县区）</w:t>
            </w:r>
          </w:p>
        </w:tc>
        <w:tc>
          <w:tcPr>
            <w:tcW w:w="166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功能科目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政府经济科目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项目分类</w:t>
            </w:r>
          </w:p>
        </w:tc>
        <w:tc>
          <w:tcPr>
            <w:tcW w:w="187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预算项目</w:t>
            </w:r>
          </w:p>
        </w:tc>
        <w:tc>
          <w:tcPr>
            <w:tcW w:w="183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指标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用途摘要</w:t>
            </w:r>
          </w:p>
        </w:tc>
        <w:tc>
          <w:tcPr>
            <w:tcW w:w="150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指标来源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下达金额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54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285001 新平彝族傣族自治县乡村振兴局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2130506 社会发展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311专项业务类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新平县2024年雨露计划补助资金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2024年雨露计划补助资金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1，390，000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285001 新平彝族傣族自治县乡村振兴局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2130507 贷款奖补和贴息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312民生类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新平县2024年小额贷款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贴息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2024年小额贷款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贴息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1，160，000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552001 新平彝族傣族自治县人民政府古城街道办事处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2130504 农村基础设施建设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古城社区白家寨养牛场建设资金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产业路及配套设施建设资金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1，000，000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571001 新平彝族傣族自治县平甸乡人民政府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平甸乡者甸村百合鲜切花种植示范基地建设资金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平甸乡者甸村百合鲜切花种植示范基地建设资金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1，000，000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571001 新平彝族傣族自治县平甸乡人民政府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2130504 农村基础设施建设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平甸乡磨皮村农文旅融合发展基础设施提升改造资金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平甸乡磨皮村农文旅融合发展基础设施提升改造资金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300，000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571001 新平彝族傣族自治县平甸乡人民政府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平甸乡桃孔村委会食用菌示范基地大棚等设施建设资金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平甸乡桃孔村委会食用菌示范基地大棚等设施建设资金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573001 新平彝族傣族自治县新化乡人民政府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新化乡六竜村蔬菜交易市场建设资金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新化乡六竜村蔬菜交易市场建设资金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1，200，000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574001 新平彝族傣族自治县老厂乡人民政府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老厂乡勐炳村高标准阳光玫瑰、西瓜种植示范基地建设资金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老厂乡勐炳村高标准阳光玫瑰、西瓜种植示范基地建设资金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6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00，00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574001 新平彝族傣族自治县老厂乡人民政府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新平县老厂乡罗柴冲村竹产品储存冷库及自动流水生产线建设资金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老厂乡罗柴冲村竹产品储存冷库及自动流水生产线建设资金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575001 新平彝族傣族自治县戛洒镇人民政府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戛洒镇达哈村乡村旅游产业配套设施建设资金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戛洒镇达哈村乡村旅游产业配套设施建设资金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2，600，000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575001 新平彝族傣族自治县戛洒镇人民政府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戛洒镇发启村壮大村集体经济十亩田基地管网设施建设资金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戛洒镇发启村壮大村集体经济十亩田基地管网设施建设资金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00，00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572001 新平彝族傣族自治县扬武镇人民政府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扬武镇丁苴村烟区产业发展设施建设资金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扬武镇丁苴村烟区产业发展设施建设资金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00，00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576001 新平彝族傣族自治县水塘镇人民政府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新平县水塘镇水塘社区现代农业示范基地配套设施建设资金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水塘镇水塘社区现代农业示范基地配套设施建设资金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1，900，000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576001 新平彝族傣族自治县水塘镇人民政府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新平县水塘镇金厂村水利灌溉设施建设资金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新平县水塘镇金厂村水利灌溉设施建设资金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1，200，000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579001 新平彝族傣族自治县建兴乡人民政府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新平县建兴乡盘龙村洋坪中药材现代化种植基地建设资金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建兴乡盘龙村洋坪中药材现代化种植基地建设资金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1，570，000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580001 新平彝族傣族自治县平掌乡人民政府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平掌乡曼干热区开发种养循环建设资金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平掌乡曼干热区开发种养循环建设资金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2，000，000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579001 新平彝族傣族自治县建兴乡人民政府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建兴乡磨味村委会上马鬃山小组民族团结进步示范村资金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建兴乡磨味村委会上马鬃山小组民族团结进步示范村资金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1，000，000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551001 新平彝族傣族自治县人民政府桂山街道办事处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桂山街道办事处太平社区上斗戛小组民族团结进步示范村资金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桂山街道办事处太平社区上斗戛小组民族团结进步示范村资金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1，000，000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577001 新平彝族傣族自治县者竜乡人民政府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者竜乡腰村村委会大桥头小组民族团结进步示范村资金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者竜乡腰村村委会大桥头小组民族团结进步示范村资金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1，000，000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552001 新平彝族傣族自治县人民政府古城街道办事处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古城街道他拉社区河头小组民族村寨旅游提升项目资金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古城街道他拉社区河头小组民族村寨旅游提升项目资金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00，00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578001 新平彝族傣族自治县漠沙镇人民政府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2130505 生产发展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漠沙镇峨德村河口小组民族村寨旅游提升项目资金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漠沙镇峨德村河口小组民族村寨旅游提升项目资金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00，00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578001 新平彝族傣族自治县漠沙镇人民政府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2130599 其他巩固脱贫攻坚成果衔接乡村振兴支出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玉溪箩卡叠傣族服饰有限公司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民族手工业融合创新发展资金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190001 中共新平彝族傣族自治县委员会统战部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2130599 其他巩固脱贫攻坚成果衔接乡村振兴支出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新平县综合厂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民族手工业融合创新发展资金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572001 新平彝族傣族自治县扬武镇人民政府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2130599 其他巩固脱贫攻坚成果衔接乡村振兴支出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新平蕰秀服饰有限公司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民族手工业融合创新发展资金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575001 新平彝族傣族自治县戛洒镇人民政府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2130599 其他巩固脱贫攻坚成果衔接乡村振兴支出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新平县正富工艺品工作室</w:t>
            </w: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民族手工业融合创新发展资金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4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578001 新平彝族傣族自治县漠沙镇人民政府</w:t>
            </w:r>
          </w:p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2130599 其他巩固脱贫攻坚成果衔接乡村振兴支出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50302 基础设施建设</w:t>
            </w:r>
          </w:p>
        </w:tc>
        <w:tc>
          <w:tcPr>
            <w:tcW w:w="1110" w:type="dxa"/>
            <w:vAlign w:val="center"/>
          </w:tcPr>
          <w:p>
            <w:pP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4"/>
                <w:szCs w:val="24"/>
              </w:rPr>
              <w:t>313事业发展类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漠沙镇特色果蔬交易市场建设项目资金</w:t>
            </w:r>
          </w:p>
        </w:tc>
        <w:tc>
          <w:tcPr>
            <w:tcW w:w="1839" w:type="dxa"/>
            <w:vAlign w:val="center"/>
          </w:tcPr>
          <w:p>
            <w:pP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漠沙镇特色果蔬交易市场建设项目资金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1年初批复</w:t>
            </w:r>
          </w:p>
        </w:tc>
        <w:tc>
          <w:tcPr>
            <w:tcW w:w="1521" w:type="dxa"/>
            <w:vAlign w:val="center"/>
          </w:tcPr>
          <w:p>
            <w:pPr>
              <w:jc w:val="right"/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2，800，000</w:t>
            </w:r>
          </w:p>
        </w:tc>
        <w:tc>
          <w:tcPr>
            <w:tcW w:w="541" w:type="dxa"/>
            <w:vAlign w:val="center"/>
          </w:tcPr>
          <w:p>
            <w:pPr>
              <w:spacing w:line="30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30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合计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</w:rPr>
              <w:t>24，920，000</w:t>
            </w:r>
          </w:p>
        </w:tc>
        <w:tc>
          <w:tcPr>
            <w:tcW w:w="541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300" w:lineRule="exact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exact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exact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exact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00" w:lineRule="exact"/>
        <w:jc w:val="left"/>
        <w:rPr>
          <w:rFonts w:asciiTheme="minorEastAsia" w:hAnsiTheme="minorEastAsia" w:eastAsiaTheme="minorEastAsia"/>
          <w:sz w:val="24"/>
          <w:szCs w:val="24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2"/>
        </w:rPr>
        <w:sectPr>
          <w:footerReference r:id="rId4" w:type="default"/>
          <w:pgSz w:w="16838" w:h="11906" w:orient="landscape"/>
          <w:pgMar w:top="1474" w:right="2098" w:bottom="1134" w:left="1588" w:header="851" w:footer="992" w:gutter="0"/>
          <w:cols w:space="0" w:num="1"/>
          <w:docGrid w:type="lines" w:linePitch="312" w:charSpace="0"/>
        </w:sectPr>
      </w:pP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项目资金绩效目标表</w:t>
      </w:r>
    </w:p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tbl>
      <w:tblPr>
        <w:tblStyle w:val="4"/>
        <w:tblW w:w="134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7"/>
        <w:gridCol w:w="1950"/>
        <w:gridCol w:w="1530"/>
        <w:gridCol w:w="560"/>
        <w:gridCol w:w="740"/>
        <w:gridCol w:w="736"/>
        <w:gridCol w:w="1178"/>
        <w:gridCol w:w="3166"/>
        <w:gridCol w:w="19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2024年中央财政衔接推进乡村振兴补助资金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资金安排（万元）</w:t>
            </w:r>
          </w:p>
        </w:tc>
        <w:tc>
          <w:tcPr>
            <w:tcW w:w="5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项目年度目标</w:t>
            </w:r>
          </w:p>
        </w:tc>
        <w:tc>
          <w:tcPr>
            <w:tcW w:w="118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实施巩固拓展脱贫攻坚成果和乡村振兴任务2112万元，其中：雨露计划项目1个139万元；发展新型农村集体经济项目1个280万元，产业发展项目16个1863万元，占比74.76%，农村基础设施项目4个180万元，其他巩固脱贫项目4个20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项目绩效指标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指标性质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指标值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度量单位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指标类型</w:t>
            </w:r>
          </w:p>
        </w:tc>
        <w:tc>
          <w:tcPr>
            <w:tcW w:w="3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绩效指标值设定依据及数据来源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1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雨露计划项目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&gt;=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发展新型农村集体经济项目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&gt;=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产业发展项目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&gt;=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农村基础设施项目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&gt;=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其他巩固脱贫项目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&gt;=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质量指标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项目验收通过率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反映项目验收通过情况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时效指标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项目建设工期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&lt;=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个月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反映项目建设工期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经济效益指标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发展群众直接收益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得到提高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设定依据：项目可行性研究报告，数据来源：项目实施方案、资金下达指标文件、相关请示及批复、抽样调查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反映项目实施后群众直接收益提高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社会效益指标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地域文化自信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得到增强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设定依据：项目可行性研究报告，数据来源：项目实施方案、资金下达指标文件、相关请示及批复、抽样调查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反映项目实施后增强文化自信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服务对象满意度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受益群众满意率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=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%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定性指标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设定依据：项目可行性研究报告，数据来源：项目实施方案、资金下达指标文件、相关请示及批复、抽样调查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反映受益群众满意度大于90%</w:t>
            </w: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/>
          <w:sz w:val="28"/>
          <w:szCs w:val="28"/>
        </w:rPr>
        <w:sectPr>
          <w:footerReference r:id="rId5" w:type="default"/>
          <w:pgSz w:w="16838" w:h="11906" w:orient="landscape"/>
          <w:pgMar w:top="1474" w:right="2098" w:bottom="1134" w:left="1587" w:header="851" w:footer="992" w:gutter="0"/>
          <w:pgNumType w:fmt="numberInDash"/>
          <w:cols w:space="0" w:num="1"/>
          <w:docGrid w:type="lines" w:linePitch="312" w:charSpace="0"/>
        </w:sectPr>
      </w:pPr>
      <w:bookmarkStart w:id="6" w:name="_GoBack"/>
      <w:bookmarkEnd w:id="6"/>
    </w:p>
    <w:p>
      <w:pPr>
        <w:spacing w:line="300" w:lineRule="exact"/>
        <w:jc w:val="left"/>
        <w:rPr>
          <w:rFonts w:ascii="Times New Roman" w:hAnsi="Times New Roman" w:eastAsia="方正仿宋_GBK"/>
          <w:sz w:val="28"/>
          <w:szCs w:val="28"/>
        </w:rPr>
      </w:pPr>
    </w:p>
    <w:sectPr>
      <w:pgSz w:w="11906" w:h="16838"/>
      <w:pgMar w:top="2098" w:right="1134" w:bottom="1588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72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72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72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3zcku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97"/>
    <w:rsid w:val="00032339"/>
    <w:rsid w:val="00043CA3"/>
    <w:rsid w:val="000539D2"/>
    <w:rsid w:val="000615CC"/>
    <w:rsid w:val="00064B2A"/>
    <w:rsid w:val="00065F82"/>
    <w:rsid w:val="000708EA"/>
    <w:rsid w:val="000755AD"/>
    <w:rsid w:val="00095E1C"/>
    <w:rsid w:val="000A1073"/>
    <w:rsid w:val="000B05A4"/>
    <w:rsid w:val="000D3635"/>
    <w:rsid w:val="000E3732"/>
    <w:rsid w:val="00104E16"/>
    <w:rsid w:val="00114760"/>
    <w:rsid w:val="0014683E"/>
    <w:rsid w:val="001639B5"/>
    <w:rsid w:val="001B02E5"/>
    <w:rsid w:val="001B105B"/>
    <w:rsid w:val="001B366B"/>
    <w:rsid w:val="001B41EB"/>
    <w:rsid w:val="001D1AA4"/>
    <w:rsid w:val="001E302C"/>
    <w:rsid w:val="001F003E"/>
    <w:rsid w:val="002101A0"/>
    <w:rsid w:val="00262F6D"/>
    <w:rsid w:val="002712B6"/>
    <w:rsid w:val="00284ECD"/>
    <w:rsid w:val="002954EF"/>
    <w:rsid w:val="002A4B4D"/>
    <w:rsid w:val="002B2C86"/>
    <w:rsid w:val="002B3991"/>
    <w:rsid w:val="002C082D"/>
    <w:rsid w:val="002C3454"/>
    <w:rsid w:val="002C689E"/>
    <w:rsid w:val="002E1F4F"/>
    <w:rsid w:val="002F29CF"/>
    <w:rsid w:val="00306211"/>
    <w:rsid w:val="003205F4"/>
    <w:rsid w:val="003264BC"/>
    <w:rsid w:val="00343BAA"/>
    <w:rsid w:val="003668A2"/>
    <w:rsid w:val="00382F1E"/>
    <w:rsid w:val="003857BD"/>
    <w:rsid w:val="003902F1"/>
    <w:rsid w:val="00391F5C"/>
    <w:rsid w:val="003A3165"/>
    <w:rsid w:val="003A3DAC"/>
    <w:rsid w:val="003C1320"/>
    <w:rsid w:val="003C7010"/>
    <w:rsid w:val="003E66AF"/>
    <w:rsid w:val="00414333"/>
    <w:rsid w:val="0043520C"/>
    <w:rsid w:val="004405C7"/>
    <w:rsid w:val="00455F51"/>
    <w:rsid w:val="00474A9F"/>
    <w:rsid w:val="004873BA"/>
    <w:rsid w:val="00492DFB"/>
    <w:rsid w:val="00495D18"/>
    <w:rsid w:val="004A3A7F"/>
    <w:rsid w:val="004C0851"/>
    <w:rsid w:val="004C26B3"/>
    <w:rsid w:val="004C479D"/>
    <w:rsid w:val="004E7CD4"/>
    <w:rsid w:val="004F07FF"/>
    <w:rsid w:val="004F0C4C"/>
    <w:rsid w:val="004F7115"/>
    <w:rsid w:val="00506313"/>
    <w:rsid w:val="00510BD8"/>
    <w:rsid w:val="00545E1B"/>
    <w:rsid w:val="005604E0"/>
    <w:rsid w:val="00564183"/>
    <w:rsid w:val="00564D47"/>
    <w:rsid w:val="00570C93"/>
    <w:rsid w:val="00572BE6"/>
    <w:rsid w:val="005818F4"/>
    <w:rsid w:val="005A46CF"/>
    <w:rsid w:val="005B750E"/>
    <w:rsid w:val="005C4B21"/>
    <w:rsid w:val="005C59BC"/>
    <w:rsid w:val="005E3196"/>
    <w:rsid w:val="006128E1"/>
    <w:rsid w:val="00622A7E"/>
    <w:rsid w:val="00631AAD"/>
    <w:rsid w:val="00634111"/>
    <w:rsid w:val="006376B0"/>
    <w:rsid w:val="006414EA"/>
    <w:rsid w:val="0064339F"/>
    <w:rsid w:val="00645147"/>
    <w:rsid w:val="00653ADA"/>
    <w:rsid w:val="00654436"/>
    <w:rsid w:val="006578D1"/>
    <w:rsid w:val="00665B34"/>
    <w:rsid w:val="00673AE4"/>
    <w:rsid w:val="00674A74"/>
    <w:rsid w:val="00680AB4"/>
    <w:rsid w:val="00696024"/>
    <w:rsid w:val="006C2B8C"/>
    <w:rsid w:val="00710F17"/>
    <w:rsid w:val="00726500"/>
    <w:rsid w:val="00755F5A"/>
    <w:rsid w:val="00761AFB"/>
    <w:rsid w:val="00763E98"/>
    <w:rsid w:val="00773C01"/>
    <w:rsid w:val="00797B54"/>
    <w:rsid w:val="007A05DC"/>
    <w:rsid w:val="007A4BFC"/>
    <w:rsid w:val="007A7518"/>
    <w:rsid w:val="007A75B0"/>
    <w:rsid w:val="007D1E3D"/>
    <w:rsid w:val="007D3C78"/>
    <w:rsid w:val="007E11DE"/>
    <w:rsid w:val="007E578F"/>
    <w:rsid w:val="007E649B"/>
    <w:rsid w:val="007F5D67"/>
    <w:rsid w:val="0085269E"/>
    <w:rsid w:val="00854083"/>
    <w:rsid w:val="008A0836"/>
    <w:rsid w:val="008A26FC"/>
    <w:rsid w:val="008A7DFF"/>
    <w:rsid w:val="008C67D2"/>
    <w:rsid w:val="008D3ECD"/>
    <w:rsid w:val="008D431B"/>
    <w:rsid w:val="00902C73"/>
    <w:rsid w:val="00903E58"/>
    <w:rsid w:val="00921DCD"/>
    <w:rsid w:val="0092676E"/>
    <w:rsid w:val="009404EC"/>
    <w:rsid w:val="00950E3B"/>
    <w:rsid w:val="0096393B"/>
    <w:rsid w:val="009710E3"/>
    <w:rsid w:val="00985794"/>
    <w:rsid w:val="009925DD"/>
    <w:rsid w:val="009975C1"/>
    <w:rsid w:val="009D0F4F"/>
    <w:rsid w:val="009D7A8F"/>
    <w:rsid w:val="009E1E47"/>
    <w:rsid w:val="009E5947"/>
    <w:rsid w:val="00A34B0A"/>
    <w:rsid w:val="00A6379C"/>
    <w:rsid w:val="00A65B0C"/>
    <w:rsid w:val="00A72716"/>
    <w:rsid w:val="00A738D1"/>
    <w:rsid w:val="00A933CC"/>
    <w:rsid w:val="00A960E9"/>
    <w:rsid w:val="00AA14AF"/>
    <w:rsid w:val="00AD28C4"/>
    <w:rsid w:val="00AE74E1"/>
    <w:rsid w:val="00B31A3A"/>
    <w:rsid w:val="00B7045C"/>
    <w:rsid w:val="00B72A7F"/>
    <w:rsid w:val="00B978DB"/>
    <w:rsid w:val="00BC007F"/>
    <w:rsid w:val="00BD354A"/>
    <w:rsid w:val="00BD4AC6"/>
    <w:rsid w:val="00BD69BC"/>
    <w:rsid w:val="00BE3A98"/>
    <w:rsid w:val="00BE6D70"/>
    <w:rsid w:val="00BF01D2"/>
    <w:rsid w:val="00C13268"/>
    <w:rsid w:val="00C32C02"/>
    <w:rsid w:val="00C34F97"/>
    <w:rsid w:val="00C45BEE"/>
    <w:rsid w:val="00C6555F"/>
    <w:rsid w:val="00C83405"/>
    <w:rsid w:val="00CA7922"/>
    <w:rsid w:val="00CB7F80"/>
    <w:rsid w:val="00CD6A06"/>
    <w:rsid w:val="00D058A2"/>
    <w:rsid w:val="00D402A6"/>
    <w:rsid w:val="00D4368A"/>
    <w:rsid w:val="00D46733"/>
    <w:rsid w:val="00D549F8"/>
    <w:rsid w:val="00D65110"/>
    <w:rsid w:val="00D7318F"/>
    <w:rsid w:val="00D9256F"/>
    <w:rsid w:val="00DA3393"/>
    <w:rsid w:val="00DB0F0A"/>
    <w:rsid w:val="00DC0DF1"/>
    <w:rsid w:val="00DD5737"/>
    <w:rsid w:val="00DD7F11"/>
    <w:rsid w:val="00DE239E"/>
    <w:rsid w:val="00E03440"/>
    <w:rsid w:val="00E04A5A"/>
    <w:rsid w:val="00E16038"/>
    <w:rsid w:val="00E24060"/>
    <w:rsid w:val="00E27377"/>
    <w:rsid w:val="00E60730"/>
    <w:rsid w:val="00E60CDB"/>
    <w:rsid w:val="00E7202B"/>
    <w:rsid w:val="00E73600"/>
    <w:rsid w:val="00E73D85"/>
    <w:rsid w:val="00E85C63"/>
    <w:rsid w:val="00E9148B"/>
    <w:rsid w:val="00E9442D"/>
    <w:rsid w:val="00EC1817"/>
    <w:rsid w:val="00EE514E"/>
    <w:rsid w:val="00F0092A"/>
    <w:rsid w:val="00F0392E"/>
    <w:rsid w:val="00F21375"/>
    <w:rsid w:val="00F525F5"/>
    <w:rsid w:val="00F67087"/>
    <w:rsid w:val="00F80BF3"/>
    <w:rsid w:val="00F91F40"/>
    <w:rsid w:val="00F971C8"/>
    <w:rsid w:val="00F977D3"/>
    <w:rsid w:val="00FB53C2"/>
    <w:rsid w:val="00FC2AC8"/>
    <w:rsid w:val="00FE2877"/>
    <w:rsid w:val="00FE2E5A"/>
    <w:rsid w:val="00FE4125"/>
    <w:rsid w:val="022F493C"/>
    <w:rsid w:val="047F0A77"/>
    <w:rsid w:val="05B2011D"/>
    <w:rsid w:val="06E071F9"/>
    <w:rsid w:val="0748583D"/>
    <w:rsid w:val="082E76C3"/>
    <w:rsid w:val="0874698B"/>
    <w:rsid w:val="08BB4D3C"/>
    <w:rsid w:val="0ABA0109"/>
    <w:rsid w:val="0AEB602B"/>
    <w:rsid w:val="0B9B4A1F"/>
    <w:rsid w:val="0BB6098B"/>
    <w:rsid w:val="0C284591"/>
    <w:rsid w:val="0C8E6328"/>
    <w:rsid w:val="13673C4E"/>
    <w:rsid w:val="13DC77B2"/>
    <w:rsid w:val="147D107E"/>
    <w:rsid w:val="154A0B34"/>
    <w:rsid w:val="16F83BE1"/>
    <w:rsid w:val="17452DA5"/>
    <w:rsid w:val="17D659F1"/>
    <w:rsid w:val="17E44C80"/>
    <w:rsid w:val="18D763F8"/>
    <w:rsid w:val="1A5C76BB"/>
    <w:rsid w:val="1A7E5729"/>
    <w:rsid w:val="1ACD5465"/>
    <w:rsid w:val="1C9F2E01"/>
    <w:rsid w:val="1E1D62C3"/>
    <w:rsid w:val="20160915"/>
    <w:rsid w:val="20831E5B"/>
    <w:rsid w:val="20F95417"/>
    <w:rsid w:val="220961D1"/>
    <w:rsid w:val="231670F5"/>
    <w:rsid w:val="234948B4"/>
    <w:rsid w:val="24C53121"/>
    <w:rsid w:val="26B25742"/>
    <w:rsid w:val="27FB1228"/>
    <w:rsid w:val="29341A44"/>
    <w:rsid w:val="29F123BC"/>
    <w:rsid w:val="29F606F1"/>
    <w:rsid w:val="2A1972AE"/>
    <w:rsid w:val="2BA4165D"/>
    <w:rsid w:val="2CAF6686"/>
    <w:rsid w:val="2E2D512C"/>
    <w:rsid w:val="2E9B0537"/>
    <w:rsid w:val="306C5487"/>
    <w:rsid w:val="31D504D2"/>
    <w:rsid w:val="31FA6199"/>
    <w:rsid w:val="325D04D3"/>
    <w:rsid w:val="35072597"/>
    <w:rsid w:val="35C60DA5"/>
    <w:rsid w:val="368F450E"/>
    <w:rsid w:val="36E733E8"/>
    <w:rsid w:val="37243EB8"/>
    <w:rsid w:val="39593841"/>
    <w:rsid w:val="3A9F2FE8"/>
    <w:rsid w:val="3C6B0C5F"/>
    <w:rsid w:val="3D0E68F7"/>
    <w:rsid w:val="41524D2E"/>
    <w:rsid w:val="441A37D3"/>
    <w:rsid w:val="460F4DB2"/>
    <w:rsid w:val="46FD4AB7"/>
    <w:rsid w:val="47291516"/>
    <w:rsid w:val="47EF57E2"/>
    <w:rsid w:val="497938B4"/>
    <w:rsid w:val="4A8A7E06"/>
    <w:rsid w:val="4B5869BB"/>
    <w:rsid w:val="4B8725BB"/>
    <w:rsid w:val="4D0B020E"/>
    <w:rsid w:val="4E190719"/>
    <w:rsid w:val="521405B2"/>
    <w:rsid w:val="5437167A"/>
    <w:rsid w:val="5511400E"/>
    <w:rsid w:val="556A5494"/>
    <w:rsid w:val="55C86D02"/>
    <w:rsid w:val="56847DB9"/>
    <w:rsid w:val="56B23EE3"/>
    <w:rsid w:val="5A71200C"/>
    <w:rsid w:val="5C497844"/>
    <w:rsid w:val="5C960873"/>
    <w:rsid w:val="5DEC6249"/>
    <w:rsid w:val="5F2E4200"/>
    <w:rsid w:val="5F5C0FE6"/>
    <w:rsid w:val="613215AA"/>
    <w:rsid w:val="614A74F3"/>
    <w:rsid w:val="616867F6"/>
    <w:rsid w:val="61E643DB"/>
    <w:rsid w:val="62192E9D"/>
    <w:rsid w:val="62582E28"/>
    <w:rsid w:val="64EE7797"/>
    <w:rsid w:val="65730378"/>
    <w:rsid w:val="66321760"/>
    <w:rsid w:val="66D718F3"/>
    <w:rsid w:val="67C055B0"/>
    <w:rsid w:val="67C4718E"/>
    <w:rsid w:val="680E6B20"/>
    <w:rsid w:val="69DE3E62"/>
    <w:rsid w:val="6B997CA1"/>
    <w:rsid w:val="6C2E46AC"/>
    <w:rsid w:val="702A24DF"/>
    <w:rsid w:val="716141D7"/>
    <w:rsid w:val="71F014CB"/>
    <w:rsid w:val="72B60684"/>
    <w:rsid w:val="73DD1208"/>
    <w:rsid w:val="74547B11"/>
    <w:rsid w:val="778B1E08"/>
    <w:rsid w:val="77C9223D"/>
    <w:rsid w:val="77D4751C"/>
    <w:rsid w:val="7BDE3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FE3CC8-E2F1-4EB4-BC14-CCD0F162B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715</Words>
  <Characters>4076</Characters>
  <Lines>33</Lines>
  <Paragraphs>9</Paragraphs>
  <TotalTime>956</TotalTime>
  <ScaleCrop>false</ScaleCrop>
  <LinksUpToDate>false</LinksUpToDate>
  <CharactersWithSpaces>4782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2018-09-06T01:32:00Z</dcterms:created>
  <dc:creator>市财政局</dc:creator>
  <cp:lastModifiedBy>lenovo</cp:lastModifiedBy>
  <dcterms:modified xsi:type="dcterms:W3CDTF">2024-05-24T01:15:00Z</dcterms:modified>
  <dc:title>玉溪市财政局文件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408E9F100FD0400FB9F11A720BC184E0_13</vt:lpwstr>
  </property>
</Properties>
</file>