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pPr>
        <w:spacing w:after="156" w:afterLines="50" w:line="540" w:lineRule="exact"/>
        <w:jc w:val="center"/>
        <w:outlineLvl w:val="0"/>
        <w:rPr>
          <w:rFonts w:hint="eastAsia" w:ascii="宋体" w:hAnsi="宋体" w:cs="宋体"/>
          <w:color w:val="FF0000"/>
          <w:sz w:val="28"/>
          <w:szCs w:val="28"/>
        </w:rPr>
      </w:pPr>
    </w:p>
    <w:p>
      <w:pPr>
        <w:spacing w:line="540" w:lineRule="exact"/>
        <w:ind w:firstLine="560" w:firstLineChars="200"/>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建设工程消防设计审查</w:t>
      </w:r>
    </w:p>
    <w:p>
      <w:pPr>
        <w:spacing w:line="540" w:lineRule="exact"/>
        <w:ind w:firstLine="560" w:firstLineChars="200"/>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pPr>
        <w:spacing w:line="540" w:lineRule="exact"/>
        <w:ind w:firstLine="560" w:firstLineChars="200"/>
        <w:outlineLvl w:val="1"/>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新平县</w:t>
      </w:r>
      <w:r>
        <w:rPr>
          <w:rFonts w:hint="eastAsia" w:ascii="方正仿宋_GBK" w:hAnsi="方正仿宋_GBK" w:eastAsia="方正仿宋_GBK" w:cs="方正仿宋_GBK"/>
          <w:sz w:val="28"/>
          <w:szCs w:val="28"/>
          <w:lang w:eastAsia="zh-CN"/>
        </w:rPr>
        <w:t>住房和城乡建设局</w:t>
      </w:r>
    </w:p>
    <w:p>
      <w:pPr>
        <w:spacing w:line="540" w:lineRule="exact"/>
        <w:ind w:firstLine="560" w:firstLineChars="200"/>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pPr>
        <w:spacing w:line="54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w:t>
      </w:r>
      <w:r>
        <w:rPr>
          <w:rFonts w:hint="eastAsia" w:ascii="方正仿宋_GBK" w:hAnsi="方正仿宋_GBK" w:eastAsia="方正仿宋_GBK" w:cs="方正仿宋_GBK"/>
          <w:sz w:val="28"/>
          <w:szCs w:val="28"/>
          <w:lang w:eastAsia="zh-CN"/>
        </w:rPr>
        <w:t>住房和城乡建设局</w:t>
      </w:r>
    </w:p>
    <w:p>
      <w:pPr>
        <w:spacing w:line="540" w:lineRule="exact"/>
        <w:ind w:firstLine="560" w:firstLineChars="200"/>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《中华人民共和国消防法》《建设工程消防设计审查验收管理暂行规定》（住房城乡建设部令第51号）</w:t>
      </w:r>
    </w:p>
    <w:p>
      <w:pPr>
        <w:spacing w:line="540" w:lineRule="exact"/>
        <w:ind w:firstLine="560" w:firstLineChars="200"/>
        <w:outlineLvl w:val="1"/>
        <w:rPr>
          <w:rFonts w:hint="eastAsia" w:ascii="Times New Roman" w:hAnsi="Times New Roman" w:eastAsia="黑体"/>
          <w:sz w:val="28"/>
          <w:szCs w:val="28"/>
        </w:rPr>
      </w:pPr>
      <w:r>
        <w:rPr>
          <w:rFonts w:hint="eastAsia" w:ascii="Times New Roman" w:hAnsi="Times New Roman" w:eastAsia="黑体"/>
          <w:sz w:val="28"/>
          <w:szCs w:val="28"/>
        </w:rPr>
        <w:t>五、子项：</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建设工程消防设计审查</w:t>
      </w: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建设工程消防设计审查</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【000117136003】</w:t>
      </w:r>
    </w:p>
    <w:p>
      <w:pPr>
        <w:spacing w:line="540" w:lineRule="exact"/>
        <w:ind w:firstLine="560" w:firstLineChars="200"/>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建设工程消防设计审查【00011713600Y】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建设工程消防设计审查【000117136003】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1.建设工程消防设计审查（新设）(00011713600301)</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（1）《中华人民共和国消防法》第十条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（2）《中华人民共和国消防法》第十一条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（3）《建设工程消防设计审查验收管理暂行规定》 （住房和城乡建设部令第51号）第十五条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（4）《中华人民共和国消防法》第十二条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（1）《中华人民共和国消防法》第十一条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（2）《建设工程消防设计审查验收管理暂行规定》（住房和城乡建设部令第51号）第十五条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（3）《建设工程消防设计审查验收管理暂行规定》（住房和城乡建设部令第51号）第十六条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（4）《建设工程消防设计审查验收管理暂行规定》（住房和城乡建设部令第51号）第十七条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（5）《建设工程消防设计审查验收管理暂行规定》（住房和城乡建设部令第51号）第十八条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（6）《建设工程消防设计审查验收管理暂行规定》（住房和城乡建设部令第51号）第十九条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（7）《建设工程消防设计审查验收管理暂行规定》（住房和城乡建设部令第51号）第二十一条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（8）《建设工程消防设计审查验收管理暂行规定》（住房和城乡建设部令第51号）第二十二条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（9）《建设工程消防设计审查验收管理暂行规定》（住房和城乡建设部令第51号）第二十三条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（10）《建设工程消防设计审查验收管理暂行规定》（住房和城乡建设部令第51号）第二十五条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（1）《中华人民共和国消防法》第十四条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（2）《建设工程消防设计审查验收管理暂行规定》（住房和城乡建设部令第51号）第三条</w:t>
      </w:r>
    </w:p>
    <w:p>
      <w:pPr>
        <w:spacing w:line="600" w:lineRule="exact"/>
        <w:ind w:firstLine="562" w:firstLineChars="200"/>
        <w:rPr>
          <w:rFonts w:hint="eastAsia" w:ascii="方正仿宋_GBK" w:hAnsi="方正仿宋_GBK" w:eastAsia="方正仿宋_GBK" w:cs="方正仿宋_GBK"/>
          <w:sz w:val="28"/>
          <w:szCs w:val="28"/>
          <w:lang w:val="en-US"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县住房</w:t>
      </w:r>
      <w:r>
        <w:rPr>
          <w:rFonts w:hint="eastAsia" w:ascii="方正仿宋_GBK" w:hAnsi="方正仿宋_GBK" w:eastAsia="方正仿宋_GBK" w:cs="方正仿宋_GBK"/>
          <w:sz w:val="28"/>
          <w:szCs w:val="28"/>
          <w:lang w:val="en-US" w:eastAsia="zh-CN"/>
        </w:rPr>
        <w:t>和</w:t>
      </w:r>
      <w:r>
        <w:rPr>
          <w:rFonts w:ascii="方正仿宋_GBK" w:hAnsi="方正仿宋_GBK" w:eastAsia="方正仿宋_GBK" w:cs="方正仿宋_GBK"/>
          <w:sz w:val="28"/>
          <w:szCs w:val="28"/>
        </w:rPr>
        <w:t>城乡建设</w:t>
      </w:r>
      <w:r>
        <w:rPr>
          <w:rFonts w:hint="eastAsia" w:ascii="方正仿宋_GBK" w:hAnsi="方正仿宋_GBK" w:eastAsia="方正仿宋_GBK" w:cs="方正仿宋_GBK"/>
          <w:sz w:val="28"/>
          <w:szCs w:val="28"/>
          <w:lang w:val="en-US" w:eastAsia="zh-CN"/>
        </w:rPr>
        <w:t>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建设工程消防设计审查</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ind w:firstLine="560" w:firstLineChars="200"/>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ind w:firstLine="560" w:firstLineChars="200"/>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（一）申请材料齐全、符合法定形式；（二）设计单位具有相应资质；（三）消防设计文件符合国家工程建设消防技术标准(具有本规定第十七条情形之一的特殊建设工程，特殊消防设计技术资料通过专家评审)。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建设工程消防设计审查验收管理暂行规定》（住房和城乡建设部令第51号）第二十三条对符合下列条件的，消防设计审查验收主管部门应当出具消防设计审查合格意见：（一）申请材料齐全、符合法定形式；（二）设计单位具有相应资质；（三）消防设计文件符合国家工程建设消防技术标准(具有本规定第十七条情形之一的特殊建设工程，特殊消防设计技术资料通过专家评审)。对不符合前款规定条件的，消防设计审查验收主管部门应当出具消防设计审查不合格意见，并说明理由。</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建设工程消防设计审查验收管理暂行规定》（住房和城乡建设部令第51号）第十七条特殊建设工程具有下列情形之一的，建设单位除提交本规定第十六条所列材料外，还应当同时提交特殊消防设计技术资料：（一）国家工程建设消防技术标准没有规定，必须采用国际标准或者境外工程建设消防技术标准的；（二）消防设计文件拟采用的新技术、新工艺、新材料不符合国家工程建设消防技术标准规定的。前款所称特殊消防设计技术资料，应当包括特殊消防设计文件，设计采用的国际标准、境外工程建设消防技术标准的中文文本，以及有关的应用实例、产品说明等资料。</w:t>
      </w:r>
    </w:p>
    <w:p>
      <w:pPr>
        <w:spacing w:line="540" w:lineRule="exact"/>
        <w:ind w:firstLine="560" w:firstLineChars="200"/>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一是缩减申请要件，将特殊建设工程消防设计审查的申请要件从7项缩减为4项。二是缩减审批时限，</w:t>
      </w:r>
      <w:r>
        <w:rPr>
          <w:rFonts w:hint="eastAsia" w:ascii="方正仿宋_GBK" w:hAnsi="方正仿宋_GBK" w:eastAsia="方正仿宋_GBK" w:cs="方正仿宋_GBK"/>
          <w:sz w:val="28"/>
          <w:szCs w:val="28"/>
        </w:rPr>
        <w:t>将承诺审批时限由15个工作日压减至4个工作日</w:t>
      </w:r>
      <w:r>
        <w:rPr>
          <w:rFonts w:ascii="方正仿宋_GBK" w:hAnsi="方正仿宋_GBK" w:eastAsia="方正仿宋_GBK" w:cs="方正仿宋_GBK"/>
          <w:sz w:val="28"/>
          <w:szCs w:val="28"/>
        </w:rPr>
        <w:t>。</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 对依法应当进行消防设计审查的建设工程进行监管，依法查处违法违规行为。2. 依法对建设、设计、技术服务等单位进行监管，落实建设单位的首要责任和设计、技术服务等单位的主体责任，依法查处违法违规行为。 3. 加强诚信体系建设，强化对建设、设计、技术服务单位和从业人员的信用约束。</w:t>
      </w:r>
    </w:p>
    <w:p>
      <w:pPr>
        <w:spacing w:line="540" w:lineRule="exact"/>
        <w:ind w:firstLine="560" w:firstLineChars="200"/>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消防设计审查申请表；（二）消防设计文件；（三）依法需要办理建设工程规划许可的，应当提交建设工程规划许可文件；（四）依法需要批准的临时性建筑，应当提交批准文件。特殊建设工程具有下列情形之一的，建设单位除提交上述材料外，还应当同时提交特殊消防设计技术资料：（一）国家工程建设消防技术标准没有规定，必须采用国际标准或者境外工程建设消防技术标准的；</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消防设计文件拟采用的新技术、新工艺、新材料不符合国家工程建设消防技术标准规定的。前款所称特殊消防设计技术资料，应当包括特殊消防设计文件，设计采用的国际标准、境外工程建设消防技术标准的中文文本，以及有关的应用实例、产品说明等资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建设工程消防设计审查验收管理暂行规定》（住房和城乡建设部令第51号）第十六条建设单位申请消防设计审查，应当提交下列材料：（一）消防设计审查申请表；（二）消防设计文件；（三）依法需要办理建设工程规划许可的，应当提交建设工程规划许可文件；（四）依法需要批准的临时性建筑，应当提交批准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建设工程消防设计审查验收管理暂行规定》（住房和城乡建设部令第51号）第十七条特殊建设工程具有下列情形之一的，建设单位除提交本规定第十六条所列材料外，还应当同时提交特殊消防设计技术资料：（一）国家工程建设消防技术标准没有规定，必须采用国际标准或者境外工程建设消防技术标准的；（二）消防设计文件拟采用的新技术、新工艺、新材料不符合国家工程建设消防技术标准规定的。前款所称特殊消防设计技术资料，应当包括特殊消防设计文件，设计采用的国际标准、境外工程建设消防技术标准的中文文本，以及有关的应用实例、产品说明等资料。</w:t>
      </w:r>
    </w:p>
    <w:p>
      <w:pPr>
        <w:spacing w:line="540" w:lineRule="exact"/>
        <w:ind w:firstLine="560" w:firstLineChars="200"/>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ind w:firstLine="560" w:firstLineChars="200"/>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特殊消防设计专家评审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出具意见</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（1）《中华人民共和国消防法》第十条对按照国家工程建设消防技术标准需要进行消防设计的建设工程，实行建设工程消防设计审查验收制度。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建设工程消防设计审查验收管理暂行规定》（住房和城乡建设部令第51号）第十八条消防设计审查验收主管部门收到建设单位提交的消防设计审查申请后，对申请材料齐全的，应当出具受理凭证；申请材料不齐全的，应当一次性告知需要补正的全部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建设工程消防设计审查验收管理暂行规定》（住房和城乡建设部令第51号）第十九条对具有本规定第十七条情形之一的建设工程，消防设计审查验收主管部门应当自受理消防设计审查申请之日起五个工作日内，将申请材料报送省、自治区、直辖市人民政府住房和城乡建设主管部门组织专家评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建设工程消防设计审查验收管理暂行规定》（住房和城乡建设部令第51号）第二十一条省、自治区、直辖市人民政府住房和城乡建设主管部门应当在收到申请材料之日起十个工作日内组织召开专家评审会，对建设单位提交的特殊消防设计技术资料进行评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建设工程消防设计审查验收管理暂行规定》（住房和城乡建设部令第51号）第二十二条消防设计审查验收主管部门应当自受理消防设计审查申请之日起十五个工作日内出具书面审查意见。依照本规定需要组织专家评审的，专家评审时间不超过二十个工作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ind w:firstLine="560" w:firstLineChars="200"/>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hint="eastAsia" w:ascii="方正仿宋_GBK" w:hAnsi="方正仿宋_GBK" w:eastAsia="方正仿宋_GBK" w:cs="方正仿宋_GBK"/>
          <w:sz w:val="28"/>
          <w:szCs w:val="28"/>
        </w:rPr>
        <w:t>4</w:t>
      </w:r>
      <w:r>
        <w:rPr>
          <w:rFonts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15个工作日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建设工程消防设计审查验收管理暂行规定》（住房和城乡建设部令第51号）第二十二条消防设计审查验收主管部门应当自受理消防设计审查申请之日起十五个工作日内出具书面审查意见。依照本规定需要组织专家评审的，专家评审时间不超过二十个工作日。</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4</w:t>
      </w:r>
      <w:r>
        <w:rPr>
          <w:rFonts w:ascii="方正仿宋_GBK" w:hAnsi="方正仿宋_GBK" w:eastAsia="方正仿宋_GBK" w:cs="方正仿宋_GBK"/>
          <w:sz w:val="28"/>
          <w:szCs w:val="28"/>
        </w:rPr>
        <w:t>个工作日</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依法进行专家评审另需时间不超过20个工</w:t>
      </w:r>
      <w:r>
        <w:rPr>
          <w:rFonts w:hint="eastAsia" w:ascii="方正仿宋_GBK" w:hAnsi="方正仿宋_GBK" w:eastAsia="方正仿宋_GBK" w:cs="方正仿宋_GBK"/>
          <w:sz w:val="28"/>
          <w:szCs w:val="28"/>
          <w:lang w:eastAsia="zh-CN"/>
        </w:rPr>
        <w:t>作日</w:t>
      </w:r>
    </w:p>
    <w:p>
      <w:pPr>
        <w:spacing w:line="540" w:lineRule="exact"/>
        <w:ind w:firstLine="560" w:firstLineChars="200"/>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0" w:firstLineChars="200"/>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特殊建设工程消防设计审查意见书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建设工程消防设计审查验收管理暂行规定》（住房和城乡建设部令第51号）第二十五条建设、设计、施工单位不得擅自修改经审查合格的消防设计文件。确需修改的，建设单位应当依照本规定重新申请消防设计审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《中华人民共和国行政许可法》</w:t>
      </w:r>
      <w:r>
        <w:rPr>
          <w:rFonts w:hint="eastAsia" w:ascii="方正仿宋_GBK" w:hAnsi="方正仿宋_GBK" w:eastAsia="方正仿宋_GBK" w:cs="方正仿宋_GBK"/>
          <w:sz w:val="28"/>
          <w:szCs w:val="28"/>
        </w:rPr>
        <w:t>第四十一号法律、行政法规设定的行政许可，其适用范围没有地域限制的，申请人取得的行政许可在全国范围内有效。</w:t>
      </w:r>
    </w:p>
    <w:p>
      <w:pPr>
        <w:spacing w:line="540" w:lineRule="exact"/>
        <w:ind w:firstLine="560" w:firstLineChars="200"/>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0" w:firstLineChars="200"/>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ind w:firstLine="560" w:firstLineChars="200"/>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0" w:firstLineChars="200"/>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县住房和城乡建设</w:t>
      </w:r>
      <w:r>
        <w:rPr>
          <w:rFonts w:hint="eastAsia" w:ascii="方正仿宋_GBK" w:hAnsi="方正仿宋_GBK" w:eastAsia="方正仿宋_GBK" w:cs="方正仿宋_GBK"/>
          <w:sz w:val="28"/>
          <w:szCs w:val="28"/>
          <w:lang w:val="en-US" w:eastAsia="zh-CN"/>
        </w:rPr>
        <w:t>主管部门</w:t>
      </w:r>
    </w:p>
    <w:p>
      <w:pPr>
        <w:spacing w:line="540" w:lineRule="exact"/>
        <w:ind w:firstLine="560" w:firstLineChars="200"/>
        <w:outlineLvl w:val="1"/>
        <w:rPr>
          <w:rFonts w:hint="eastAsia" w:ascii="Times New Roman" w:hAnsi="Times New Roman" w:eastAsia="黑体"/>
          <w:sz w:val="28"/>
          <w:szCs w:val="28"/>
        </w:rPr>
      </w:pPr>
      <w:bookmarkStart w:id="0" w:name="_GoBack"/>
      <w:bookmarkEnd w:id="0"/>
      <w:r>
        <w:rPr>
          <w:rFonts w:hint="eastAsia" w:ascii="Times New Roman" w:hAnsi="Times New Roman" w:eastAsia="黑体"/>
          <w:sz w:val="28"/>
          <w:szCs w:val="28"/>
        </w:rPr>
        <w:t>十五、备注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jE4N2JiM2RmYzUzNzkyOTk0NGYyZGQ2MDFkMTgifQ=="/>
  </w:docVars>
  <w:rsids>
    <w:rsidRoot w:val="159A0419"/>
    <w:rsid w:val="000F3381"/>
    <w:rsid w:val="031C369C"/>
    <w:rsid w:val="08267F9E"/>
    <w:rsid w:val="159A0419"/>
    <w:rsid w:val="23040464"/>
    <w:rsid w:val="248C4B83"/>
    <w:rsid w:val="3FA049FD"/>
    <w:rsid w:val="462B59CC"/>
    <w:rsid w:val="47C3139C"/>
    <w:rsid w:val="4C1C52C1"/>
    <w:rsid w:val="530F2D84"/>
    <w:rsid w:val="54E42AF9"/>
    <w:rsid w:val="5E0A12AA"/>
    <w:rsid w:val="5E654787"/>
    <w:rsid w:val="6861098E"/>
    <w:rsid w:val="7BE94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7</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2023-11-07T03:10:00Z</dcterms:created>
  <dc:creator>DELL</dc:creator>
  <cp:lastModifiedBy>陶然</cp:lastModifiedBy>
  <dcterms:modified xsi:type="dcterms:W3CDTF">2024-05-07T02:14:12Z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BA66A75FA50649B18E23B7F2353B8A14_12</vt:lpwstr>
  </property>
</Properties>
</file>