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建筑起重机械使用登记注销</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【00011714100302】</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建筑起重机械使用登记【00011714100Y】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建筑起重机械使用登记【000117141003】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建筑起重机械使用登记注销(00011714100302)(审核通过)</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（1）《中华人民共和国特种设备安全法》第三十三、一百条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（2）《建设工程安全生产管理条例》第三十五条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（1）《建筑起重机械安全监督管理规定》（建设部令第166号）第三、十七条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（2）《云南省人民政府关于调整482项涉及省级行政权力事项的决定》（云政发</w:t>
      </w:r>
      <w:r>
        <w:rPr>
          <w:rFonts w:hint="eastAsia" w:ascii="方正隶书_GBK" w:hAnsi="方正隶书_GBK" w:eastAsia="方正隶书_GBK" w:cs="方正隶书_GBK"/>
          <w:sz w:val="28"/>
          <w:szCs w:val="28"/>
        </w:rPr>
        <w:t>〔2020〕</w:t>
      </w:r>
      <w:r>
        <w:rPr>
          <w:rFonts w:hint="eastAsia" w:ascii="方正仿宋_GBK" w:hAnsi="方正仿宋_GBK" w:eastAsia="方正仿宋_GBK" w:cs="方正仿宋_GBK"/>
          <w:sz w:val="28"/>
          <w:szCs w:val="28"/>
        </w:rPr>
        <w:t>16号）第209项</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（1）《中华人民共和国特种设备安全法》第八十三条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（2）《建设工程安全生产管理条例》第六十二条</w:t>
      </w:r>
    </w:p>
    <w:p>
      <w:pPr>
        <w:spacing w:line="600" w:lineRule="exact"/>
        <w:ind w:firstLine="562" w:firstLineChars="200"/>
        <w:rPr>
          <w:rFonts w:hint="eastAsia" w:ascii="Times New Roman" w:hAnsi="Times New Roman" w:eastAsia="方正仿宋_GBK"/>
          <w:sz w:val="28"/>
          <w:szCs w:val="28"/>
          <w:lang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县</w:t>
      </w:r>
      <w:r>
        <w:rPr>
          <w:rFonts w:ascii="方正仿宋_GBK" w:hAnsi="方正仿宋_GBK" w:eastAsia="方正仿宋_GBK" w:cs="方正仿宋_GBK"/>
          <w:sz w:val="28"/>
          <w:szCs w:val="28"/>
        </w:rPr>
        <w:t>住房</w:t>
      </w:r>
      <w:r>
        <w:rPr>
          <w:rFonts w:hint="eastAsia" w:ascii="方正仿宋_GBK" w:hAnsi="方正仿宋_GBK" w:eastAsia="方正仿宋_GBK" w:cs="方正仿宋_GBK"/>
          <w:sz w:val="28"/>
          <w:szCs w:val="28"/>
          <w:lang w:val="en-US" w:eastAsia="zh-CN"/>
        </w:rPr>
        <w:t>和</w:t>
      </w:r>
      <w:r>
        <w:rPr>
          <w:rFonts w:ascii="方正仿宋_GBK" w:hAnsi="方正仿宋_GBK" w:eastAsia="方正仿宋_GBK" w:cs="方正仿宋_GBK"/>
          <w:sz w:val="28"/>
          <w:szCs w:val="28"/>
        </w:rPr>
        <w:t>城乡建设</w:t>
      </w:r>
      <w:r>
        <w:rPr>
          <w:rFonts w:hint="eastAsia" w:ascii="方正仿宋_GBK" w:hAnsi="方正仿宋_GBK" w:eastAsia="方正仿宋_GBK" w:cs="方正仿宋_GBK"/>
          <w:sz w:val="28"/>
          <w:szCs w:val="28"/>
          <w:lang w:val="en-US" w:eastAsia="zh-CN"/>
        </w:rPr>
        <w:t>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建筑起重机械使用登记</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（1）按规定办理了使用登记，并取得建筑起重机械使用登记证明；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（2）按规定办理了拆除告知手续。</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（1）《建筑起重机械安全监督管理规定》（建设部令第166号）第六、七、十六条、十七条第六条　出租单位应当在签订的建筑起重机械租赁合同中，明确租赁双方的安全责任，并出具建筑起重机械特种设备制造许可证、产品合格证、制造监督检验证明、备案证明和自检合格证明，提交安装使用说明书。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七条：有下列情形之一的建筑起重机械，不得出租、使用：（一）属国家明令淘汰或者禁止使用的；（二）超过安全技术标准或者制造厂家规定的使用年限的；（三）经检验达不到安全技术标准规定的；（四）没有完整安全技术档案的；（五）没有齐全有效的安全保护装置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建筑起重机械安装完毕后，使用单位应当组织出租、安装、监理等有关单位进行验收，或者委托具有相应资质的检验检测机构进行验收。建筑起重机械经验收合格后方可投入使用，未经验收或者验收不合格的不得使用。实行施工总承包的，由施工总承包单位组织验收。建筑起重机械在验收前应当经有相应资质的检验检测机构监督检验合格。检验检测机构和检验检测人员对检验检测结果、鉴定结论依法承担法律责任。</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（2）《建筑起重机械备案登记办法》（建质〔2008〕76号）第十四、十五、十六、十七、十八条第十四条　建筑起重机械使用单位在建筑起重机械安装验收合格之日起30日内，向工程所在地县级以上地方人民政府建设主管部门（以下简称“使用登记机关”）办理使用登记。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第十五条　使用单位在办理建筑起重机械使用登记时，应当向使用登记机关提交下列资料：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（一）建筑起重机械备案证明；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（二）建筑起重机械租赁合同；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（三）建筑起重机械检验检测报告和安装验收资料；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（四）使用单位特种作业人员资格证书；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（五）建筑起重机械维护保养等管理制度；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（六）建筑起重机械生产安全事故应急救援预案；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（七）使用登记机关规定的其他资料。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　使用登记机关应当自收到使用单位提交的资料之日起7个工作日内，对于符合登记条件且资料齐全的建筑起重机械核发建筑起重机械使用登记证明。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第十七条　有下列情形之一的建筑起重机械，使用登记机关不予使用登记并有权责令使用单位立即停止使用或者拆除：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（一）属于本办法第八条情形之一的；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（二）未经检验检测或者经检验检测不合格的；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（三）未经安装验收或者经安装验收不合格的。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第十八条　使用登记机关应当在安装单位办理建筑起重机械拆卸告知手续时，注销建筑起重机械使用登记证明。</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进一步优化审批服务，强化建筑起重机械管理的信息化支撑和网上办理服务，在建筑起重机械使用登记等方面为企业提供更多便利。</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一是</w:t>
      </w:r>
      <w:r>
        <w:rPr>
          <w:rFonts w:ascii="方正仿宋_GBK" w:hAnsi="方正仿宋_GBK" w:eastAsia="方正仿宋_GBK" w:cs="方正仿宋_GBK"/>
          <w:sz w:val="28"/>
          <w:szCs w:val="28"/>
        </w:rPr>
        <w:t>健全管控体系。认真落实《危险性较大的分部分项工程安全管理规定》（住房和城乡建设部令第37号），严格要求工程参建单位建立健全危大工程安全管控体系，加强对建筑起重机械安装、顶升、拆卸等环节的管理，编制专项施工方案，开展专家论证工作。</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二是</w:t>
      </w:r>
      <w:r>
        <w:rPr>
          <w:rFonts w:ascii="方正仿宋_GBK" w:hAnsi="方正仿宋_GBK" w:eastAsia="方正仿宋_GBK" w:cs="方正仿宋_GBK"/>
          <w:sz w:val="28"/>
          <w:szCs w:val="28"/>
        </w:rPr>
        <w:t>开展安全隐患排查。严格按照《房屋市政工程生产安全重大事故隐患判定标准（2022版）》（建质规〔2022〕2号），突出建筑起重机械等危大工程和高危环节，“逐企业、逐项目、逐设备”精准排查各类重大隐患。</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三是</w:t>
      </w:r>
      <w:bookmarkStart w:id="0" w:name="_GoBack"/>
      <w:bookmarkEnd w:id="0"/>
      <w:r>
        <w:rPr>
          <w:rFonts w:ascii="方正仿宋_GBK" w:hAnsi="方正仿宋_GBK" w:eastAsia="方正仿宋_GBK" w:cs="方正仿宋_GBK"/>
          <w:sz w:val="28"/>
          <w:szCs w:val="28"/>
        </w:rPr>
        <w:t>狠抓隐患整改。对重大事故隐患进行挂牌督办，实现闭环管理，逐项跟踪整改落实。对拒绝整改或拖延整改的企业和人员，依法依规整顿，确保整改到位。</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（1）建筑起重机械使用登记证明注销申请表；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（2）办理建筑起重机械拆卸告知手续时所需的材料；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（3）建筑起重机械使用登记证明或登记标志。</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筑起重机械安全监督管理规定》（建设部第166号令）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（2）《建筑起重机械登记备案办法》（建质〔2008〕76号通知）第十八条使用登记机关应当在安装单位办理建筑起重机械拆卸告知手续时，注销建筑起重机械使用登记证明。</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（2）注销</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建筑起重机械安全监督管理规定》（建设部第166号令）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《建筑起重机械备案登记办法》（建质〔2008〕76号）第十四、十五、十六、十八条第十四条　建筑起重机械使用单位在建筑起重机械安装验收合格之日起30日内，向工程所在地县级以上地方人民政府建设主管部门（以下简称“使用登记机关”）办理使用登记。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第十五条　使用单位在办理建筑起重机械使用登记时，应当向使用登记机关提交下列资料：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（一）建筑起重机械备案证明；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（二）建筑起重机械租赁合同；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（三）建筑起重机械检验检测报告和安装验收资料；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（四）使用单位特种作业人员资格证书；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（五）建筑起重机械维护保养等管理制度；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（六）建筑起重机械生产安全事故应急救援预案；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（七）使用登记机关规定的其他资料。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　使用登记机关应当自收到使用单位提交的资料之日起7个工作日内，对于符合登记条件且资料齐全的建筑起重机械核发建筑起重机械使用登记证明。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第十八条　使用登记机关应当在安装单位办理建筑起重机械拆卸告知手续时，注销建筑起重机械使用登记证明。</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7个工作日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建筑起重机械备案登记办法》（建质〔2008〕76号）第十六条使用登记机关应当自收到使用单位提交的资料之日起7个工作日内，对于符合登记条件且资料齐全的建筑起重机械核发建筑起重机械使用登记证明。</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建筑起重机械使用登记证明</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使用登记机关应当在安装单位办理建筑起重机械拆卸告知手续时，注销建筑起重机械使用登记证明。</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（1）《建筑起重机械备案登记办法》（建质〔2008〕76号）第十八条第十八条　使用登记机关应当在安装单位办理建筑起重机械拆卸告知手续时，注销建筑起重机械使用登记证明。</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适用于当前使用该建筑起重机械的建设工程项目</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（1）《建筑起重机械安全监督管理规定》（建设部第166号令）第十七条第十七条　使用单位应当自建筑起重机械安装验收合格之日起30日内，将建筑起重机械安装验收资料、建筑起重机械安全管理制度、特种作业人员名单等，向工程所在地县级以上地方人民政府建设主管部门办理建筑起重机械使用登记。登记标志置于或者附着于该设备的显著位置。</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县级住房</w:t>
      </w:r>
      <w:r>
        <w:rPr>
          <w:rFonts w:hint="eastAsia" w:ascii="方正仿宋_GBK" w:hAnsi="方正仿宋_GBK" w:eastAsia="方正仿宋_GBK" w:cs="方正仿宋_GBK"/>
          <w:sz w:val="28"/>
          <w:szCs w:val="28"/>
          <w:lang w:val="en-US" w:eastAsia="zh-CN"/>
        </w:rPr>
        <w:t>和</w:t>
      </w:r>
      <w:r>
        <w:rPr>
          <w:rFonts w:hint="eastAsia" w:ascii="方正仿宋_GBK" w:hAnsi="方正仿宋_GBK" w:eastAsia="方正仿宋_GBK" w:cs="方正仿宋_GBK"/>
          <w:sz w:val="28"/>
          <w:szCs w:val="28"/>
        </w:rPr>
        <w:t>城乡建设部门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隶书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18AE6271"/>
    <w:rsid w:val="0CA65C62"/>
    <w:rsid w:val="170264D3"/>
    <w:rsid w:val="18AE6271"/>
    <w:rsid w:val="351A3447"/>
    <w:rsid w:val="37D92684"/>
    <w:rsid w:val="466946FF"/>
    <w:rsid w:val="4A540496"/>
    <w:rsid w:val="51984D01"/>
    <w:rsid w:val="59B2659A"/>
    <w:rsid w:val="64DC565A"/>
    <w:rsid w:val="6FC92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2023-11-04T04:53:00Z</dcterms:created>
  <dc:creator>DELL</dc:creator>
  <cp:lastModifiedBy>陶然</cp:lastModifiedBy>
  <dcterms:modified xsi:type="dcterms:W3CDTF">2024-05-11T09:02:31Z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2E5FE4DC279443A295C9B3FF9983035F_12</vt:lpwstr>
  </property>
</Properties>
</file>