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历史文化街区、名镇、名村核心保护范围内</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拆除历史建筑以外的建筑物、构筑物或者其他设施审批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【00011713400301】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历史文化街区、名镇、名村核心保护范围内拆除历史建筑以外的建筑物、构筑物或者其他设施审批【00011713400Y】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历史文化街区、名镇、名村核心保护范围内拆除历史建筑以外的建筑物、构筑物或者其他设施审批【000117134003】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历史文化街区、名镇、名村核心保护范围内拆除历史建筑以外的建筑物、构筑物或者其他设施审批(00011713400301)</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（1）《历史文化名城名镇名村保护条例》第二十八条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（1）《历史文化名城名镇名村保护条例》第二十三条、第二十八条、第二十九条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（1）《历史文化名城名镇名村保护条例》第二十三条、</w:t>
      </w:r>
      <w:r>
        <w:rPr>
          <w:rFonts w:hint="eastAsia" w:ascii="方正仿宋_GBK" w:hAnsi="方正仿宋_GBK" w:eastAsia="方正仿宋_GBK" w:cs="方正仿宋_GBK"/>
          <w:sz w:val="28"/>
          <w:szCs w:val="28"/>
        </w:rPr>
        <w:t>第二十八条、</w:t>
      </w:r>
      <w:r>
        <w:rPr>
          <w:rFonts w:ascii="方正仿宋_GBK" w:hAnsi="方正仿宋_GBK" w:eastAsia="方正仿宋_GBK" w:cs="方正仿宋_GBK"/>
          <w:sz w:val="28"/>
          <w:szCs w:val="28"/>
        </w:rPr>
        <w:t>第二十九条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（2）《历史文化名城名镇名村保护条例》第四十三条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（3）《云南省历史文化名城名镇名村名街保护条例》第二十五条</w:t>
      </w:r>
    </w:p>
    <w:p>
      <w:pPr>
        <w:spacing w:line="540" w:lineRule="exact"/>
        <w:ind w:firstLine="562" w:firstLineChars="200"/>
        <w:outlineLvl w:val="1"/>
        <w:rPr>
          <w:rFonts w:hint="eastAsia" w:ascii="方正仿宋_GBK" w:hAnsi="方正仿宋_GBK" w:eastAsia="方正仿宋_GBK" w:cs="方正仿宋_GBK"/>
          <w:sz w:val="28"/>
          <w:szCs w:val="28"/>
          <w:lang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县</w:t>
      </w:r>
      <w:r>
        <w:rPr>
          <w:rFonts w:hint="eastAsia" w:ascii="方正仿宋_GBK" w:hAnsi="方正仿宋_GBK" w:eastAsia="方正仿宋_GBK" w:cs="方正仿宋_GBK"/>
          <w:sz w:val="28"/>
          <w:szCs w:val="28"/>
          <w:lang w:eastAsia="zh-CN"/>
        </w:rPr>
        <w:t>住房和城乡建设局会同</w:t>
      </w:r>
      <w:r>
        <w:rPr>
          <w:rFonts w:hint="eastAsia" w:ascii="方正仿宋_GBK" w:hAnsi="方正仿宋_GBK" w:eastAsia="方正仿宋_GBK" w:cs="方正仿宋_GBK"/>
          <w:sz w:val="28"/>
          <w:szCs w:val="28"/>
          <w:lang w:val="en-US" w:eastAsia="zh-CN"/>
        </w:rPr>
        <w:t>县</w:t>
      </w:r>
      <w:r>
        <w:rPr>
          <w:rFonts w:hint="eastAsia" w:ascii="方正仿宋_GBK" w:hAnsi="方正仿宋_GBK" w:eastAsia="方正仿宋_GBK" w:cs="方正仿宋_GBK"/>
          <w:sz w:val="28"/>
          <w:szCs w:val="28"/>
          <w:lang w:eastAsia="zh-CN"/>
        </w:rPr>
        <w:t>文化和旅游局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符合</w:t>
      </w:r>
      <w:r>
        <w:rPr>
          <w:rFonts w:hint="eastAsia" w:ascii="方正仿宋_GBK" w:hAnsi="方正仿宋_GBK" w:eastAsia="方正仿宋_GBK" w:cs="方正仿宋_GBK"/>
          <w:sz w:val="28"/>
          <w:szCs w:val="28"/>
        </w:rPr>
        <w:t>经批准的</w:t>
      </w:r>
      <w:r>
        <w:rPr>
          <w:rFonts w:ascii="方正仿宋_GBK" w:hAnsi="方正仿宋_GBK" w:eastAsia="方正仿宋_GBK" w:cs="方正仿宋_GBK"/>
          <w:sz w:val="28"/>
          <w:szCs w:val="28"/>
        </w:rPr>
        <w:t>历史文化</w:t>
      </w:r>
      <w:r>
        <w:rPr>
          <w:rFonts w:hint="eastAsia" w:ascii="方正仿宋_GBK" w:hAnsi="方正仿宋_GBK" w:eastAsia="方正仿宋_GBK" w:cs="方正仿宋_GBK"/>
          <w:sz w:val="28"/>
          <w:szCs w:val="28"/>
        </w:rPr>
        <w:t>名城、</w:t>
      </w:r>
      <w:r>
        <w:rPr>
          <w:rFonts w:ascii="方正仿宋_GBK" w:hAnsi="方正仿宋_GBK" w:eastAsia="方正仿宋_GBK" w:cs="方正仿宋_GBK"/>
          <w:sz w:val="28"/>
          <w:szCs w:val="28"/>
        </w:rPr>
        <w:t>街区、名镇、名村等保护规划。</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 xml:space="preserve"> 对历史文化街区、历史建筑的真实性、完整性不造成损害。</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对历史文化名城、名镇、名村的传统格局和历史风貌不构成破坏性影响。</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对利害关系人的权益不造成损害。</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依法具有对拟拆除不动产的处置权。</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符合</w:t>
      </w:r>
      <w:r>
        <w:rPr>
          <w:rFonts w:hint="eastAsia" w:ascii="方正仿宋_GBK" w:hAnsi="方正仿宋_GBK" w:eastAsia="方正仿宋_GBK" w:cs="方正仿宋_GBK"/>
          <w:sz w:val="28"/>
          <w:szCs w:val="28"/>
          <w:lang w:eastAsia="zh-CN"/>
        </w:rPr>
        <w:t>《中华人民共和国文物保护法》</w:t>
      </w:r>
      <w:r>
        <w:rPr>
          <w:rFonts w:ascii="方正仿宋_GBK" w:hAnsi="方正仿宋_GBK" w:eastAsia="方正仿宋_GBK" w:cs="方正仿宋_GBK"/>
          <w:sz w:val="28"/>
          <w:szCs w:val="28"/>
        </w:rPr>
        <w:t>《历史文化名城名镇名村保护条例》《云南省历史文化名城名镇名村名街保护条例》《中共中央办公厅 国务院办公厅关于在城乡建设中加强历史文化保护传承的意见》《</w:t>
      </w:r>
      <w:r>
        <w:rPr>
          <w:rFonts w:hint="eastAsia" w:ascii="方正仿宋_GBK" w:hAnsi="方正仿宋_GBK" w:eastAsia="方正仿宋_GBK" w:cs="方正仿宋_GBK"/>
          <w:sz w:val="28"/>
          <w:szCs w:val="28"/>
        </w:rPr>
        <w:t>云南省住房和城乡建设厅等</w:t>
      </w:r>
      <w:r>
        <w:rPr>
          <w:rFonts w:ascii="方正仿宋_GBK" w:hAnsi="方正仿宋_GBK" w:eastAsia="方正仿宋_GBK" w:cs="方正仿宋_GBK"/>
          <w:sz w:val="28"/>
          <w:szCs w:val="28"/>
        </w:rPr>
        <w:t>关于在城乡建设中加强历史文化保护传承的实施方案》等法律、法规、政策要求。</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（1）《历史文化名城名镇名村保护条例》第二十八条　在历史文化街区、名镇、名村核心保护范围内，不得进行新建、扩建活动。但是，新建、扩建必要的基础设施和公共服务设施除外。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历史文化街区、名镇、名村核心保护范围内，新建、扩建必要的基础设施和公共服务设施的，城市、县人民政府城乡规划主管部门核发建设工程规划许可证、乡村建设规划许可证前，应当征求同级文物主管部门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在历史文化街区、名镇、名村核心保护范围内，拆除历史建筑以外的建筑物、构筑物或者其他设施的，应当经城市、县人民政府城乡规划主管部门会同同级文物主管部门批准。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《历史文化名城名镇名村保护条例》</w:t>
      </w:r>
      <w:r>
        <w:rPr>
          <w:rFonts w:hint="eastAsia" w:ascii="方正仿宋_GBK" w:hAnsi="方正仿宋_GBK" w:eastAsia="方正仿宋_GBK" w:cs="方正仿宋_GBK"/>
          <w:sz w:val="28"/>
          <w:szCs w:val="28"/>
        </w:rPr>
        <w:t>第二十三条 在历史文化名城、名镇、名村保护范围内从事建设活动，应当符合保护规划的要求，不得损害历史文化遗产的真实性和完整性，不得对其传统格局和历史风貌构成破坏性影响。</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实行电子化申报和审批。</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不再要求申请人提供人员身份证明、营业执照社保证明、资质资格证书等材料。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通过开展城乡历史文化保护传承专项评估和监督检查，对历史文化街区、名镇、名村核心保护范围内拆除历史建筑以外的建筑物、构筑物或者其他设施审批事项监管，依法查处违法违规行为。</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对历史文化街区、名镇、名村核心保护范围内拆除历史建筑以外的建筑物、构筑物或者其他设施的活动进行监管，依法查处违法违规行为。</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对历史文化街区、名镇、名村核心保护范围内拆除历史建筑以外的建筑物、构筑物或者其他设施审批事项开展“双随机、一公开”监管，通过信息公示、抽查、评估等方式，综合运用提醒、约谈、告诫、通报等手段，依法查处违法违规行为并公开结果。</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加强对历史文化街区、名镇、名村核心保护范围内拆除历史建筑以外的建筑物、构筑物或者其他设施的活动信用监管，依法依规对失信主体开展失信惩戒。</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拆除历史建筑以外的建筑物、构筑物或者其他设施审批申报书，内容包括：申请人身份证明（申请方是所有权人的，提供身份证；申请方是建设单位的，提供组织机构代码证及所有权人授权委托书；申请方是非所有权人的，提供所有权人授权委托书），所有权证明文件；拆除历史建筑以外的建筑物、构筑物或者其他设施的必要性说明。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拆除工程或拟建工程的保护和设计方案及影响评估报告。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涉及土地征收的，提供土地征收相关决定。</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近一个月内拟拆除的建筑物、构筑物或者其他设施正面、侧面、后面照片各一张。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《历史文化名城名镇名村保护条例》第二十八条　在历史文化街区、名镇、名村核心保护范围内，不得进行新建、扩建活动。但是，新建、扩建必要的基础设施和公共服务设施除外。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历史文化街区、名镇、名村核心保护范围内，新建、扩建必要的基础设施和公共服务设施的，城市、县人民政府城乡规划主管部门核发建设工程规划许可证、乡村建设规划许可证前，应当征求同级文物主管部门的意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在历史文化街区、名镇、名村核心保护范围内，拆除历史建筑以外的建筑物、构筑物或者其他设施的，应当经城市、县人民政府城乡规划主管部门会同同级文物主管部门批准。</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申请，</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受理，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审核，</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现场勘验、开展技术服务（部分情况下开展）、鉴定（部分情况下开展）、专家评审、组织听证（部分情况下开展），</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公示，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6</w:t>
      </w:r>
      <w:bookmarkStart w:id="0" w:name="_GoBack"/>
      <w:bookmarkEnd w:id="0"/>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发放许可。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第四章 行政许可的实施程序</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《历史文化名城名镇名村保护条例》第二十八条　在历史文化街区、名镇、名村核心保护范围内，不得进行新建、扩建活动。但是，新建、扩建必要的基础设施和公共服务设施除外。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历史文化街区、名镇、名村核心保护范围内，新建、扩建必要的基础设施和公共服务设施的，城市、县人民政府城乡规划主管部门核发建设工程规划许可证、乡村建设规划许可证前，应当征求同级文物主管部门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在历史文化街区、名镇、名村核心保护范围内，拆除历史建筑以外的建筑物、构筑物或者其他设施的，应当经城市、县人民政府城乡规划主管部门会同同级文物主管部门批准。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《历史文化名城名镇名村保护条例》第二十九条　审批本条例第二十八条规定的建设活动，审批机关应当组织专家论证，并将审批事项予以公示，征求公众意见，告知利害关系人有要求举行听证的权利。公示时间不得少于20日。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利害关系人要求听证的，应当在公示期间提出，审批机关应当在公示期满后及时举行听证。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第二十六条　行政许可需要行政机关内设的多个机构办理的，该行政机关应当确定一个机构统一受理行政许可申请，统一送达行政许可决定。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行政许可依法由地方人民政府两个以上部门分别实施的，本级人民政府可以确定一个部门受理行政许可申请并转告有关部门分别提出意见后统一办理，或者组织有关部门联合办理、集中办理。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历史文化街区、名镇、名村核心保护范围内拆除历史建筑以外的建筑物、构筑物或者其他设施许可决定书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《历史文化名城名镇名村保护条例》第二十八条　在历史文化街区、名镇、名村核心保护范围内，不得进行新建、扩建活动。但是，新建、扩建必要的基础设施和公共服务设施除外。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历史文化街区、名镇、名村核心保护范围内，新建、扩建必要的基础设施和公共服务设施的，城市、县人民政府城乡规划主管部门核发建设工程规划许可证、乡村建设规划许可证前，应当征求同级文物主管部门的意见。</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在历史文化街区、名镇、名村核心保护范围内，拆除历史建筑以外的建筑物、构筑物或者其他设施的，应当经城市、县人民政府城乡规划主管部门会同同级文物主管部门批准。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lang w:eastAsia="zh-CN"/>
        </w:rPr>
        <w:t>《中华人民共和国行政许可法》</w:t>
      </w:r>
      <w:r>
        <w:rPr>
          <w:rFonts w:hint="eastAsia" w:ascii="方正仿宋_GBK" w:hAnsi="方正仿宋_GBK" w:eastAsia="方正仿宋_GBK" w:cs="方正仿宋_GBK"/>
          <w:sz w:val="28"/>
          <w:szCs w:val="28"/>
        </w:rPr>
        <w:t>第四十一条 法律、行政法规设定的行政许可，其适用范围没有地域限制的，申请人取得的行政许可在全国范围内有效。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县政府依法确定的部门会同文化和旅游部门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1A1B629A"/>
    <w:rsid w:val="014452A4"/>
    <w:rsid w:val="05805A10"/>
    <w:rsid w:val="1532694B"/>
    <w:rsid w:val="1A1B629A"/>
    <w:rsid w:val="1D7D7947"/>
    <w:rsid w:val="1F1B0197"/>
    <w:rsid w:val="27FD56E5"/>
    <w:rsid w:val="28157706"/>
    <w:rsid w:val="4521713C"/>
    <w:rsid w:val="4B2B0E0F"/>
    <w:rsid w:val="53C744E7"/>
    <w:rsid w:val="752F0F19"/>
    <w:rsid w:val="7A727CE4"/>
    <w:rsid w:val="7E9666C2"/>
    <w:rsid w:val="7ED95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3</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2023-11-07T06:53:00Z</dcterms:created>
  <dc:creator>DELL</dc:creator>
  <cp:lastModifiedBy>陶然</cp:lastModifiedBy>
  <dcterms:modified xsi:type="dcterms:W3CDTF">2024-05-11T09:13:32Z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E6DD4716D4BC4E0E90142EBCF96D2072_13</vt:lpwstr>
  </property>
</Properties>
</file>