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商品房预售许可</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560" w:firstLineChars="200"/>
        <w:outlineLvl w:val="1"/>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w:t>
      </w:r>
      <w:r>
        <w:rPr>
          <w:rFonts w:hint="eastAsia" w:ascii="方正仿宋_GBK" w:hAnsi="方正仿宋_GBK" w:eastAsia="方正仿宋_GBK" w:cs="方正仿宋_GBK"/>
          <w:sz w:val="28"/>
          <w:szCs w:val="28"/>
        </w:rPr>
        <w:t>（房产部门）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《中华人民共和国城市房地产管理法》</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商品房预售许可</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商品房预售许可</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【000117117003】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商品房预售许可【00011711700Y】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商品房预售许可【000117117003】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1.商品房预售许可核发(00011711700301)</w:t>
      </w:r>
    </w:p>
    <w:p>
      <w:pPr>
        <w:numPr>
          <w:ilvl w:val="0"/>
          <w:numId w:val="1"/>
        </w:num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商品房预售许可变更(00011711700302)</w:t>
      </w:r>
    </w:p>
    <w:p>
      <w:pPr>
        <w:numPr>
          <w:ilvl w:val="0"/>
          <w:numId w:val="2"/>
        </w:num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商品房预售许可注销(00011711700303)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（1）《中华人民共和国城市房地产管理法》第四十五条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（1）《城市商品房预售管理办法》（建设部令第40号）第四条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（2）《城市商品房预售管理办法》（建设部令第40号）第五条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（3）《城市商品房预售管理办法》（建设部令第40号）第六条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（1）《城市商品房预售管理办法》（建设部令第40号）第十三条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（2）《城市商品房预售管理办法》（建设部令第40号）第十五条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县住房</w:t>
      </w:r>
      <w:r>
        <w:rPr>
          <w:rFonts w:hint="eastAsia" w:ascii="方正仿宋_GBK" w:hAnsi="方正仿宋_GBK" w:eastAsia="方正仿宋_GBK" w:cs="方正仿宋_GBK"/>
          <w:sz w:val="28"/>
          <w:szCs w:val="28"/>
          <w:lang w:val="en-US" w:eastAsia="zh-CN"/>
        </w:rPr>
        <w:t>和</w:t>
      </w:r>
      <w:r>
        <w:rPr>
          <w:rFonts w:ascii="方正仿宋_GBK" w:hAnsi="方正仿宋_GBK" w:eastAsia="方正仿宋_GBK" w:cs="方正仿宋_GBK"/>
          <w:sz w:val="28"/>
          <w:szCs w:val="28"/>
        </w:rPr>
        <w:t>城乡建设（房产）部门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商品房预售许可</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全省要素统一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商品房预售应当符合下列条件：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（一）已交付全部土地使用权出让金，取得土地使用权证书；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（二）持有建设工程规划许可证和施工许可证；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（三）按提供预售的商品房计算，投入开发建设的资金达到工程建设总投资的25％以上，并已经确定施工进度和竣工交付日期。</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（1）《城市商品房预售管理办法》（建设部令第40号）第五条商品房预售应当符合下列条件：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（一）已交付全部土地使用权出让金，取得土地使用权证书；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（二）持有建设工程规划许可证和施工许可证；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（三）按提供预售的商品房计算，投入开发建设的资金达到工程建设总投资的25％以上，并已经确定施工进度和竣工交付日期。</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研究完善商品房预售许可制度。规范商品房预售许可行为，利用大数据等手段精简审批材料，提高审批效率。</w:t>
      </w:r>
      <w:r>
        <w:rPr>
          <w:rFonts w:hint="eastAsia" w:ascii="方正仿宋_GBK" w:hAnsi="方正仿宋_GBK" w:eastAsia="方正仿宋_GBK" w:cs="方正仿宋_GBK"/>
          <w:sz w:val="28"/>
          <w:szCs w:val="28"/>
        </w:rPr>
        <w:t>将承诺审批时限由10个工作日压减至4个工作日。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是完善常态化监管机制。会同相关部门开展“双随机、一公开”检查，畅通投诉举报渠道，依法查处房地产企业违法违规行为。二是提升信息化监管水平。积极利用“互联网+”、大数据等新技术建立健全预售资金监管信息系统，动态监管预售资金缴存、审批和拨付情况，确保监管额度内的资金用于有关工程建设。三是加强行业信用管理。将违法违规行为纳入房地产企业信用档案，发挥信用档案作用，作为企业资质审核的重要依据。</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开发企业申请预售许可，应当提交下列证件（复印件）及资料：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（一）商品房预售许可申请表；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（二）开发企业的《营业执照》和资质证书；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（三）土地使用权证、建设工程规划许可证、施工许可证；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（四）投入开发建设的资金占工程建设总投资的比例符合规定条件的证明；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（五）工程施工合同及关于施工进度的说明；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（六）商品房预售方案。预售方案应当说明预售商品房的位置、面积、竣工交付日期等内容，并应当附预售商品房分层平面图。</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（1）《城市商品房预售管理办法》（建设部令第40号）第七条开发企业申请预售许可，应当提交下列证件（复印件）及资料：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（一）商品房预售许可申请表；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（二）开发企业的《营业执照》和资质证书；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（三）土地使用权证、建设工程规划许可证、施工许可证；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（四）投入开发建设的资金占工程建设总投资的比例符合规定条件的证明；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（五）工程施工合同及关于施工进度的说明；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（六）商品房预售方案。预售方案应当说明预售商品房的位置、面积、竣工交付日期等内容，并应当附预售商品房分层平面图。</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受理。材料齐全的，当场出具受理通知书；材料不齐的，当场或者5日内一次性书面告知需要补充的材料。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审核。对有关材料是否符合法定条件进行审核。</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许可。符合法定条件的，在受理之日起10日内作出准予行政许可书面决定，颁发《商品房预售许可证》。不符合法定条件的，在受理之日起10日内作出不予许可的书面决定。书面决定应当说明理由，告知开发企业享有依法申请行政复议或者提起行政诉讼的权利，并送达开发企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（1）《城市商品房预售管理办法》（建设部令第40号）第八条商品房预售许可依下列程序办理：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（一）受理。开发企业按本办法第七条的规定提交有关材料，材料齐全的，房地产管理部门应当当场出具受理通知书；材料不齐的，应当当场或者5日内一次性书面告知需要补充的材料。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（二）审核。房地产管理部门对开发企业提供的有关材料是否符合法定条件进行审核。</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开发企业对所提交材料实质内容的真实性负责。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许可。经审查，开发企业的申请符合法定条件的，房地产管理部门应当在受理之日起10日内，依法作出准予预售的行政许可书面决定，发送开发企业，并自作出决定之日起10日内向开发企业颁发、送达《商品房预售许可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审查，开发企业的申请不符合法定条件的，房地产管理部门应当在受理之日起10日内，依法作出不予许可的书面决定。书面决定应当说明理由，告知开发企业享有依法申请行政复议或者提起行政诉讼的权利，并送达开发企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商品房预售许可决定书、不予商品房预售许可决定书应当加盖房地产管理部门的行政许可专用印章，《商品房预售许可证》应当加盖房地产管理部门的印章。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（四）公示。房地产管理部门作出的准予商品房预售许可的决定，应当予以公开，公众有权查阅。</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hint="eastAsia" w:ascii="方正仿宋_GBK" w:hAnsi="方正仿宋_GBK" w:eastAsia="方正仿宋_GBK" w:cs="方正仿宋_GBK"/>
          <w:sz w:val="28"/>
          <w:szCs w:val="28"/>
          <w:lang w:val="en-US" w:eastAsia="zh-CN"/>
        </w:rPr>
        <w:t>3</w:t>
      </w:r>
      <w:r>
        <w:rPr>
          <w:rFonts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10个工作日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（1）《城市商品房预售管理办法》（建设部令第40号）第八条商品房预售许可依下列程序办理：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（一）受理。开发企业按本办法第七条的规定提交有关材料，材料齐全的，房地产管理部门应当当场出具受理通知书；材料不齐的，应当当场或者5日内一次性书面告知需要补充的材料。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（二）审核。房地产管理部门对开发企业提供的有关材料是否符合法定条件进行审核。</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开发企业对所提交材料实质内容的真实性负责。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许可。经审查，开发企业的申请符合法定条件的，房地产管理部门应当在受理之日起10日内，依法作出准予预售的行政许可书面决定，发送开发企业，并自作出决定之日起10日内向开发企业颁发、送达《商品房预售许可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审查，开发企业的申请不符合法定条件的，房地产管理部门应当在受理之日起10日内，依法作出不予许可的书面决定。书面决定应当说明理由，告知开发企业享有依法申请行政复议或者提起行政诉讼的权利，并送达开发企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商品房预售许可决定书、不予商品房预售许可决定书应当加盖房地产管理部门的行政许可专用印章，《商品房预售许可证》应当加盖房地产管理部门的印章。</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（四）公示。房地产管理部门作出的准予商品房预售许可的决定，应当予以公开，公众有权查阅。</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《商品房预售许可证》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（1）《城市商品房预售管理办法》第六条第六条 商品房预售实行许可制度。开发企业进行商品房预售，应当向房地产管理部门申请预售许可，取得《商品房预售许可证》。</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未取得《商品房预售许可证》的，不得进行商品房预售。</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办理《商品房预售许可证》变更手续的要求，由地方主管部门规定。</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（1）《城市商品房预售管理办法》第六条第六条 商品房预售实行许可制度。开发企业进行商品房预售，应当向房地产管理部门申请预售许可，取得《商品房预售许可证》。</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未取得《商品房预售许可证》的，不得进行商品房预售。</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国务院住房和城乡建设主管部门，省级住房和城乡建设主管部门，市、县住房和城乡建设主管部门。</w:t>
      </w:r>
      <w:bookmarkStart w:id="0" w:name="_GoBack"/>
      <w:bookmarkEnd w:id="0"/>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5B9EE8"/>
    <w:multiLevelType w:val="singleLevel"/>
    <w:tmpl w:val="D45B9EE8"/>
    <w:lvl w:ilvl="0" w:tentative="0">
      <w:start w:val="3"/>
      <w:numFmt w:val="decimal"/>
      <w:lvlText w:val="%1."/>
      <w:lvlJc w:val="left"/>
      <w:pPr>
        <w:tabs>
          <w:tab w:val="left" w:pos="312"/>
        </w:tabs>
      </w:pPr>
    </w:lvl>
  </w:abstractNum>
  <w:abstractNum w:abstractNumId="1">
    <w:nsid w:val="0129696A"/>
    <w:multiLevelType w:val="singleLevel"/>
    <w:tmpl w:val="0129696A"/>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59127383"/>
    <w:rsid w:val="07CC787B"/>
    <w:rsid w:val="1678403F"/>
    <w:rsid w:val="1D5E3998"/>
    <w:rsid w:val="27BE4469"/>
    <w:rsid w:val="2F212682"/>
    <w:rsid w:val="30963EEC"/>
    <w:rsid w:val="3F582E28"/>
    <w:rsid w:val="3F9A4A6C"/>
    <w:rsid w:val="4D34323D"/>
    <w:rsid w:val="51B806CE"/>
    <w:rsid w:val="59127383"/>
    <w:rsid w:val="795109A5"/>
    <w:rsid w:val="7B8C4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23</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2023-11-07T02:20:00Z</dcterms:created>
  <dc:creator>DELL</dc:creator>
  <cp:lastModifiedBy>陶然</cp:lastModifiedBy>
  <dcterms:modified xsi:type="dcterms:W3CDTF">2024-05-11T09:15:40Z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DD86E06389A7429E992189EFEA09BEEF_12</vt:lpwstr>
  </property>
</Properties>
</file>