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商品房预售许可核发</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【00011711700301】</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商品房预售许可【00011711700Y】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商品房预售许可【000117117003】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商品房预售许可核发(00011711700301)(审核通过)</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（1）《中华人民共和国城市房地产管理法》第四十五条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（1）《城市商品房预售管理办法》（建设部令第40号）第四条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（2）《城市商品房预售管理办法》（建设部令第40号）第五条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（3）《城市商品房预售管理办法》（建设部令第40号）第六条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（1）《城市商品房预售管理办法》（建设部令第40号）第十三条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（2）《城市商品房预售管理办法》（建设部令第40号）第十五条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县级住房</w:t>
      </w:r>
      <w:r>
        <w:rPr>
          <w:rFonts w:hint="eastAsia" w:ascii="方正仿宋_GBK" w:hAnsi="方正仿宋_GBK" w:eastAsia="方正仿宋_GBK" w:cs="方正仿宋_GBK"/>
          <w:sz w:val="28"/>
          <w:szCs w:val="28"/>
          <w:lang w:val="en-US" w:eastAsia="zh-CN"/>
        </w:rPr>
        <w:t>和</w:t>
      </w:r>
      <w:r>
        <w:rPr>
          <w:rFonts w:ascii="方正仿宋_GBK" w:hAnsi="方正仿宋_GBK" w:eastAsia="方正仿宋_GBK" w:cs="方正仿宋_GBK"/>
          <w:sz w:val="28"/>
          <w:szCs w:val="28"/>
        </w:rPr>
        <w:t>城乡建设（房产）部门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商品房预售许可</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商品房预售应当符合下列条件：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（一）已交付全部土地使用权出让金，取得土地使用权证书；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（二）持有建设工程规划许可证和施工许可证；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（三）按提供预售的商品房计算，投入开发建设的资金达到工程建设总投资的25％以上，并已经确定施工进度和竣工交付日期。</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（1）《城市商品房预售管理办法》（建设部令第40号）第五条商品房预售应当符合下列条件：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（一）已交付全部土地使用权出让金，取得土地使用权证书；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（二）持有建设工程规划许可证和施工许可证；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（三）按提供预售的商品房计算，投入开发建设的资金达到工程建设总投资的25％以上，并已经确定施工进度和竣工交付日期。</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研究完善商品房预售许可制度。规范商品房预售许可行为，利用大数据等手段精简审批材料，提高审批效率。</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是完善常态化监管机制。会同相关部门开展“双随机、一公开”检查，畅通投诉举报渠道，依法查处房地产企业违法违规行为。二是提升信息化监管水平。积极利用“互联网+”、大数据等新技术建立健全预售资金监管信息系统，动态监管预售资金缴存、审批和拨付情况，确保监管额度内的资金用于有关工程建设。三是加强行业信用管理。将违法违规行为纳入房地产企业信用档案，发挥信用档案作用，作为企业资质审核的重要依据。</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开发企业申请预售许可，应当提交下列证件（复印件）及资料：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（一）商品房预售许可申请表；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（二）开发企业的《营业执照》和资质证书；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（三）土地使用权证、建设工程规划许可证、施工许可证；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（四）投入开发建设的资金占工程建设总投资的比例符合规定条件的证明；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（五）工程施工合同及关于施工进度的说明；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（六）商品房预售方案。预售方案应当说明预售商品房的位置、面积、竣工交付日期等内容，并应当附预售商品房分层平面图。</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（1）《城市商品房预售管理办法》（建设部令第40号）第七条开发企业申请预售许可，应当提交下列证件（复印件）及资料：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（一）商品房预售许可申请表；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（二）开发企业的《营业执照》和资质证书；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（三）土地使用权证、建设工程规划许可证、施工许可证；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（四）投入开发建设的资金占工程建设总投资的比例符合规定条件的证明；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（五）工程施工合同及关于施工进度的说明；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（六）商品房预售方案。预售方案应当说明预售商品房的位置、面积、竣工交付日期等内容，并应当附预售商品房分层平面图。</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1.受理。材料齐全的，当场出具受理通知书；材料不齐的，当场或者5日内一次性书面告知需要补充的材料。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2.审核。对有关材料是否符合法定条件进行审核。</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许可。符合法定条件的，在受理之日起10日内作出准予行政许可书面决定，颁发《商品房预售许可证》。不符合法定条件的，在受理之日起10日内作出不予许可的书面决定。书面决定应当说明理由，告知开发企业享有依法申请行政复议或者提起行政诉讼的权利，并送达开发企业。</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《城市商品房预售管理办法》（建设部令第40号）第八条商品房预售许可依下列程序办理：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（一）受理。开发企业按本办法第七条的规定提交有关材料，材料齐全的，房地产管理部门应当当场出具受理通知书；材料不齐的，应当当场或者5日内一次性书面告知需要补充的材料。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（二）审核。房地产管理部门对开发企业提供的有关材料是否符合法定条件进行审核。</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开发企业对所提交材料实质内容的真实性负责。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许可。经审查，开发企业的申请符合法定条件的，房地产管理部门应当在受理之日起10日内，依法作出准予预售的行政许可书面决定，发送开发企业，并自作出决定之日起10日内向开发企业颁发、送达《商品房预售许可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审查，开发企业的申请不符合法定条件的，房地产管理部门应当在受理之日起10日内，依法作出不予许可的书面决定。书面决定应当说明理由，告知开发企业享有依法申请行政复议或者提起行政诉讼的权利，并送达开发企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商品房预售许可决定书、不予商品房预售许可决定书应当加盖房地产管理部门的行政许可专用印章，《商品房预售许可证》应当加盖房地产管理部门的印章。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（四）公示。房地产管理部门作出的准予商品房预售许可的决定，应当予以公开，公众有权查阅。</w:t>
      </w:r>
    </w:p>
    <w:p>
      <w:pPr>
        <w:spacing w:line="600" w:lineRule="exact"/>
        <w:ind w:firstLine="562" w:firstLineChars="200"/>
        <w:rPr>
          <w:rFonts w:hint="eastAsia" w:ascii="Times New Roman" w:hAnsi="Times New Roman" w:eastAsia="仿宋GB2312"/>
          <w:sz w:val="28"/>
          <w:szCs w:val="28"/>
          <w:lang w:eastAsia="zh-CN"/>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hint="default" w:ascii="方正仿宋_GBK" w:hAnsi="方正仿宋_GBK" w:eastAsia="方正仿宋_GBK" w:cs="方正仿宋_GBK"/>
          <w:b w:val="0"/>
          <w:bCs w:val="0"/>
          <w:sz w:val="28"/>
          <w:szCs w:val="28"/>
          <w:lang w:val="en-US" w:eastAsia="zh-CN"/>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hint="eastAsia" w:ascii="方正仿宋_GBK" w:hAnsi="方正仿宋_GBK" w:eastAsia="方正仿宋_GBK" w:cs="方正仿宋_GBK"/>
          <w:sz w:val="28"/>
          <w:szCs w:val="28"/>
          <w:lang w:val="en-US" w:eastAsia="zh-CN"/>
        </w:rPr>
        <w:t>3</w:t>
      </w:r>
      <w:r>
        <w:rPr>
          <w:rFonts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10个工作日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（1）《城市商品房预售管理办法》（建设部令第40号）第八条商品房预售许可依下列程序办理：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（一）受理。开发企业按本办法第七条的规定提交有关材料，材料齐全的，房地产管理部门应当当场出具受理通知书；材料不齐的，应当当场或者5日内一次性书面告知需要补充的材料。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（二）审核。房地产管理部门对开发企业提供的有关材料是否符合法定条件进行审核。</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开发企业对所提交材料实质内容的真实性负责。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许可。经审查，开发企业的申请符合法定条件的，房地产管理部门应当在受理之日起10日内，依法作出准予预售的行政许可书面决定，发送开发企业，并自作出决定之日起10日内向开发企业颁发、送达《商品房预售许可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审查，开发企业的申请不符合法定条件的，房地产管理部门应当在受理之日起10日内，依法作出不予许可的书面决定。书面决定应当说明理由，告知开发企业享有依法申请行政复议或者提起行政诉讼的权利，并送达开发企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商品房预售许可决定书、不予商品房预售许可决定书应当加盖房地产管理部门的行政许可专用印章，《商品房预售许可证》应当加盖房地产管理部门的印章。</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（四）公示。房地产管理部门作出的准予商品房预售许可的决定，应当予以公开，公众有权查阅。</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4</w:t>
      </w:r>
      <w:r>
        <w:rPr>
          <w:rFonts w:ascii="方正仿宋_GBK" w:hAnsi="方正仿宋_GBK" w:eastAsia="方正仿宋_GBK" w:cs="方正仿宋_GBK"/>
          <w:sz w:val="28"/>
          <w:szCs w:val="28"/>
        </w:rPr>
        <w:t>个工作日</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《商品房预售许可证》</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（1）《城市商品房预售管理办法》第六条 商品房预售实行许可制度。开发企业进行商品房预售，应当向房地产管理部门申请预售许可，取得《商品房预售许可证》。</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未取得《商品房预售许可证》的，不得进行商品房预售。</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办理《商品房预售许可证》变更手续的要求，由地方主管部门规定。</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（1）《城市商品房预售管理办法》第六条 商品房预售实行许可制度。开发企业进行商品房预售，应当向房地产管理部门申请预售许可，取得《商品房预售许可证》。</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未取得《商品房预售许可证》的，不得进行商品房预售。</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bookmarkStart w:id="0" w:name="_GoBack"/>
      <w:bookmarkEnd w:id="0"/>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国务院住房和城乡建设主管部门，省级住房和城乡建设主管部门，市、县住房和城乡建设主管部门。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pPr>
        <w:spacing w:line="540" w:lineRule="exact"/>
        <w:outlineLvl w:val="1"/>
        <w:rPr>
          <w:rFonts w:ascii="Times New Roman" w:hAnsi="Times New Roman" w:eastAsia="黑体"/>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72FD6"/>
    <w:rsid w:val="422C5507"/>
    <w:rsid w:val="4F863341"/>
    <w:rsid w:val="703A53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2023-11-21T01:33:27Z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