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line="240" w:lineRule="auto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新平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县工业科技和信息化局政府信息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基本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目录（202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）</w:t>
      </w:r>
    </w:p>
    <w:tbl>
      <w:tblPr>
        <w:tblStyle w:val="2"/>
        <w:tblW w:w="14465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32"/>
        <w:gridCol w:w="1049"/>
        <w:gridCol w:w="1200"/>
        <w:gridCol w:w="1740"/>
        <w:gridCol w:w="1819"/>
        <w:gridCol w:w="1291"/>
        <w:gridCol w:w="1369"/>
        <w:gridCol w:w="2565"/>
        <w:gridCol w:w="735"/>
        <w:gridCol w:w="645"/>
        <w:gridCol w:w="162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W w:w="43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序 号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公开事项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公开内容</w:t>
            </w:r>
          </w:p>
        </w:tc>
        <w:tc>
          <w:tcPr>
            <w:tcW w:w="181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公开依据</w:t>
            </w:r>
          </w:p>
        </w:tc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公开时限</w:t>
            </w:r>
          </w:p>
        </w:tc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公开主体</w:t>
            </w:r>
          </w:p>
        </w:tc>
        <w:tc>
          <w:tcPr>
            <w:tcW w:w="256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公开渠道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公开 对象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公开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方式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咨询及监督电话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3" w:hRule="exact"/>
          <w:jc w:val="center"/>
        </w:trPr>
        <w:tc>
          <w:tcPr>
            <w:tcW w:w="43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事项</w:t>
            </w:r>
          </w:p>
        </w:tc>
        <w:tc>
          <w:tcPr>
            <w:tcW w:w="174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56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6" w:hRule="exact"/>
          <w:jc w:val="center"/>
        </w:trPr>
        <w:tc>
          <w:tcPr>
            <w:tcW w:w="43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4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机构信息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机构概况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机构名称、办公地址、办公电话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传真、通信地址、负责人姓名等信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  <w:t>息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《中华人民共和国政府信息公开条例》（国务院令第711号）、“三定”方案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righ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信息形成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变更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20个工作日内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县工业科技和信息化局办公室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underscore" w:pos="2606"/>
              </w:tabs>
              <w:bidi w:val="0"/>
              <w:spacing w:before="0" w:after="0" w:line="340" w:lineRule="exact"/>
              <w:ind w:left="0" w:right="0" w:firstLine="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■政府网站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政府微博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政府微信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信息公告栏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□其他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社会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主动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0877-7011217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19" w:hRule="exact"/>
          <w:jc w:val="center"/>
        </w:trPr>
        <w:tc>
          <w:tcPr>
            <w:tcW w:w="432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49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机构职能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依据“三定”方案及职责调整情况确定的本部门最新法定职能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《中华人民共和国政府信息公开条例》（国务院令第711号）、“三定”方案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righ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信息形成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变更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20个工作日内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县工业科技和信息化局办公室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underscore" w:pos="2606"/>
              </w:tabs>
              <w:bidi w:val="0"/>
              <w:spacing w:before="0" w:after="0" w:line="340" w:lineRule="exact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■政府网站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政府微博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政府微信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信息公告栏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□其他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社会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主动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0877-7011217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19" w:hRule="exac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领导信息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领导分工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领导姓名、工作职务、工作分工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《中华人民共和国政府信息公开条例》（国务院令第711号）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信息形成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变更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20个工作日内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县工业科技和信息化局办公室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0" w:lineRule="exact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■政府网站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政府微博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政府微信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信息公告栏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□其他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社会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主动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0877-7011217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19" w:hRule="exac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  <w:t>政府信息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  <w:t>公开指南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  <w:t>、制度、目录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  <w:t>政府信息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  <w:t>公开指南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  <w:t>、制度、目录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动态调整本部门政府信息公开指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南、制度、目录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《中华人民共和国政府信息公开条例》（国务院令第711号）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信息形成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变更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20个工作日内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县工业科技和信息化局办公室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0" w:lineRule="exact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■政府网站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政府微博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政府微信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信息公告栏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□其他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社会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主动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0877-7011217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9" w:hRule="exac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政府信息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公开年度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报告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政府信息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公开年度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报告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本年度政府信息公开总体情况、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收到和处理政府信息公开申请情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况、政府信息公开行政复议行政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诉讼等内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  <w:t>容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《中华人民共和国政府信息公开条例》（国务院令第711号）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每年1月31日前向本级人民政府信息公开主管部门提交本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宋体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行政机关上一年度政府信息公开年度报告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县工业科技和信息化局办公室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0" w:lineRule="exact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■政府网站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政府微博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政府微信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信息公告栏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□其他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社会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主动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0877-7011217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19" w:hRule="exac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通知公告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通知公告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发布需要社会公众广泛知晓的信息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《中华人民共和国政府信息公开条例》（国务院令第711号）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信息形成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变更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20个工作日内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县工业科技和信息化局办公室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0" w:lineRule="exact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■政府网站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政府微博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政府微信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信息公告栏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□其他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社会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主动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0877-7011217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19" w:hRule="exac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政策文件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法律、法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规；其他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政策文件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中央、省、市制定关于本部门领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域的法律、法规，以及县委、县政府或部门制定的重要政策文件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《中华人民共和国政府信息公开条例》（国务院令第711号）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信息形成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变更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20个工作日内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县工业科技和信息化局办公室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0" w:lineRule="exact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■政府网站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政府微博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政府微信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信息公告栏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□其他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社会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主动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0877-7011217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19" w:hRule="exac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建议提案办理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建议提案办理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由县工业科技和信息化局办理的、应公开的县人大代表建议复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  <w:t>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和县政协委员提案复文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《中华人民共和国政府信息公开条例》（国务院令第711号）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信息形成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变更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20个工作日内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县工业科技和信息化局办公室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0" w:lineRule="exact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■政府网站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政府微博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政府微信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信息公告栏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□其他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社会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主动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0877-7011217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19" w:hRule="exac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重点领域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信息公开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重点领域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信息公开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部门预决算信息、权责清单、行政执法情况等信息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《中华人民共和国政府信息公开条例》（国务院令第711号）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信息形成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变更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20个工作日内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县工业科技和信息化局办公室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0" w:lineRule="exact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■政府网站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政府微博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政府微信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信息公告栏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□其他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社会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主动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0877-7011217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19" w:hRule="exac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业务信息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业务信息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政务动态信息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《中华人民共和国政府信息公开条例》（国务院令第711号）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信息形成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变更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20个工作日内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县工业科技和信息化局办公室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0" w:lineRule="exact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■政府网站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政府微博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政府微信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信息公告栏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□其他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社会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主动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0877-7011217</w:t>
            </w:r>
          </w:p>
        </w:tc>
      </w:tr>
    </w:tbl>
    <w:p>
      <w:pPr>
        <w:spacing w:line="1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B4135"/>
    <w:rsid w:val="1B6308D2"/>
    <w:rsid w:val="790B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before="320" w:after="2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line="317" w:lineRule="exact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2023-11-13T08:43:00Z</dcterms:created>
  <dc:creator>Administrator</dc:creator>
  <cp:lastModifiedBy>Administrator</cp:lastModifiedBy>
  <dcterms:modified xsi:type="dcterms:W3CDTF">2024-08-28T01:02:53Z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