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adjustRightInd/>
        <w:spacing w:line="560" w:lineRule="exact"/>
        <w:ind w:left="0" w:right="0"/>
        <w:jc w:val="center"/>
        <w:rPr>
          <w:color w:val="auto"/>
          <w:sz w:val="36"/>
        </w:rPr>
      </w:pPr>
    </w:p>
    <w:p>
      <w:pPr>
        <w:keepNext w:val="0"/>
        <w:keepLines w:val="0"/>
        <w:pageBreakBefore w:val="0"/>
        <w:kinsoku/>
        <w:overflowPunct/>
        <w:topLinePunct w:val="0"/>
        <w:bidi w:val="0"/>
        <w:adjustRightInd/>
        <w:spacing w:line="560" w:lineRule="exact"/>
        <w:ind w:left="0" w:right="0"/>
        <w:jc w:val="center"/>
        <w:rPr>
          <w:color w:val="auto"/>
          <w:sz w:val="36"/>
        </w:rPr>
      </w:pPr>
    </w:p>
    <w:p>
      <w:pPr>
        <w:keepNext w:val="0"/>
        <w:keepLines w:val="0"/>
        <w:pageBreakBefore w:val="0"/>
        <w:kinsoku/>
        <w:overflowPunct/>
        <w:topLinePunct w:val="0"/>
        <w:bidi w:val="0"/>
        <w:adjustRightInd/>
        <w:spacing w:line="560" w:lineRule="exact"/>
        <w:ind w:left="0" w:right="0"/>
        <w:jc w:val="center"/>
        <w:rPr>
          <w:color w:val="auto"/>
          <w:sz w:val="36"/>
        </w:rPr>
      </w:pPr>
    </w:p>
    <w:p>
      <w:pPr>
        <w:keepNext w:val="0"/>
        <w:keepLines w:val="0"/>
        <w:pageBreakBefore w:val="0"/>
        <w:kinsoku/>
        <w:overflowPunct/>
        <w:topLinePunct w:val="0"/>
        <w:bidi w:val="0"/>
        <w:adjustRightInd/>
        <w:spacing w:line="560" w:lineRule="exact"/>
        <w:ind w:left="0" w:right="0"/>
        <w:jc w:val="center"/>
        <w:rPr>
          <w:color w:val="auto"/>
          <w:sz w:val="32"/>
        </w:rPr>
      </w:pPr>
    </w:p>
    <w:p>
      <w:pPr>
        <w:keepNext w:val="0"/>
        <w:keepLines w:val="0"/>
        <w:pageBreakBefore w:val="0"/>
        <w:kinsoku/>
        <w:overflowPunct/>
        <w:topLinePunct w:val="0"/>
        <w:bidi w:val="0"/>
        <w:adjustRightInd/>
        <w:spacing w:line="560" w:lineRule="exact"/>
        <w:ind w:left="0" w:right="0"/>
        <w:jc w:val="center"/>
        <w:rPr>
          <w:color w:val="auto"/>
          <w:sz w:val="32"/>
        </w:rPr>
      </w:pPr>
    </w:p>
    <w:p>
      <w:pPr>
        <w:keepNext w:val="0"/>
        <w:keepLines w:val="0"/>
        <w:pageBreakBefore w:val="0"/>
        <w:kinsoku/>
        <w:overflowPunct/>
        <w:topLinePunct w:val="0"/>
        <w:bidi w:val="0"/>
        <w:adjustRightInd/>
        <w:spacing w:line="560" w:lineRule="exact"/>
        <w:ind w:left="0" w:right="0"/>
        <w:jc w:val="center"/>
        <w:rPr>
          <w:color w:val="auto"/>
          <w:sz w:val="48"/>
        </w:rPr>
      </w:pPr>
    </w:p>
    <w:p>
      <w:pPr>
        <w:keepNext w:val="0"/>
        <w:keepLines w:val="0"/>
        <w:pageBreakBefore w:val="0"/>
        <w:kinsoku/>
        <w:overflowPunct/>
        <w:topLinePunct w:val="0"/>
        <w:bidi w:val="0"/>
        <w:adjustRightInd/>
        <w:spacing w:line="560" w:lineRule="exact"/>
        <w:ind w:left="0" w:right="0"/>
        <w:jc w:val="center"/>
        <w:rPr>
          <w:color w:val="auto"/>
          <w:sz w:val="48"/>
        </w:rPr>
      </w:pPr>
    </w:p>
    <w:p>
      <w:pPr>
        <w:keepNext w:val="0"/>
        <w:keepLines w:val="0"/>
        <w:pageBreakBefore w:val="0"/>
        <w:kinsoku/>
        <w:overflowPunct/>
        <w:topLinePunct w:val="0"/>
        <w:bidi w:val="0"/>
        <w:adjustRightInd/>
        <w:spacing w:line="560" w:lineRule="exact"/>
        <w:ind w:left="0" w:right="0"/>
        <w:jc w:val="center"/>
        <w:rPr>
          <w:color w:val="auto"/>
          <w:sz w:val="48"/>
        </w:rPr>
      </w:pPr>
    </w:p>
    <w:p>
      <w:pPr>
        <w:keepNext w:val="0"/>
        <w:keepLines w:val="0"/>
        <w:pageBreakBefore w:val="0"/>
        <w:kinsoku/>
        <w:wordWrap/>
        <w:overflowPunct/>
        <w:topLinePunct w:val="0"/>
        <w:bidi w:val="0"/>
        <w:adjustRightInd/>
        <w:spacing w:line="560" w:lineRule="exact"/>
        <w:ind w:left="0" w:right="0" w:firstLine="2880" w:firstLineChars="900"/>
        <w:rPr>
          <w:rFonts w:eastAsia="方正仿宋_GBK"/>
          <w:color w:val="auto"/>
          <w:sz w:val="36"/>
          <w:highlight w:val="yellow"/>
        </w:rPr>
      </w:pPr>
      <w:r>
        <w:rPr>
          <w:rFonts w:hAnsi="Times New Roman Regular" w:eastAsia="方正仿宋_GBK"/>
          <w:color w:val="auto"/>
          <w:sz w:val="32"/>
        </w:rPr>
        <w:t>玉环新局审〔</w:t>
      </w:r>
      <w:r>
        <w:rPr>
          <w:rFonts w:eastAsia="方正仿宋_GBK"/>
          <w:color w:val="auto"/>
          <w:sz w:val="32"/>
        </w:rPr>
        <w:t>202</w:t>
      </w:r>
      <w:r>
        <w:rPr>
          <w:rFonts w:hint="default" w:eastAsia="方正仿宋_GBK"/>
          <w:color w:val="auto"/>
          <w:sz w:val="32"/>
          <w:lang w:val="en-US"/>
        </w:rPr>
        <w:t>4</w:t>
      </w:r>
      <w:r>
        <w:rPr>
          <w:rFonts w:hAnsi="Times New Roman Regular" w:eastAsia="方正仿宋_GBK"/>
          <w:color w:val="auto"/>
          <w:sz w:val="32"/>
        </w:rPr>
        <w:t>〕</w:t>
      </w:r>
      <w:r>
        <w:rPr>
          <w:rFonts w:hint="eastAsia" w:eastAsia="方正仿宋_GBK"/>
          <w:color w:val="auto"/>
          <w:sz w:val="32"/>
          <w:highlight w:val="none"/>
          <w:lang w:val="en-US" w:eastAsia="zh-CN"/>
        </w:rPr>
        <w:t>18</w:t>
      </w:r>
      <w:r>
        <w:rPr>
          <w:rFonts w:hAnsi="Times New Roman Regular" w:eastAsia="方正仿宋_GBK"/>
          <w:color w:val="auto"/>
          <w:sz w:val="32"/>
          <w:highlight w:val="none"/>
        </w:rPr>
        <w:t>号</w:t>
      </w:r>
    </w:p>
    <w:p>
      <w:pPr>
        <w:keepNext w:val="0"/>
        <w:keepLines w:val="0"/>
        <w:pageBreakBefore w:val="0"/>
        <w:kinsoku/>
        <w:wordWrap/>
        <w:overflowPunct/>
        <w:topLinePunct w:val="0"/>
        <w:bidi w:val="0"/>
        <w:adjustRightInd/>
        <w:spacing w:line="560" w:lineRule="exact"/>
        <w:ind w:left="0" w:right="0"/>
        <w:jc w:val="center"/>
        <w:rPr>
          <w:rFonts w:eastAsia="方正仿宋_GBK"/>
          <w:b/>
          <w:color w:val="auto"/>
          <w:sz w:val="36"/>
          <w:szCs w:val="36"/>
        </w:rPr>
      </w:pPr>
    </w:p>
    <w:p>
      <w:pPr>
        <w:keepNext w:val="0"/>
        <w:keepLines w:val="0"/>
        <w:pageBreakBefore w:val="0"/>
        <w:kinsoku/>
        <w:wordWrap/>
        <w:overflowPunct/>
        <w:topLinePunct w:val="0"/>
        <w:bidi w:val="0"/>
        <w:adjustRightInd/>
        <w:spacing w:line="560" w:lineRule="exact"/>
        <w:ind w:left="0" w:right="0"/>
        <w:jc w:val="center"/>
        <w:rPr>
          <w:rFonts w:eastAsia="方正仿宋_GBK"/>
          <w:b/>
          <w:color w:val="auto"/>
          <w:sz w:val="36"/>
          <w:szCs w:val="36"/>
        </w:rPr>
      </w:pPr>
    </w:p>
    <w:p>
      <w:pPr>
        <w:keepNext w:val="0"/>
        <w:keepLines w:val="0"/>
        <w:pageBreakBefore w:val="0"/>
        <w:kinsoku/>
        <w:wordWrap/>
        <w:overflowPunct/>
        <w:topLinePunct w:val="0"/>
        <w:bidi w:val="0"/>
        <w:adjustRightInd/>
        <w:spacing w:line="560" w:lineRule="exact"/>
        <w:ind w:left="0" w:right="0"/>
        <w:jc w:val="center"/>
        <w:rPr>
          <w:rFonts w:eastAsia="方正小标宋_GBK"/>
          <w:color w:val="auto"/>
          <w:kern w:val="0"/>
          <w:sz w:val="44"/>
          <w:szCs w:val="44"/>
        </w:rPr>
      </w:pPr>
      <w:r>
        <w:rPr>
          <w:rFonts w:hAnsi="Times New Roman Regular" w:eastAsia="方正小标宋_GBK"/>
          <w:color w:val="auto"/>
          <w:kern w:val="0"/>
          <w:sz w:val="44"/>
          <w:szCs w:val="44"/>
        </w:rPr>
        <w:t>玉溪市生态环境局新平分局</w:t>
      </w:r>
    </w:p>
    <w:p>
      <w:pPr>
        <w:keepNext w:val="0"/>
        <w:keepLines w:val="0"/>
        <w:pageBreakBefore w:val="0"/>
        <w:kinsoku/>
        <w:wordWrap/>
        <w:overflowPunct/>
        <w:topLinePunct w:val="0"/>
        <w:bidi w:val="0"/>
        <w:adjustRightInd/>
        <w:spacing w:line="560" w:lineRule="exact"/>
        <w:ind w:left="0" w:right="0"/>
        <w:jc w:val="center"/>
        <w:rPr>
          <w:rFonts w:ascii="Times New Roman" w:hAnsi="Times New Roman Regular" w:eastAsia="方正小标宋_GBK" w:cs="Times New Roman"/>
          <w:color w:val="auto"/>
          <w:kern w:val="0"/>
          <w:sz w:val="44"/>
          <w:szCs w:val="44"/>
        </w:rPr>
      </w:pPr>
      <w:r>
        <w:rPr>
          <w:rFonts w:hAnsi="Times New Roman Regular" w:eastAsia="方正小标宋_GBK"/>
          <w:color w:val="auto"/>
          <w:kern w:val="0"/>
          <w:sz w:val="44"/>
          <w:szCs w:val="44"/>
        </w:rPr>
        <w:t>关</w:t>
      </w:r>
      <w:r>
        <w:rPr>
          <w:rFonts w:hint="eastAsia" w:ascii="Times New Roman" w:hAnsi="Times New Roman Regular" w:eastAsia="方正小标宋_GBK" w:cs="Times New Roman"/>
          <w:color w:val="auto"/>
          <w:kern w:val="0"/>
          <w:sz w:val="44"/>
          <w:szCs w:val="44"/>
        </w:rPr>
        <w:t>于玉溪大红山矿业有限公司平安尾矿库建设项目环境影响报告</w:t>
      </w:r>
      <w:r>
        <w:rPr>
          <w:rFonts w:hint="eastAsia" w:hAnsi="Times New Roman Regular" w:eastAsia="方正小标宋_GBK" w:cs="Times New Roman"/>
          <w:color w:val="auto"/>
          <w:kern w:val="0"/>
          <w:sz w:val="44"/>
          <w:szCs w:val="44"/>
          <w:lang w:val="en-US" w:eastAsia="zh-CN"/>
        </w:rPr>
        <w:t>书</w:t>
      </w:r>
      <w:r>
        <w:rPr>
          <w:rFonts w:ascii="Times New Roman" w:hAnsi="Times New Roman Regular" w:eastAsia="方正小标宋_GBK" w:cs="Times New Roman"/>
          <w:color w:val="auto"/>
          <w:kern w:val="0"/>
          <w:sz w:val="44"/>
          <w:szCs w:val="44"/>
        </w:rPr>
        <w:t>的批复</w:t>
      </w:r>
    </w:p>
    <w:p>
      <w:pPr>
        <w:keepNext w:val="0"/>
        <w:keepLines w:val="0"/>
        <w:pageBreakBefore w:val="0"/>
        <w:kinsoku/>
        <w:wordWrap/>
        <w:overflowPunct/>
        <w:topLinePunct w:val="0"/>
        <w:bidi w:val="0"/>
        <w:adjustRightInd/>
        <w:snapToGrid w:val="0"/>
        <w:spacing w:line="560" w:lineRule="exact"/>
        <w:ind w:left="0" w:right="0"/>
        <w:jc w:val="left"/>
        <w:rPr>
          <w:rFonts w:eastAsia="方正仿宋_GBK"/>
          <w:color w:val="auto"/>
          <w:sz w:val="28"/>
          <w:szCs w:val="28"/>
        </w:rPr>
      </w:pPr>
    </w:p>
    <w:p>
      <w:pPr>
        <w:keepNext w:val="0"/>
        <w:keepLines w:val="0"/>
        <w:pageBreakBefore w:val="0"/>
        <w:kinsoku/>
        <w:wordWrap/>
        <w:overflowPunct/>
        <w:topLinePunct w:val="0"/>
        <w:bidi w:val="0"/>
        <w:adjustRightInd/>
        <w:snapToGrid w:val="0"/>
        <w:spacing w:line="560" w:lineRule="exact"/>
        <w:ind w:left="0" w:right="0"/>
        <w:rPr>
          <w:rFonts w:hint="eastAsia" w:ascii="Times New Roman" w:hAnsi="方正仿宋_GBK" w:eastAsia="方正仿宋_GBK" w:cs="Times New Roman"/>
          <w:bCs/>
          <w:color w:val="auto"/>
          <w:kern w:val="0"/>
          <w:sz w:val="32"/>
          <w:szCs w:val="32"/>
        </w:rPr>
      </w:pPr>
      <w:r>
        <w:rPr>
          <w:rFonts w:hint="default" w:ascii="Times New Roman" w:hAnsi="Times New Roman" w:eastAsia="方正仿宋_GBK" w:cs="Times New Roman"/>
          <w:bCs/>
          <w:kern w:val="2"/>
          <w:sz w:val="32"/>
          <w:szCs w:val="32"/>
          <w:lang w:val="en-US" w:eastAsia="zh-CN" w:bidi="ar-SA"/>
        </w:rPr>
        <w:t>玉溪</w:t>
      </w:r>
      <w:r>
        <w:rPr>
          <w:rFonts w:hint="eastAsia" w:eastAsia="方正仿宋_GBK" w:cs="Times New Roman"/>
          <w:bCs/>
          <w:kern w:val="2"/>
          <w:sz w:val="32"/>
          <w:szCs w:val="32"/>
          <w:lang w:val="en-US" w:eastAsia="zh-CN" w:bidi="ar-SA"/>
        </w:rPr>
        <w:t>大红山</w:t>
      </w:r>
      <w:r>
        <w:rPr>
          <w:rFonts w:hint="default" w:ascii="Times New Roman" w:hAnsi="Times New Roman" w:eastAsia="方正仿宋_GBK" w:cs="Times New Roman"/>
          <w:bCs/>
          <w:kern w:val="2"/>
          <w:sz w:val="32"/>
          <w:szCs w:val="32"/>
          <w:lang w:val="en-US" w:eastAsia="zh-CN" w:bidi="ar-SA"/>
        </w:rPr>
        <w:t>矿业有限公司</w:t>
      </w:r>
      <w:r>
        <w:rPr>
          <w:rFonts w:hint="eastAsia" w:ascii="Times New Roman" w:hAnsi="方正仿宋_GBK" w:eastAsia="方正仿宋_GBK" w:cs="Times New Roman"/>
          <w:bCs/>
          <w:color w:val="auto"/>
          <w:kern w:val="0"/>
          <w:sz w:val="32"/>
          <w:szCs w:val="32"/>
        </w:rPr>
        <w:t>：</w:t>
      </w:r>
    </w:p>
    <w:p>
      <w:pPr>
        <w:keepNext w:val="0"/>
        <w:keepLines w:val="0"/>
        <w:pageBreakBefore w:val="0"/>
        <w:kinsoku/>
        <w:wordWrap/>
        <w:overflowPunct/>
        <w:topLinePunct w:val="0"/>
        <w:bidi w:val="0"/>
        <w:adjustRightInd/>
        <w:snapToGrid w:val="0"/>
        <w:spacing w:line="560" w:lineRule="exact"/>
        <w:ind w:left="0" w:right="0" w:firstLine="640" w:firstLineChars="200"/>
        <w:rPr>
          <w:rFonts w:eastAsia="方正仿宋_GBK"/>
          <w:color w:val="auto"/>
          <w:sz w:val="32"/>
          <w:szCs w:val="32"/>
        </w:rPr>
      </w:pPr>
      <w:r>
        <w:rPr>
          <w:rFonts w:ascii="Times New Roman" w:hAnsi="方正仿宋_GBK" w:eastAsia="方正仿宋_GBK" w:cs="Times New Roman"/>
          <w:bCs/>
          <w:color w:val="auto"/>
          <w:kern w:val="0"/>
          <w:sz w:val="32"/>
          <w:szCs w:val="32"/>
        </w:rPr>
        <w:t>你公司申报的《</w:t>
      </w:r>
      <w:r>
        <w:rPr>
          <w:rFonts w:hint="eastAsia" w:hAnsi="方正仿宋_GBK" w:eastAsia="方正仿宋_GBK"/>
          <w:bCs/>
          <w:kern w:val="0"/>
          <w:sz w:val="32"/>
          <w:szCs w:val="32"/>
        </w:rPr>
        <w:t>玉溪大红山矿业有限公司平安尾矿库建设项目</w:t>
      </w:r>
      <w:r>
        <w:rPr>
          <w:rFonts w:hint="eastAsia" w:ascii="Times New Roman" w:hAnsi="方正仿宋_GBK" w:eastAsia="方正仿宋_GBK" w:cs="Times New Roman"/>
          <w:bCs/>
          <w:color w:val="auto"/>
          <w:kern w:val="0"/>
          <w:sz w:val="32"/>
          <w:szCs w:val="32"/>
        </w:rPr>
        <w:t>环境影响报告</w:t>
      </w:r>
      <w:r>
        <w:rPr>
          <w:rFonts w:hint="eastAsia" w:hAnsi="方正仿宋_GBK" w:eastAsia="方正仿宋_GBK" w:cs="Times New Roman"/>
          <w:bCs/>
          <w:color w:val="auto"/>
          <w:kern w:val="0"/>
          <w:sz w:val="32"/>
          <w:szCs w:val="32"/>
          <w:lang w:val="en-US" w:eastAsia="zh-CN"/>
        </w:rPr>
        <w:t>书</w:t>
      </w:r>
      <w:r>
        <w:rPr>
          <w:rFonts w:ascii="Times New Roman" w:hAnsi="方正仿宋_GBK" w:eastAsia="方正仿宋_GBK" w:cs="Times New Roman"/>
          <w:bCs/>
          <w:color w:val="auto"/>
          <w:kern w:val="0"/>
          <w:sz w:val="32"/>
          <w:szCs w:val="32"/>
        </w:rPr>
        <w:t>》（以下简称《报告</w:t>
      </w:r>
      <w:r>
        <w:rPr>
          <w:rFonts w:hint="eastAsia" w:hAnsi="方正仿宋_GBK" w:eastAsia="方正仿宋_GBK" w:cs="Times New Roman"/>
          <w:bCs/>
          <w:color w:val="auto"/>
          <w:kern w:val="0"/>
          <w:sz w:val="32"/>
          <w:szCs w:val="32"/>
          <w:lang w:val="en-US" w:eastAsia="zh-CN"/>
        </w:rPr>
        <w:t>书</w:t>
      </w:r>
      <w:r>
        <w:rPr>
          <w:rFonts w:ascii="Times New Roman" w:hAnsi="方正仿宋_GBK" w:eastAsia="方正仿宋_GBK" w:cs="Times New Roman"/>
          <w:bCs/>
          <w:color w:val="auto"/>
          <w:kern w:val="0"/>
          <w:sz w:val="32"/>
          <w:szCs w:val="32"/>
        </w:rPr>
        <w:t>》）收悉。经我局建设项目环境影响评价审查委员会研究，批复如下。</w:t>
      </w:r>
    </w:p>
    <w:p>
      <w:pPr>
        <w:keepNext w:val="0"/>
        <w:keepLines w:val="0"/>
        <w:pageBreakBefore w:val="0"/>
        <w:kinsoku/>
        <w:wordWrap/>
        <w:overflowPunct/>
        <w:topLinePunct w:val="0"/>
        <w:bidi w:val="0"/>
        <w:adjustRightInd/>
        <w:snapToGrid w:val="0"/>
        <w:spacing w:line="560" w:lineRule="exact"/>
        <w:ind w:left="0" w:right="0"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bCs/>
          <w:color w:val="auto"/>
          <w:kern w:val="0"/>
          <w:sz w:val="32"/>
          <w:szCs w:val="32"/>
        </w:rPr>
        <w:t>一、项目概况及总体意见</w:t>
      </w:r>
    </w:p>
    <w:p>
      <w:pPr>
        <w:keepNext w:val="0"/>
        <w:keepLines w:val="0"/>
        <w:pageBreakBefore w:val="0"/>
        <w:kinsoku/>
        <w:wordWrap/>
        <w:overflowPunct/>
        <w:topLinePunct w:val="0"/>
        <w:bidi w:val="0"/>
        <w:adjustRightInd/>
        <w:snapToGrid w:val="0"/>
        <w:spacing w:line="560" w:lineRule="exact"/>
        <w:ind w:left="0" w:right="0" w:firstLine="640" w:firstLineChars="200"/>
        <w:rPr>
          <w:rFonts w:hint="default" w:ascii="Times New Roman" w:hAnsi="Times New Roman" w:eastAsia="方正仿宋_GBK" w:cs="Times New Roman"/>
          <w:kern w:val="2"/>
          <w:sz w:val="32"/>
          <w:szCs w:val="32"/>
          <w:lang w:val="en-US" w:eastAsia="zh-CN" w:bidi="ar-SA"/>
        </w:rPr>
      </w:pPr>
      <w:r>
        <w:rPr>
          <w:rFonts w:ascii="Times New Roman" w:hAnsi="方正仿宋_GBK" w:eastAsia="方正仿宋_GBK" w:cs="Times New Roman"/>
          <w:bCs/>
          <w:color w:val="auto"/>
          <w:kern w:val="0"/>
          <w:sz w:val="32"/>
          <w:szCs w:val="32"/>
        </w:rPr>
        <w:t>项目位于</w:t>
      </w:r>
      <w:r>
        <w:rPr>
          <w:rFonts w:hint="default" w:ascii="Times New Roman" w:hAnsi="方正仿宋_GBK" w:eastAsia="方正仿宋_GBK" w:cs="Times New Roman"/>
          <w:bCs/>
          <w:color w:val="auto"/>
          <w:kern w:val="0"/>
          <w:sz w:val="32"/>
          <w:szCs w:val="32"/>
        </w:rPr>
        <w:t>云南省新平县</w:t>
      </w:r>
      <w:r>
        <w:rPr>
          <w:rFonts w:hint="eastAsia" w:hAnsi="方正仿宋_GBK" w:eastAsia="方正仿宋_GBK" w:cs="Times New Roman"/>
          <w:bCs/>
          <w:color w:val="auto"/>
          <w:kern w:val="0"/>
          <w:sz w:val="32"/>
          <w:szCs w:val="32"/>
          <w:lang w:val="en-US" w:eastAsia="zh-CN"/>
        </w:rPr>
        <w:t>漠沙镇，尾矿输送及回水管</w:t>
      </w:r>
      <w:r>
        <w:rPr>
          <w:rFonts w:hint="eastAsia" w:hAnsi="方正仿宋_GBK" w:eastAsia="方正仿宋_GBK"/>
          <w:bCs/>
          <w:kern w:val="0"/>
          <w:sz w:val="32"/>
          <w:szCs w:val="32"/>
          <w:lang w:val="en-US" w:eastAsia="zh-CN"/>
        </w:rPr>
        <w:t>线</w:t>
      </w:r>
      <w:r>
        <w:rPr>
          <w:rFonts w:hint="eastAsia" w:hAnsi="方正仿宋_GBK" w:eastAsia="方正仿宋_GBK" w:cs="Times New Roman"/>
          <w:bCs/>
          <w:color w:val="auto"/>
          <w:kern w:val="0"/>
          <w:sz w:val="32"/>
          <w:szCs w:val="32"/>
          <w:lang w:val="en-US" w:eastAsia="zh-CN"/>
        </w:rPr>
        <w:t>经过</w:t>
      </w:r>
      <w:r>
        <w:rPr>
          <w:rFonts w:hint="default" w:ascii="Times New Roman" w:hAnsi="方正仿宋_GBK" w:eastAsia="方正仿宋_GBK" w:cs="Times New Roman"/>
          <w:bCs/>
          <w:color w:val="auto"/>
          <w:kern w:val="0"/>
          <w:sz w:val="32"/>
          <w:szCs w:val="32"/>
          <w:lang w:eastAsia="zh-CN"/>
        </w:rPr>
        <w:t>戛洒</w:t>
      </w:r>
      <w:r>
        <w:rPr>
          <w:rFonts w:hint="default" w:ascii="Times New Roman" w:hAnsi="方正仿宋_GBK" w:eastAsia="方正仿宋_GBK" w:cs="Times New Roman"/>
          <w:bCs/>
          <w:color w:val="auto"/>
          <w:kern w:val="0"/>
          <w:sz w:val="32"/>
          <w:szCs w:val="32"/>
        </w:rPr>
        <w:t>镇</w:t>
      </w:r>
      <w:r>
        <w:rPr>
          <w:rFonts w:hint="eastAsia" w:hAnsi="方正仿宋_GBK" w:eastAsia="方正仿宋_GBK" w:cs="Times New Roman"/>
          <w:bCs/>
          <w:color w:val="auto"/>
          <w:kern w:val="0"/>
          <w:sz w:val="32"/>
          <w:szCs w:val="32"/>
          <w:lang w:eastAsia="zh-CN"/>
        </w:rPr>
        <w:t>，</w:t>
      </w:r>
      <w:r>
        <w:rPr>
          <w:rFonts w:hint="eastAsia" w:ascii="Times New Roman" w:hAnsi="方正仿宋_GBK" w:eastAsia="方正仿宋_GBK" w:cs="Times New Roman"/>
          <w:bCs/>
          <w:color w:val="auto"/>
          <w:kern w:val="0"/>
          <w:sz w:val="32"/>
          <w:szCs w:val="32"/>
          <w:lang w:val="en-US" w:eastAsia="zh-CN"/>
        </w:rPr>
        <w:t>建设性质为</w:t>
      </w:r>
      <w:r>
        <w:rPr>
          <w:rFonts w:hint="eastAsia" w:hAnsi="方正仿宋_GBK" w:eastAsia="方正仿宋_GBK" w:cs="Times New Roman"/>
          <w:bCs/>
          <w:color w:val="auto"/>
          <w:kern w:val="0"/>
          <w:sz w:val="32"/>
          <w:szCs w:val="32"/>
          <w:lang w:val="en-US" w:eastAsia="zh-CN"/>
        </w:rPr>
        <w:t>新</w:t>
      </w:r>
      <w:r>
        <w:rPr>
          <w:rFonts w:hint="eastAsia" w:ascii="Times New Roman" w:hAnsi="方正仿宋_GBK" w:eastAsia="方正仿宋_GBK" w:cs="Times New Roman"/>
          <w:bCs/>
          <w:color w:val="auto"/>
          <w:kern w:val="0"/>
          <w:sz w:val="32"/>
          <w:szCs w:val="32"/>
          <w:lang w:val="en-US" w:eastAsia="zh-CN"/>
        </w:rPr>
        <w:t>建。</w:t>
      </w:r>
      <w:r>
        <w:rPr>
          <w:rFonts w:hint="eastAsia" w:hAnsi="方正仿宋_GBK" w:eastAsia="方正仿宋_GBK" w:cs="Times New Roman"/>
          <w:bCs/>
          <w:color w:val="auto"/>
          <w:kern w:val="0"/>
          <w:sz w:val="32"/>
          <w:szCs w:val="32"/>
          <w:lang w:val="en-US" w:eastAsia="zh-CN"/>
        </w:rPr>
        <w:t>项目</w:t>
      </w:r>
      <w:r>
        <w:rPr>
          <w:rFonts w:hint="eastAsia" w:ascii="Times New Roman" w:hAnsi="Times New Roman" w:eastAsia="方正仿宋_GBK" w:cs="Times New Roman"/>
          <w:kern w:val="2"/>
          <w:sz w:val="32"/>
          <w:szCs w:val="32"/>
          <w:lang w:val="en-US" w:eastAsia="zh-CN" w:bidi="ar-SA"/>
        </w:rPr>
        <w:t>总占地面积为242.00hm</w:t>
      </w:r>
      <w:r>
        <w:rPr>
          <w:rFonts w:hint="eastAsia" w:ascii="Times New Roman" w:hAnsi="Times New Roman" w:eastAsia="方正仿宋_GBK" w:cs="Times New Roman"/>
          <w:kern w:val="2"/>
          <w:sz w:val="32"/>
          <w:szCs w:val="32"/>
          <w:vertAlign w:val="superscript"/>
          <w:lang w:val="en-US" w:eastAsia="zh-CN" w:bidi="ar-SA"/>
        </w:rPr>
        <w:t>2</w:t>
      </w:r>
      <w:r>
        <w:rPr>
          <w:rFonts w:hint="eastAsia" w:ascii="Times New Roman" w:hAnsi="Times New Roman" w:eastAsia="方正仿宋_GBK" w:cs="Times New Roman"/>
          <w:kern w:val="2"/>
          <w:sz w:val="32"/>
          <w:szCs w:val="32"/>
          <w:lang w:val="en-US" w:eastAsia="zh-CN" w:bidi="ar-SA"/>
        </w:rPr>
        <w:t>，</w:t>
      </w:r>
      <w:bookmarkStart w:id="0" w:name="OLE_LINK441"/>
      <w:bookmarkStart w:id="1" w:name="OLE_LINK442"/>
      <w:r>
        <w:rPr>
          <w:rFonts w:hint="default" w:ascii="Times New Roman" w:hAnsi="Times New Roman" w:eastAsia="方正仿宋_GBK" w:cs="Times New Roman"/>
          <w:kern w:val="2"/>
          <w:sz w:val="32"/>
          <w:szCs w:val="32"/>
          <w:lang w:val="en-US" w:eastAsia="zh-CN" w:bidi="ar-SA"/>
        </w:rPr>
        <w:t>设计初期坝坝高60m，堆积坝高90m（设计堆积坝顶标高为770.0m），总坝高150m，</w:t>
      </w:r>
      <w:bookmarkStart w:id="2" w:name="OLE_LINK434"/>
      <w:r>
        <w:rPr>
          <w:rFonts w:hint="default" w:ascii="Times New Roman" w:hAnsi="Times New Roman" w:eastAsia="方正仿宋_GBK" w:cs="Times New Roman"/>
          <w:kern w:val="2"/>
          <w:sz w:val="32"/>
          <w:szCs w:val="32"/>
          <w:lang w:val="en-US" w:eastAsia="zh-CN" w:bidi="ar-SA"/>
        </w:rPr>
        <w:t>总库容</w:t>
      </w:r>
      <w:bookmarkStart w:id="3" w:name="OLE_LINK498"/>
      <w:r>
        <w:rPr>
          <w:rFonts w:hint="default" w:ascii="Times New Roman" w:hAnsi="Times New Roman" w:eastAsia="方正仿宋_GBK" w:cs="Times New Roman"/>
          <w:kern w:val="2"/>
          <w:sz w:val="32"/>
          <w:szCs w:val="32"/>
          <w:lang w:val="en-US" w:eastAsia="zh-CN" w:bidi="ar-SA"/>
        </w:rPr>
        <w:t>9851.04万m</w:t>
      </w:r>
      <w:r>
        <w:rPr>
          <w:rFonts w:hint="default" w:ascii="Times New Roman" w:hAnsi="Times New Roman" w:eastAsia="方正仿宋_GBK" w:cs="Times New Roman"/>
          <w:kern w:val="2"/>
          <w:sz w:val="32"/>
          <w:szCs w:val="32"/>
          <w:vertAlign w:val="superscript"/>
          <w:lang w:val="en-US" w:eastAsia="zh-CN" w:bidi="ar-SA"/>
        </w:rPr>
        <w:t>3</w:t>
      </w:r>
      <w:bookmarkEnd w:id="3"/>
      <w:r>
        <w:rPr>
          <w:rFonts w:hint="default" w:ascii="Times New Roman" w:hAnsi="Times New Roman" w:eastAsia="方正仿宋_GBK" w:cs="Times New Roman"/>
          <w:kern w:val="2"/>
          <w:sz w:val="32"/>
          <w:szCs w:val="32"/>
          <w:lang w:val="en-US" w:eastAsia="zh-CN" w:bidi="ar-SA"/>
        </w:rPr>
        <w:t>，有效库容</w:t>
      </w:r>
      <w:bookmarkStart w:id="4" w:name="OLE_LINK499"/>
      <w:r>
        <w:rPr>
          <w:rFonts w:hint="default" w:ascii="Times New Roman" w:hAnsi="Times New Roman" w:eastAsia="方正仿宋_GBK" w:cs="Times New Roman"/>
          <w:kern w:val="2"/>
          <w:sz w:val="32"/>
          <w:szCs w:val="32"/>
          <w:lang w:val="en-US" w:eastAsia="zh-CN" w:bidi="ar-SA"/>
        </w:rPr>
        <w:t>8865.93万m</w:t>
      </w:r>
      <w:r>
        <w:rPr>
          <w:rFonts w:hint="default" w:ascii="Times New Roman" w:hAnsi="Times New Roman" w:eastAsia="方正仿宋_GBK" w:cs="Times New Roman"/>
          <w:kern w:val="2"/>
          <w:sz w:val="32"/>
          <w:szCs w:val="32"/>
          <w:vertAlign w:val="superscript"/>
          <w:lang w:val="en-US" w:eastAsia="zh-CN" w:bidi="ar-SA"/>
        </w:rPr>
        <w:t>3</w:t>
      </w:r>
      <w:bookmarkEnd w:id="4"/>
      <w:r>
        <w:rPr>
          <w:rFonts w:hint="default" w:ascii="Times New Roman" w:hAnsi="Times New Roman" w:eastAsia="方正仿宋_GBK" w:cs="Times New Roman"/>
          <w:kern w:val="2"/>
          <w:sz w:val="32"/>
          <w:szCs w:val="32"/>
          <w:lang w:val="en-US" w:eastAsia="zh-CN" w:bidi="ar-SA"/>
        </w:rPr>
        <w:t>，为二等库</w:t>
      </w:r>
      <w:bookmarkEnd w:id="2"/>
      <w:r>
        <w:rPr>
          <w:rFonts w:hint="default" w:ascii="Times New Roman" w:hAnsi="Times New Roman" w:eastAsia="方正仿宋_GBK" w:cs="Times New Roman"/>
          <w:kern w:val="2"/>
          <w:sz w:val="32"/>
          <w:szCs w:val="32"/>
          <w:lang w:val="en-US" w:eastAsia="zh-CN" w:bidi="ar-SA"/>
        </w:rPr>
        <w:t>，服务年限19年</w:t>
      </w:r>
      <w:bookmarkEnd w:id="0"/>
      <w:r>
        <w:rPr>
          <w:rFonts w:hint="default" w:ascii="Times New Roman" w:hAnsi="Times New Roman" w:eastAsia="方正仿宋_GBK" w:cs="Times New Roman"/>
          <w:kern w:val="2"/>
          <w:sz w:val="32"/>
          <w:szCs w:val="32"/>
          <w:lang w:val="en-US" w:eastAsia="zh-CN" w:bidi="ar-SA"/>
        </w:rPr>
        <w:t>。</w:t>
      </w:r>
      <w:bookmarkEnd w:id="1"/>
      <w:r>
        <w:rPr>
          <w:rFonts w:hint="default" w:ascii="Times New Roman" w:hAnsi="Times New Roman" w:eastAsia="方正仿宋_GBK" w:cs="Times New Roman"/>
          <w:kern w:val="2"/>
          <w:sz w:val="32"/>
          <w:szCs w:val="32"/>
          <w:lang w:val="en-US" w:eastAsia="zh-CN" w:bidi="ar-SA"/>
        </w:rPr>
        <w:t>平安尾矿库主要由尾矿设施、尾矿输送系统、尾矿回水系统和相关辅助设施构成，其中尾矿设施为：初期坝、拦砂坝、截渗坝、渗水收集池、排洪系统</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库内及库外排洪设施</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、监测设施、办公管理站、辅助设施等</w:t>
      </w:r>
      <w:r>
        <w:rPr>
          <w:rFonts w:hint="eastAsia" w:ascii="Times New Roman" w:hAnsi="Times New Roman" w:eastAsia="方正仿宋_GBK" w:cs="Times New Roman"/>
          <w:kern w:val="2"/>
          <w:sz w:val="32"/>
          <w:szCs w:val="32"/>
          <w:lang w:val="en-US" w:eastAsia="zh-CN" w:bidi="ar-SA"/>
        </w:rPr>
        <w:t>。项目总投资</w:t>
      </w:r>
      <w:bookmarkStart w:id="5" w:name="OLE_LINK410"/>
      <w:r>
        <w:rPr>
          <w:rFonts w:hint="default" w:ascii="Times New Roman" w:hAnsi="Times New Roman" w:eastAsia="方正仿宋_GBK" w:cs="Times New Roman"/>
          <w:kern w:val="2"/>
          <w:sz w:val="32"/>
          <w:szCs w:val="32"/>
          <w:lang w:val="en-US" w:eastAsia="zh-CN" w:bidi="ar-SA"/>
        </w:rPr>
        <w:t>141507.7</w:t>
      </w:r>
      <w:bookmarkEnd w:id="5"/>
      <w:r>
        <w:rPr>
          <w:rFonts w:hint="eastAsia" w:ascii="Times New Roman" w:hAnsi="Times New Roman" w:eastAsia="方正仿宋_GBK" w:cs="Times New Roman"/>
          <w:kern w:val="2"/>
          <w:sz w:val="32"/>
          <w:szCs w:val="32"/>
          <w:lang w:val="en-US" w:eastAsia="zh-CN" w:bidi="ar-SA"/>
        </w:rPr>
        <w:t>万元，其中环保</w:t>
      </w:r>
      <w:r>
        <w:rPr>
          <w:rFonts w:hint="eastAsia" w:ascii="Times New Roman" w:hAnsi="Times New Roman" w:eastAsia="方正仿宋_GBK" w:cs="Times New Roman"/>
          <w:kern w:val="2"/>
          <w:sz w:val="32"/>
          <w:szCs w:val="32"/>
          <w:lang w:val="zh-CN" w:eastAsia="zh-CN" w:bidi="ar-SA"/>
        </w:rPr>
        <w:t>投资</w:t>
      </w:r>
      <w:r>
        <w:rPr>
          <w:rFonts w:hint="eastAsia" w:ascii="Times New Roman" w:hAnsi="Times New Roman" w:eastAsia="方正仿宋_GBK" w:cs="Times New Roman"/>
          <w:kern w:val="2"/>
          <w:sz w:val="32"/>
          <w:szCs w:val="32"/>
          <w:lang w:val="en-US" w:eastAsia="zh-CN" w:bidi="ar-SA"/>
        </w:rPr>
        <w:t>2077.0</w:t>
      </w:r>
      <w:r>
        <w:rPr>
          <w:rFonts w:hint="eastAsia" w:ascii="Times New Roman" w:hAnsi="Times New Roman" w:eastAsia="方正仿宋_GBK" w:cs="Times New Roman"/>
          <w:kern w:val="2"/>
          <w:sz w:val="32"/>
          <w:szCs w:val="32"/>
          <w:lang w:val="zh-CN" w:eastAsia="zh-CN" w:bidi="ar-SA"/>
        </w:rPr>
        <w:t>万元，环保投资占总投资</w:t>
      </w:r>
      <w:r>
        <w:rPr>
          <w:rFonts w:hint="eastAsia" w:ascii="Times New Roman" w:hAnsi="Times New Roman" w:eastAsia="方正仿宋_GBK" w:cs="Times New Roman"/>
          <w:kern w:val="2"/>
          <w:sz w:val="32"/>
          <w:szCs w:val="32"/>
          <w:lang w:val="en-US" w:eastAsia="zh-CN" w:bidi="ar-SA"/>
        </w:rPr>
        <w:t>1.47</w:t>
      </w:r>
      <w:r>
        <w:rPr>
          <w:rFonts w:hint="eastAsia" w:ascii="Times New Roman" w:hAnsi="Times New Roman" w:eastAsia="方正仿宋_GBK" w:cs="Times New Roman"/>
          <w:kern w:val="2"/>
          <w:sz w:val="32"/>
          <w:szCs w:val="32"/>
          <w:lang w:val="zh-CN" w:eastAsia="zh-CN" w:bidi="ar-SA"/>
        </w:rPr>
        <w:t>%</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kinsoku/>
        <w:wordWrap/>
        <w:overflowPunct/>
        <w:topLinePunct w:val="0"/>
        <w:bidi w:val="0"/>
        <w:adjustRightInd/>
        <w:snapToGrid w:val="0"/>
        <w:spacing w:line="560" w:lineRule="exact"/>
        <w:ind w:left="0" w:right="0" w:firstLine="640" w:firstLineChars="200"/>
        <w:rPr>
          <w:rFonts w:hint="default" w:ascii="Times New Roman" w:hAnsi="方正仿宋_GBK" w:eastAsia="方正仿宋_GBK" w:cs="Times New Roman"/>
          <w:bCs/>
          <w:color w:val="auto"/>
          <w:kern w:val="0"/>
          <w:sz w:val="32"/>
          <w:szCs w:val="32"/>
          <w:highlight w:val="none"/>
          <w:lang w:val="en-US" w:eastAsia="zh-CN"/>
        </w:rPr>
      </w:pPr>
      <w:r>
        <w:rPr>
          <w:rFonts w:hint="default" w:ascii="Times New Roman" w:hAnsi="Times New Roman" w:eastAsia="方正仿宋_GBK" w:cs="Times New Roman"/>
          <w:kern w:val="2"/>
          <w:sz w:val="32"/>
          <w:szCs w:val="32"/>
          <w:highlight w:val="none"/>
          <w:lang w:val="en-US" w:eastAsia="zh-CN" w:bidi="ar-SA"/>
        </w:rPr>
        <w:t>项目于2024年5月24日在全国投资项目在线审批监管平台（云南）完成备案，并取得了</w:t>
      </w:r>
      <w:r>
        <w:rPr>
          <w:rFonts w:hint="default" w:ascii="Times New Roman" w:hAnsi="Times New Roman" w:eastAsia="方正仿宋_GBK" w:cs="Times New Roman"/>
          <w:color w:val="auto"/>
          <w:kern w:val="2"/>
          <w:sz w:val="32"/>
          <w:szCs w:val="32"/>
          <w:highlight w:val="none"/>
          <w:lang w:val="en-US" w:eastAsia="zh-CN" w:bidi="ar-SA"/>
        </w:rPr>
        <w:t>《云南省固定资产投资项目备案证》</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新发改投资备案［2024］204号</w:t>
      </w:r>
      <w:r>
        <w:rPr>
          <w:rFonts w:hint="eastAsia"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，项目代码为：2405-530427-04-01-530564</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本</w:t>
      </w:r>
      <w:bookmarkStart w:id="6" w:name="OLE_LINK268"/>
      <w:r>
        <w:rPr>
          <w:rFonts w:hint="default" w:ascii="Times New Roman" w:hAnsi="Times New Roman" w:eastAsia="方正仿宋_GBK" w:cs="Times New Roman"/>
          <w:kern w:val="2"/>
          <w:sz w:val="32"/>
          <w:szCs w:val="32"/>
          <w:highlight w:val="none"/>
          <w:lang w:val="en-US" w:eastAsia="zh-CN" w:bidi="ar-SA"/>
        </w:rPr>
        <w:t>项目为尾矿库建设项目，属于有色金属</w:t>
      </w:r>
      <w:r>
        <w:rPr>
          <w:rFonts w:hint="eastAsia" w:ascii="Times New Roman" w:hAnsi="Times New Roman" w:eastAsia="方正仿宋_GBK" w:cs="Times New Roman"/>
          <w:kern w:val="2"/>
          <w:sz w:val="32"/>
          <w:szCs w:val="32"/>
          <w:highlight w:val="none"/>
          <w:lang w:val="en-US" w:eastAsia="zh-CN" w:bidi="ar-SA"/>
        </w:rPr>
        <w:t>及黑色金属</w:t>
      </w:r>
      <w:r>
        <w:rPr>
          <w:rFonts w:hint="default" w:ascii="Times New Roman" w:hAnsi="Times New Roman" w:eastAsia="方正仿宋_GBK" w:cs="Times New Roman"/>
          <w:kern w:val="2"/>
          <w:sz w:val="32"/>
          <w:szCs w:val="32"/>
          <w:highlight w:val="none"/>
          <w:lang w:val="en-US" w:eastAsia="zh-CN" w:bidi="ar-SA"/>
        </w:rPr>
        <w:t>采选配套尾矿堆存工程，主要接纳</w:t>
      </w:r>
      <w:r>
        <w:rPr>
          <w:rFonts w:hint="eastAsia" w:eastAsia="方正仿宋_GBK" w:cs="Times New Roman"/>
          <w:kern w:val="2"/>
          <w:sz w:val="32"/>
          <w:szCs w:val="32"/>
          <w:highlight w:val="none"/>
          <w:lang w:val="en-US" w:eastAsia="zh-CN" w:bidi="ar-SA"/>
        </w:rPr>
        <w:t>玉溪</w:t>
      </w:r>
      <w:r>
        <w:rPr>
          <w:rFonts w:hint="default" w:ascii="Times New Roman" w:hAnsi="Times New Roman" w:eastAsia="方正仿宋_GBK" w:cs="Times New Roman"/>
          <w:kern w:val="2"/>
          <w:sz w:val="32"/>
          <w:szCs w:val="32"/>
          <w:highlight w:val="none"/>
          <w:lang w:val="en-US" w:eastAsia="zh-CN" w:bidi="ar-SA"/>
        </w:rPr>
        <w:t>大红山</w:t>
      </w:r>
      <w:r>
        <w:rPr>
          <w:rFonts w:hint="eastAsia" w:eastAsia="方正仿宋_GBK" w:cs="Times New Roman"/>
          <w:kern w:val="2"/>
          <w:sz w:val="32"/>
          <w:szCs w:val="32"/>
          <w:highlight w:val="none"/>
          <w:lang w:val="en-US" w:eastAsia="zh-CN" w:bidi="ar-SA"/>
        </w:rPr>
        <w:t>矿业有限公司和玉溪矿业有限公司</w:t>
      </w:r>
      <w:r>
        <w:rPr>
          <w:rFonts w:hint="default" w:ascii="Times New Roman" w:hAnsi="Times New Roman" w:eastAsia="方正仿宋_GBK" w:cs="Times New Roman"/>
          <w:kern w:val="2"/>
          <w:sz w:val="32"/>
          <w:szCs w:val="32"/>
          <w:highlight w:val="none"/>
          <w:lang w:val="en-US" w:eastAsia="zh-CN" w:bidi="ar-SA"/>
        </w:rPr>
        <w:t>配套选矿厂尾矿，不属于《产业结构调整指导目录（2024年本）》目录中的限制类和淘汰类项目</w:t>
      </w:r>
      <w:r>
        <w:rPr>
          <w:rFonts w:hint="eastAsia" w:ascii="Times New Roman" w:hAnsi="Times New Roman" w:eastAsia="方正仿宋_GBK" w:cs="Times New Roman"/>
          <w:kern w:val="2"/>
          <w:sz w:val="32"/>
          <w:szCs w:val="32"/>
          <w:highlight w:val="none"/>
          <w:lang w:val="en-US" w:eastAsia="zh-CN" w:bidi="ar-SA"/>
        </w:rPr>
        <w:t>，可视为允许类</w:t>
      </w:r>
      <w:r>
        <w:rPr>
          <w:rFonts w:hint="default" w:ascii="Times New Roman" w:hAnsi="Times New Roman" w:eastAsia="方正仿宋_GBK" w:cs="Times New Roman"/>
          <w:kern w:val="2"/>
          <w:sz w:val="32"/>
          <w:szCs w:val="32"/>
          <w:highlight w:val="none"/>
          <w:lang w:val="en-US" w:eastAsia="zh-CN" w:bidi="ar-SA"/>
        </w:rPr>
        <w:t>；不属于《关于印发防范化解尾矿库安全风险工作方案的通知》中头顶库、总坝高超高类项目，满足《长江经济带发展负面清单指南（试行，2022年版）》中各类建设项目要求</w:t>
      </w:r>
      <w:bookmarkEnd w:id="6"/>
      <w:r>
        <w:rPr>
          <w:rFonts w:hint="eastAsia" w:ascii="Times New Roman" w:hAnsi="Times New Roman" w:eastAsia="方正仿宋_GBK" w:cs="Times New Roman"/>
          <w:kern w:val="2"/>
          <w:sz w:val="32"/>
          <w:szCs w:val="32"/>
          <w:highlight w:val="none"/>
          <w:lang w:val="en-US" w:eastAsia="zh-CN" w:bidi="ar-SA"/>
        </w:rPr>
        <w:t>。</w:t>
      </w:r>
    </w:p>
    <w:p>
      <w:pPr>
        <w:keepNext w:val="0"/>
        <w:keepLines w:val="0"/>
        <w:pageBreakBefore w:val="0"/>
        <w:kinsoku/>
        <w:wordWrap/>
        <w:overflowPunct/>
        <w:topLinePunct w:val="0"/>
        <w:bidi w:val="0"/>
        <w:adjustRightInd/>
        <w:snapToGrid w:val="0"/>
        <w:spacing w:line="560" w:lineRule="exact"/>
        <w:ind w:left="0" w:right="0" w:firstLine="640" w:firstLineChars="200"/>
        <w:rPr>
          <w:rFonts w:eastAsia="方正仿宋_GBK"/>
          <w:color w:val="auto"/>
          <w:sz w:val="32"/>
          <w:szCs w:val="32"/>
          <w:highlight w:val="none"/>
        </w:rPr>
      </w:pPr>
      <w:r>
        <w:rPr>
          <w:rFonts w:hAnsi="方正仿宋_GBK" w:eastAsia="方正仿宋_GBK"/>
          <w:bCs/>
          <w:color w:val="auto"/>
          <w:kern w:val="0"/>
          <w:sz w:val="32"/>
          <w:szCs w:val="32"/>
          <w:highlight w:val="none"/>
        </w:rPr>
        <w:t>项目实施可能对周边生态环境产生不良影响，在全面落实《报告</w:t>
      </w:r>
      <w:r>
        <w:rPr>
          <w:rFonts w:hint="eastAsia" w:hAnsi="方正仿宋_GBK" w:eastAsia="方正仿宋_GBK"/>
          <w:bCs/>
          <w:color w:val="auto"/>
          <w:kern w:val="0"/>
          <w:sz w:val="32"/>
          <w:szCs w:val="32"/>
          <w:highlight w:val="none"/>
          <w:lang w:val="en-US" w:eastAsia="zh-CN"/>
        </w:rPr>
        <w:t>书</w:t>
      </w:r>
      <w:r>
        <w:rPr>
          <w:rFonts w:hAnsi="方正仿宋_GBK" w:eastAsia="方正仿宋_GBK"/>
          <w:bCs/>
          <w:color w:val="auto"/>
          <w:kern w:val="0"/>
          <w:sz w:val="32"/>
          <w:szCs w:val="32"/>
          <w:highlight w:val="none"/>
        </w:rPr>
        <w:t>》和本批复提出的各项污染防治和生态保护措施后，不良生态环境影响可以得到一定程度的预防和减轻。根据《报告</w:t>
      </w:r>
      <w:r>
        <w:rPr>
          <w:rFonts w:hint="eastAsia" w:hAnsi="方正仿宋_GBK" w:eastAsia="方正仿宋_GBK"/>
          <w:bCs/>
          <w:color w:val="auto"/>
          <w:kern w:val="0"/>
          <w:sz w:val="32"/>
          <w:szCs w:val="32"/>
          <w:highlight w:val="none"/>
          <w:lang w:val="en-US" w:eastAsia="zh-CN"/>
        </w:rPr>
        <w:t>书</w:t>
      </w:r>
      <w:r>
        <w:rPr>
          <w:rFonts w:hAnsi="方正仿宋_GBK" w:eastAsia="方正仿宋_GBK"/>
          <w:bCs/>
          <w:color w:val="auto"/>
          <w:kern w:val="0"/>
          <w:sz w:val="32"/>
          <w:szCs w:val="32"/>
          <w:highlight w:val="none"/>
        </w:rPr>
        <w:t>》及技术评估结论，该项目建设从生态环境保护的角度可行，我局原则同意《报告</w:t>
      </w:r>
      <w:r>
        <w:rPr>
          <w:rFonts w:hint="eastAsia" w:hAnsi="方正仿宋_GBK" w:eastAsia="方正仿宋_GBK"/>
          <w:bCs/>
          <w:color w:val="auto"/>
          <w:kern w:val="0"/>
          <w:sz w:val="32"/>
          <w:szCs w:val="32"/>
          <w:highlight w:val="none"/>
          <w:lang w:val="en-US" w:eastAsia="zh-CN"/>
        </w:rPr>
        <w:t>书</w:t>
      </w:r>
      <w:r>
        <w:rPr>
          <w:rFonts w:hAnsi="方正仿宋_GBK" w:eastAsia="方正仿宋_GBK"/>
          <w:bCs/>
          <w:color w:val="auto"/>
          <w:kern w:val="0"/>
          <w:sz w:val="32"/>
          <w:szCs w:val="32"/>
          <w:highlight w:val="none"/>
        </w:rPr>
        <w:t>》的环境影响评价总体结论和各项生态环境保护措施。你公司应当落实生态环境保护主体责任，防止、减少环境污染和生态破坏，对所造成的损害依法承担责任。</w:t>
      </w:r>
    </w:p>
    <w:p>
      <w:pPr>
        <w:keepNext w:val="0"/>
        <w:keepLines w:val="0"/>
        <w:pageBreakBefore w:val="0"/>
        <w:kinsoku/>
        <w:wordWrap/>
        <w:overflowPunct/>
        <w:topLinePunct w:val="0"/>
        <w:bidi w:val="0"/>
        <w:adjustRightInd/>
        <w:snapToGrid w:val="0"/>
        <w:spacing w:line="560" w:lineRule="exact"/>
        <w:ind w:left="0" w:right="0" w:firstLine="640" w:firstLineChars="200"/>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二、项目建设和运营过程中应重点做好的工作</w:t>
      </w:r>
    </w:p>
    <w:p>
      <w:pPr>
        <w:keepNext w:val="0"/>
        <w:keepLines w:val="0"/>
        <w:pageBreakBefore w:val="0"/>
        <w:kinsoku/>
        <w:wordWrap/>
        <w:overflowPunct/>
        <w:topLinePunct w:val="0"/>
        <w:bidi w:val="0"/>
        <w:adjustRightInd/>
        <w:snapToGrid w:val="0"/>
        <w:spacing w:line="560" w:lineRule="exact"/>
        <w:ind w:left="0" w:right="0" w:firstLine="640" w:firstLineChars="200"/>
        <w:rPr>
          <w:rFonts w:eastAsia="方正仿宋_GBK"/>
          <w:color w:val="auto"/>
          <w:sz w:val="32"/>
          <w:szCs w:val="32"/>
          <w:highlight w:val="none"/>
        </w:rPr>
      </w:pPr>
      <w:r>
        <w:rPr>
          <w:rFonts w:eastAsia="方正仿宋_GBK"/>
          <w:bCs/>
          <w:color w:val="auto"/>
          <w:sz w:val="32"/>
          <w:szCs w:val="32"/>
          <w:highlight w:val="none"/>
        </w:rPr>
        <w:t>（一）</w:t>
      </w:r>
      <w:r>
        <w:rPr>
          <w:rFonts w:eastAsia="方正仿宋_GBK"/>
          <w:bCs/>
          <w:color w:val="auto"/>
          <w:kern w:val="0"/>
          <w:sz w:val="32"/>
          <w:szCs w:val="32"/>
          <w:highlight w:val="none"/>
        </w:rPr>
        <w:t>加强施工期</w:t>
      </w:r>
      <w:r>
        <w:rPr>
          <w:rFonts w:hint="eastAsia" w:eastAsia="方正仿宋_GBK"/>
          <w:bCs/>
          <w:color w:val="auto"/>
          <w:kern w:val="0"/>
          <w:sz w:val="32"/>
          <w:szCs w:val="32"/>
          <w:highlight w:val="none"/>
          <w:lang w:val="en-US" w:eastAsia="zh-CN"/>
        </w:rPr>
        <w:t>生态</w:t>
      </w:r>
      <w:r>
        <w:rPr>
          <w:rFonts w:eastAsia="方正仿宋_GBK"/>
          <w:bCs/>
          <w:color w:val="auto"/>
          <w:kern w:val="0"/>
          <w:sz w:val="32"/>
          <w:szCs w:val="32"/>
          <w:highlight w:val="none"/>
        </w:rPr>
        <w:t>环境管理及水土保持工作。</w:t>
      </w:r>
      <w:r>
        <w:rPr>
          <w:rFonts w:eastAsia="方正仿宋_GBK"/>
          <w:bCs/>
          <w:color w:val="auto"/>
          <w:sz w:val="32"/>
          <w:szCs w:val="32"/>
          <w:highlight w:val="none"/>
        </w:rPr>
        <w:t>做好项目施工期间的各项</w:t>
      </w:r>
      <w:r>
        <w:rPr>
          <w:rFonts w:hint="eastAsia" w:eastAsia="方正仿宋_GBK"/>
          <w:bCs/>
          <w:color w:val="auto"/>
          <w:sz w:val="32"/>
          <w:szCs w:val="32"/>
          <w:highlight w:val="none"/>
          <w:lang w:val="en-US" w:eastAsia="zh-CN"/>
        </w:rPr>
        <w:t>生态</w:t>
      </w:r>
      <w:r>
        <w:rPr>
          <w:rFonts w:eastAsia="方正仿宋_GBK"/>
          <w:bCs/>
          <w:color w:val="auto"/>
          <w:sz w:val="32"/>
          <w:szCs w:val="32"/>
          <w:highlight w:val="none"/>
        </w:rPr>
        <w:t>环境保护工作，落实扬尘、废水、固废、噪声等污染防治措施及各项生态保护措施，做到清洁文明施工，严防施工期对环境保护目标及周围环境造成污染，对生态环境造成破坏</w:t>
      </w:r>
      <w:r>
        <w:rPr>
          <w:rFonts w:eastAsia="方正仿宋_GBK"/>
          <w:bCs/>
          <w:color w:val="auto"/>
          <w:kern w:val="0"/>
          <w:sz w:val="32"/>
          <w:szCs w:val="32"/>
          <w:highlight w:val="none"/>
        </w:rPr>
        <w:t>；严格实施项目水土保持各项措施，有效控制施工开挖造成的水土流失</w:t>
      </w:r>
      <w:r>
        <w:rPr>
          <w:rFonts w:eastAsia="方正仿宋_GBK"/>
          <w:bCs/>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default" w:eastAsia="方正仿宋_GBK"/>
          <w:color w:val="auto"/>
          <w:sz w:val="32"/>
          <w:szCs w:val="32"/>
          <w:highlight w:val="none"/>
          <w:lang w:val="en-US" w:eastAsia="zh-CN"/>
        </w:rPr>
      </w:pPr>
      <w:r>
        <w:rPr>
          <w:rFonts w:hint="eastAsia" w:eastAsia="方正仿宋_GBK"/>
          <w:color w:val="auto"/>
          <w:sz w:val="32"/>
          <w:szCs w:val="32"/>
          <w:highlight w:val="none"/>
          <w:lang w:val="en-US" w:eastAsia="zh-CN"/>
        </w:rPr>
        <w:t>（二）严格落实生态保护措施。项目施工过程中，加强施工人员的生态环境保护意识宣传教育，优化工程设计、减少施工活动范围，严禁在规定的施工范围外随意砍伐树木，落实生态环境保护相关避让、减缓、恢复和补偿措施。项目建设期间产生的弃渣、弃土严格按水保要求堆放、处置，严禁乱堆弃渣、弃土造成水土流失和植被毁坏。选用当地易生存的植物强化区域绿化。运营期对空闲地进行覆土绿化和植被恢复，并委托专业机构编制土地复垦报告，按要求对库区生态环境进行恢复和治理。</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三）</w:t>
      </w:r>
      <w:r>
        <w:rPr>
          <w:rFonts w:eastAsia="方正仿宋_GBK"/>
          <w:color w:val="auto"/>
          <w:sz w:val="32"/>
          <w:szCs w:val="32"/>
          <w:highlight w:val="none"/>
        </w:rPr>
        <w:t>严格落实水污染防治措施。</w:t>
      </w:r>
      <w:r>
        <w:rPr>
          <w:rFonts w:hint="eastAsia" w:eastAsia="方正仿宋_GBK"/>
          <w:color w:val="auto"/>
          <w:sz w:val="32"/>
          <w:szCs w:val="32"/>
          <w:highlight w:val="none"/>
          <w:lang w:val="en-US" w:eastAsia="zh-CN"/>
        </w:rPr>
        <w:t>项目实行雨污分流制。1.库外排洪：在最终堆积标高815m库尾沟谷处设置挡水坝+排洪隧洞，导排尾矿库库外洪水，将北侧库外洪水及鲁池别冲沟水最终导排进入阿西莫河，实现流域上的清污分流。2.坝外坡截排水沟：沿尾矿库坝外坡最终淹没线附近布置截排水沟，截排水沟沿库岸两侧进行布置，最终将库岸两侧及渗水收集池两岸的雨水收集后排向渗水收集池下游，减少进入库区及渗水收集池雨水，从而达到雨污分流的目的。3.堆坝区排洪：堆坝区排洪采用开敞式溢洪道，设置于2号拦砂坝右岸，进口底板高程618.0m，溢洪道由引渠段、控制段、泄槽段以及消力池组成，全长约150m，将堆坝区洪水引至渗水收集池下游。4.库内排洪：采用排水井－竖井－排洪隧洞方式。在堆存溢流尾矿区域设置库区排洪设施。项目排水井为1号、2号和3号，远景规划排水井为4号和5号，配套建设竖井和排洪隧洞，库区洪水排入渗水收集池储存，然后通过回水系统返回选厂使用，不外排。</w:t>
      </w:r>
      <w:r>
        <w:rPr>
          <w:rFonts w:hint="default" w:eastAsia="方正仿宋_GBK"/>
          <w:color w:val="auto"/>
          <w:sz w:val="32"/>
          <w:szCs w:val="32"/>
          <w:highlight w:val="none"/>
          <w:lang w:eastAsia="zh-CN"/>
        </w:rPr>
        <w:t>尾矿库库内水</w:t>
      </w:r>
      <w:r>
        <w:rPr>
          <w:rFonts w:hint="default" w:eastAsia="方正仿宋_GBK"/>
          <w:color w:val="auto"/>
          <w:sz w:val="32"/>
          <w:szCs w:val="32"/>
          <w:highlight w:val="none"/>
        </w:rPr>
        <w:t>经</w:t>
      </w:r>
      <w:r>
        <w:rPr>
          <w:rFonts w:hint="default" w:eastAsia="方正仿宋_GBK"/>
          <w:color w:val="auto"/>
          <w:sz w:val="32"/>
          <w:szCs w:val="32"/>
          <w:highlight w:val="none"/>
          <w:lang w:eastAsia="zh-CN"/>
        </w:rPr>
        <w:t>库区</w:t>
      </w:r>
      <w:r>
        <w:rPr>
          <w:rFonts w:hint="eastAsia" w:eastAsia="方正仿宋_GBK"/>
          <w:color w:val="auto"/>
          <w:sz w:val="32"/>
          <w:szCs w:val="32"/>
          <w:highlight w:val="none"/>
          <w:lang w:val="en-US" w:eastAsia="zh-CN"/>
        </w:rPr>
        <w:t>自然澄</w:t>
      </w:r>
      <w:r>
        <w:rPr>
          <w:rFonts w:hint="default" w:eastAsia="方正仿宋_GBK"/>
          <w:color w:val="auto"/>
          <w:sz w:val="32"/>
          <w:szCs w:val="32"/>
          <w:highlight w:val="none"/>
        </w:rPr>
        <w:t>淀处理后</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通过尾矿库内设置的浮船加压泵站，经回水输水管道将回水送至现有龙都尾矿库二级加压泵站，再由现有龙都尾矿库二级加压泵站加压，通过现有输送管道将水送至大平掌尾矿回水池（865m标高），回</w:t>
      </w:r>
      <w:r>
        <w:rPr>
          <w:rFonts w:hint="default" w:eastAsia="方正仿宋_GBK"/>
          <w:color w:val="auto"/>
          <w:sz w:val="32"/>
          <w:szCs w:val="32"/>
          <w:highlight w:val="none"/>
        </w:rPr>
        <w:t>用于</w:t>
      </w:r>
      <w:r>
        <w:rPr>
          <w:rFonts w:hint="default" w:eastAsia="方正仿宋_GBK"/>
          <w:color w:val="auto"/>
          <w:sz w:val="32"/>
          <w:szCs w:val="32"/>
          <w:highlight w:val="none"/>
          <w:lang w:eastAsia="zh-CN"/>
        </w:rPr>
        <w:t>玉溪大红山矿业</w:t>
      </w:r>
      <w:r>
        <w:rPr>
          <w:rFonts w:hint="eastAsia" w:eastAsia="方正仿宋_GBK"/>
          <w:color w:val="auto"/>
          <w:sz w:val="32"/>
          <w:szCs w:val="32"/>
          <w:highlight w:val="none"/>
          <w:lang w:val="en-US" w:eastAsia="zh-CN"/>
        </w:rPr>
        <w:t>有限公司和玉溪矿业有限公司自有</w:t>
      </w:r>
      <w:r>
        <w:rPr>
          <w:rFonts w:hint="default" w:eastAsia="方正仿宋_GBK"/>
          <w:color w:val="auto"/>
          <w:sz w:val="32"/>
          <w:szCs w:val="32"/>
          <w:highlight w:val="none"/>
        </w:rPr>
        <w:t>矿山选厂生产使用</w:t>
      </w:r>
      <w:r>
        <w:rPr>
          <w:rFonts w:hint="eastAsia" w:eastAsia="方正仿宋_GBK"/>
          <w:color w:val="auto"/>
          <w:sz w:val="32"/>
          <w:szCs w:val="32"/>
          <w:highlight w:val="none"/>
          <w:lang w:val="en-US" w:eastAsia="zh-CN"/>
        </w:rPr>
        <w:t xml:space="preserve">，不外排。初期坝下设置渗水收集池（容积为3.0万m </w:t>
      </w:r>
      <w:r>
        <w:rPr>
          <w:rFonts w:hint="eastAsia" w:eastAsia="方正仿宋_GBK"/>
          <w:color w:val="auto"/>
          <w:sz w:val="32"/>
          <w:szCs w:val="32"/>
          <w:highlight w:val="none"/>
          <w:vertAlign w:val="superscript"/>
          <w:lang w:val="en-US" w:eastAsia="zh-CN"/>
        </w:rPr>
        <w:t>3</w:t>
      </w:r>
      <w:r>
        <w:rPr>
          <w:rFonts w:hint="eastAsia" w:eastAsia="方正仿宋_GBK"/>
          <w:color w:val="auto"/>
          <w:sz w:val="32"/>
          <w:szCs w:val="32"/>
          <w:highlight w:val="none"/>
          <w:lang w:val="en-US" w:eastAsia="zh-CN"/>
        </w:rPr>
        <w:t>），用于收集渗滤液，</w:t>
      </w:r>
      <w:r>
        <w:rPr>
          <w:rFonts w:hint="eastAsia" w:ascii="Times New Roman" w:hAnsi="Times New Roman" w:eastAsia="方正仿宋_GBK" w:cs="Times New Roman"/>
          <w:color w:val="auto"/>
          <w:sz w:val="32"/>
          <w:szCs w:val="32"/>
          <w:highlight w:val="none"/>
          <w:lang w:val="en-US" w:eastAsia="zh-CN"/>
        </w:rPr>
        <w:t>渗滤液经渗水收集池收集沉淀后由渗水回水泵站送至回水高位水池，再由回水高位水池自流到坝坡喷洒管网，通过洒水喷头进行坝坡面降尘，雨季不降尘时渗水或降尘后剩余渗水返回到尾矿库，</w:t>
      </w:r>
      <w:r>
        <w:rPr>
          <w:rFonts w:hint="eastAsia" w:eastAsia="方正仿宋_GBK"/>
          <w:color w:val="auto"/>
          <w:sz w:val="32"/>
          <w:szCs w:val="32"/>
          <w:highlight w:val="none"/>
          <w:lang w:val="en-US" w:eastAsia="zh-CN"/>
        </w:rPr>
        <w:t>不外排。</w:t>
      </w:r>
      <w:r>
        <w:rPr>
          <w:rFonts w:ascii="Times New Roman" w:hAnsi="Times New Roman" w:eastAsia="方正仿宋_GBK" w:cs="Times New Roman"/>
          <w:color w:val="auto"/>
          <w:sz w:val="32"/>
          <w:szCs w:val="32"/>
          <w:highlight w:val="none"/>
        </w:rPr>
        <w:t>生活污水经处理规模为5m</w:t>
      </w:r>
      <w:r>
        <w:rPr>
          <w:rFonts w:ascii="Times New Roman" w:hAnsi="Times New Roman" w:eastAsia="方正仿宋_GBK" w:cs="Times New Roman"/>
          <w:color w:val="auto"/>
          <w:sz w:val="32"/>
          <w:szCs w:val="32"/>
          <w:highlight w:val="none"/>
          <w:vertAlign w:val="superscript"/>
        </w:rPr>
        <w:t>3</w:t>
      </w:r>
      <w:r>
        <w:rPr>
          <w:rFonts w:ascii="Times New Roman" w:hAnsi="Times New Roman" w:eastAsia="方正仿宋_GBK" w:cs="Times New Roman"/>
          <w:color w:val="auto"/>
          <w:sz w:val="32"/>
          <w:szCs w:val="32"/>
          <w:highlight w:val="none"/>
        </w:rPr>
        <w:t xml:space="preserve"> /d、工艺为“AO生物+消毒”的生活污水处理站处理达</w:t>
      </w:r>
      <w:r>
        <w:rPr>
          <w:rFonts w:hint="eastAsia" w:ascii="Times New Roman" w:hAnsi="Times New Roman" w:eastAsia="方正仿宋_GBK" w:cs="Times New Roman"/>
          <w:color w:val="auto"/>
          <w:sz w:val="32"/>
          <w:szCs w:val="32"/>
          <w:highlight w:val="none"/>
          <w:lang w:val="en-US" w:eastAsia="zh-CN"/>
        </w:rPr>
        <w:t>到</w:t>
      </w:r>
      <w:r>
        <w:rPr>
          <w:rFonts w:ascii="Times New Roman" w:hAnsi="Times New Roman" w:eastAsia="方正仿宋_GBK" w:cs="Times New Roman"/>
          <w:color w:val="auto"/>
          <w:sz w:val="32"/>
          <w:szCs w:val="32"/>
          <w:highlight w:val="none"/>
        </w:rPr>
        <w:t>《城市污水再生利用 城市杂用水水质》（GB/T18920-2020）标准中道路清扫及城市绿化标准后，回用于管理站绿化及洒水降尘，</w:t>
      </w:r>
      <w:r>
        <w:rPr>
          <w:rFonts w:hint="eastAsia" w:ascii="Times New Roman" w:hAnsi="Times New Roman" w:eastAsia="方正仿宋_GBK" w:cs="Times New Roman"/>
          <w:color w:val="auto"/>
          <w:sz w:val="32"/>
          <w:szCs w:val="32"/>
          <w:highlight w:val="none"/>
          <w:lang w:val="en-US" w:eastAsia="zh-CN"/>
        </w:rPr>
        <w:t>并建设一个容积不低于28m</w:t>
      </w:r>
      <w:r>
        <w:rPr>
          <w:rFonts w:hint="eastAsia" w:ascii="Times New Roman" w:hAnsi="Times New Roman" w:eastAsia="方正仿宋_GBK" w:cs="Times New Roman"/>
          <w:color w:val="auto"/>
          <w:sz w:val="32"/>
          <w:szCs w:val="32"/>
          <w:highlight w:val="none"/>
          <w:vertAlign w:val="superscript"/>
          <w:lang w:val="en-US" w:eastAsia="zh-CN"/>
        </w:rPr>
        <w:t>3</w:t>
      </w:r>
      <w:r>
        <w:rPr>
          <w:rFonts w:hint="eastAsia" w:ascii="Times New Roman" w:hAnsi="Times New Roman" w:eastAsia="方正仿宋_GBK" w:cs="Times New Roman"/>
          <w:color w:val="auto"/>
          <w:sz w:val="32"/>
          <w:szCs w:val="32"/>
          <w:highlight w:val="none"/>
          <w:lang w:val="en-US" w:eastAsia="zh-CN"/>
        </w:rPr>
        <w:t>的蓄水池</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将雨天生活污水暂存后回用于非雨天绿化及洒水降尘，不外排。</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default" w:eastAsia="方正仿宋_GBK"/>
          <w:bCs/>
          <w:color w:val="auto"/>
          <w:sz w:val="32"/>
          <w:szCs w:val="32"/>
          <w:highlight w:val="none"/>
          <w:lang w:val="en-US" w:eastAsia="zh-CN"/>
        </w:rPr>
      </w:pPr>
      <w:r>
        <w:rPr>
          <w:rFonts w:eastAsia="方正仿宋_GBK"/>
          <w:bCs/>
          <w:color w:val="auto"/>
          <w:sz w:val="32"/>
          <w:szCs w:val="32"/>
          <w:highlight w:val="none"/>
        </w:rPr>
        <w:t>（</w:t>
      </w:r>
      <w:r>
        <w:rPr>
          <w:rFonts w:hint="eastAsia" w:eastAsia="方正仿宋_GBK"/>
          <w:bCs/>
          <w:color w:val="auto"/>
          <w:sz w:val="32"/>
          <w:szCs w:val="32"/>
          <w:highlight w:val="none"/>
          <w:lang w:val="en-US" w:eastAsia="zh-CN"/>
        </w:rPr>
        <w:t>四</w:t>
      </w:r>
      <w:r>
        <w:rPr>
          <w:rFonts w:eastAsia="方正仿宋_GBK"/>
          <w:bCs/>
          <w:color w:val="auto"/>
          <w:sz w:val="32"/>
          <w:szCs w:val="32"/>
          <w:highlight w:val="none"/>
        </w:rPr>
        <w:t>）严格落实大气污染防治措施。</w:t>
      </w:r>
      <w:r>
        <w:rPr>
          <w:rFonts w:hint="eastAsia" w:eastAsia="方正仿宋_GBK"/>
          <w:bCs/>
          <w:color w:val="auto"/>
          <w:sz w:val="32"/>
          <w:szCs w:val="32"/>
          <w:highlight w:val="none"/>
          <w:lang w:val="en-US" w:eastAsia="zh-CN"/>
        </w:rPr>
        <w:t>项目属于尾矿堆存项目，堆存方式为湿式，主要大气污染物为干滩粉尘。项目运营过程，非雨天，向尾</w:t>
      </w:r>
      <w:r>
        <w:rPr>
          <w:rFonts w:hint="default" w:eastAsia="方正仿宋_GBK"/>
          <w:bCs/>
          <w:color w:val="auto"/>
          <w:sz w:val="32"/>
          <w:szCs w:val="32"/>
          <w:highlight w:val="none"/>
          <w:lang w:val="en-US" w:eastAsia="zh-CN"/>
        </w:rPr>
        <w:t>砂沉积干滩等尾矿裸露处喷洒水</w:t>
      </w:r>
      <w:r>
        <w:rPr>
          <w:rFonts w:hint="eastAsia" w:eastAsia="方正仿宋_GBK"/>
          <w:bCs/>
          <w:color w:val="auto"/>
          <w:sz w:val="32"/>
          <w:szCs w:val="32"/>
          <w:highlight w:val="none"/>
          <w:lang w:val="en-US" w:eastAsia="zh-CN"/>
        </w:rPr>
        <w:t>降尘</w:t>
      </w:r>
      <w:r>
        <w:rPr>
          <w:rFonts w:hint="default" w:eastAsia="方正仿宋_GBK"/>
          <w:bCs/>
          <w:color w:val="auto"/>
          <w:sz w:val="32"/>
          <w:szCs w:val="32"/>
          <w:highlight w:val="none"/>
          <w:lang w:val="en-US" w:eastAsia="zh-CN"/>
        </w:rPr>
        <w:t>，尾矿放矿过程中严格遵循均匀放矿的原则，应特别注意滩面平整度，经常调整放矿点，避免出现侧坡、扇形坡和细粒尾矿大量集中沉积；坝体外坡应保持平整美观，防止坡面受雨水冲刷拉沟，破坏边坡稳定和产生尾矿粉尘飞扬污染环境</w:t>
      </w:r>
      <w:r>
        <w:rPr>
          <w:rFonts w:hint="default" w:ascii="Times New Roman" w:hAnsi="Times New Roman" w:eastAsia="方正仿宋_GBK" w:cs="Times New Roman"/>
          <w:bCs/>
          <w:color w:val="auto"/>
          <w:sz w:val="32"/>
          <w:szCs w:val="32"/>
          <w:highlight w:val="none"/>
          <w:lang w:val="en-US" w:eastAsia="zh-CN"/>
        </w:rPr>
        <w:t>。</w:t>
      </w:r>
      <w:r>
        <w:rPr>
          <w:rFonts w:hint="eastAsia" w:eastAsia="方正仿宋_GBK" w:cs="Times New Roman"/>
          <w:bCs/>
          <w:color w:val="auto"/>
          <w:sz w:val="32"/>
          <w:szCs w:val="32"/>
          <w:highlight w:val="none"/>
          <w:lang w:val="en-US" w:eastAsia="zh-CN"/>
        </w:rPr>
        <w:t>按相关规范要求</w:t>
      </w:r>
      <w:r>
        <w:rPr>
          <w:rFonts w:hint="default" w:eastAsia="方正仿宋_GBK"/>
          <w:bCs/>
          <w:color w:val="auto"/>
          <w:sz w:val="32"/>
          <w:szCs w:val="32"/>
          <w:highlight w:val="none"/>
          <w:lang w:val="en-US" w:eastAsia="zh-CN"/>
        </w:rPr>
        <w:t>在尾矿库干滩区设置总悬浮颗粒物（TSP）浓度监测设施</w:t>
      </w:r>
      <w:r>
        <w:rPr>
          <w:rFonts w:hint="eastAsia" w:eastAsia="方正仿宋_GBK"/>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尾</w:t>
      </w:r>
      <w:r>
        <w:rPr>
          <w:rFonts w:hint="default" w:eastAsia="方正仿宋_GBK"/>
          <w:bCs/>
          <w:color w:val="auto"/>
          <w:sz w:val="32"/>
          <w:szCs w:val="32"/>
          <w:highlight w:val="none"/>
          <w:lang w:val="en-US" w:eastAsia="zh-CN"/>
        </w:rPr>
        <w:t>矿库无组织颗粒物排放浓度执行《铁矿采选工业污染物排放标准》（GB28661-2012）和《铜、镍、钴工业污染物排放标准》（GB25467-2010）无组织排放限值中最严值要求</w:t>
      </w:r>
      <w:r>
        <w:rPr>
          <w:rFonts w:hint="eastAsia" w:eastAsia="方正仿宋_GBK"/>
          <w:bCs/>
          <w:color w:val="auto"/>
          <w:sz w:val="32"/>
          <w:szCs w:val="32"/>
          <w:highlight w:val="none"/>
          <w:lang w:val="en-US" w:eastAsia="zh-CN"/>
        </w:rPr>
        <w:t>。</w:t>
      </w:r>
    </w:p>
    <w:p>
      <w:pPr>
        <w:keepNext w:val="0"/>
        <w:keepLines w:val="0"/>
        <w:pageBreakBefore w:val="0"/>
        <w:kinsoku/>
        <w:wordWrap/>
        <w:overflowPunct/>
        <w:topLinePunct w:val="0"/>
        <w:bidi w:val="0"/>
        <w:adjustRightInd/>
        <w:spacing w:line="560" w:lineRule="exact"/>
        <w:ind w:left="0" w:right="0" w:firstLine="640" w:firstLineChars="200"/>
        <w:rPr>
          <w:rFonts w:hint="default" w:eastAsia="方正仿宋_GBK"/>
          <w:color w:val="auto"/>
          <w:sz w:val="32"/>
          <w:szCs w:val="32"/>
          <w:highlight w:val="none"/>
        </w:rPr>
      </w:pPr>
      <w:r>
        <w:rPr>
          <w:rFonts w:eastAsia="方正仿宋_GBK"/>
          <w:color w:val="auto"/>
          <w:sz w:val="32"/>
          <w:szCs w:val="32"/>
          <w:highlight w:val="none"/>
        </w:rPr>
        <w:t>（</w:t>
      </w:r>
      <w:r>
        <w:rPr>
          <w:rFonts w:hint="eastAsia" w:eastAsia="方正仿宋_GBK"/>
          <w:color w:val="auto"/>
          <w:sz w:val="32"/>
          <w:szCs w:val="32"/>
          <w:highlight w:val="none"/>
          <w:lang w:val="en-US" w:eastAsia="zh-CN"/>
        </w:rPr>
        <w:t>五</w:t>
      </w:r>
      <w:r>
        <w:rPr>
          <w:rFonts w:eastAsia="方正仿宋_GBK"/>
          <w:color w:val="auto"/>
          <w:sz w:val="32"/>
          <w:szCs w:val="32"/>
          <w:highlight w:val="none"/>
        </w:rPr>
        <w:t>）严格落实噪声污染防治措施。</w:t>
      </w:r>
      <w:r>
        <w:rPr>
          <w:rFonts w:hint="eastAsia" w:eastAsia="方正仿宋_GBK"/>
          <w:color w:val="auto"/>
          <w:sz w:val="32"/>
          <w:szCs w:val="32"/>
          <w:highlight w:val="none"/>
          <w:lang w:val="en-US" w:eastAsia="zh-CN"/>
        </w:rPr>
        <w:t>项目噪声源主要是库区回水、尾矿加压等泵组设备噪声。通过</w:t>
      </w:r>
      <w:r>
        <w:rPr>
          <w:rFonts w:hint="default" w:eastAsia="方正仿宋_GBK"/>
          <w:color w:val="auto"/>
          <w:sz w:val="32"/>
          <w:szCs w:val="32"/>
          <w:highlight w:val="none"/>
        </w:rPr>
        <w:t>基座采用减震垫</w:t>
      </w:r>
      <w:r>
        <w:rPr>
          <w:rFonts w:hint="eastAsia" w:eastAsia="方正仿宋_GBK"/>
          <w:color w:val="auto"/>
          <w:sz w:val="32"/>
          <w:szCs w:val="32"/>
          <w:highlight w:val="none"/>
          <w:lang w:eastAsia="zh-CN"/>
        </w:rPr>
        <w:t>，</w:t>
      </w:r>
      <w:r>
        <w:rPr>
          <w:rFonts w:hint="default" w:eastAsia="方正仿宋_GBK"/>
          <w:color w:val="auto"/>
          <w:sz w:val="32"/>
          <w:szCs w:val="32"/>
          <w:highlight w:val="none"/>
        </w:rPr>
        <w:t>水泵放置在水泵房</w:t>
      </w:r>
      <w:r>
        <w:rPr>
          <w:rFonts w:eastAsia="方正仿宋_GBK"/>
          <w:color w:val="auto"/>
          <w:sz w:val="32"/>
          <w:szCs w:val="32"/>
          <w:highlight w:val="none"/>
        </w:rPr>
        <w:t>等措施</w:t>
      </w:r>
      <w:r>
        <w:rPr>
          <w:rFonts w:hint="eastAsia" w:eastAsia="方正仿宋_GBK"/>
          <w:color w:val="auto"/>
          <w:sz w:val="32"/>
          <w:szCs w:val="32"/>
          <w:highlight w:val="none"/>
          <w:lang w:val="en-US" w:eastAsia="zh-CN"/>
        </w:rPr>
        <w:t>降噪</w:t>
      </w:r>
      <w:r>
        <w:rPr>
          <w:rFonts w:eastAsia="方正仿宋_GBK"/>
          <w:color w:val="auto"/>
          <w:sz w:val="32"/>
          <w:szCs w:val="32"/>
          <w:highlight w:val="none"/>
        </w:rPr>
        <w:t>，</w:t>
      </w:r>
      <w:r>
        <w:rPr>
          <w:rFonts w:hint="default" w:eastAsia="方正仿宋_GBK"/>
          <w:color w:val="auto"/>
          <w:sz w:val="32"/>
          <w:szCs w:val="32"/>
          <w:highlight w:val="none"/>
        </w:rPr>
        <w:t>确保</w:t>
      </w:r>
      <w:r>
        <w:rPr>
          <w:rFonts w:hint="eastAsia" w:eastAsia="方正仿宋_GBK"/>
          <w:color w:val="auto"/>
          <w:sz w:val="32"/>
          <w:szCs w:val="32"/>
          <w:highlight w:val="none"/>
          <w:lang w:val="en-US" w:eastAsia="zh-CN"/>
        </w:rPr>
        <w:t>厂</w:t>
      </w:r>
      <w:r>
        <w:rPr>
          <w:rFonts w:hint="default" w:eastAsia="方正仿宋_GBK"/>
          <w:color w:val="auto"/>
          <w:sz w:val="32"/>
          <w:szCs w:val="32"/>
          <w:highlight w:val="none"/>
        </w:rPr>
        <w:t>界噪声达到《工业企业厂界环境噪声排放标准》（GB12348-2008）</w:t>
      </w:r>
      <w:r>
        <w:rPr>
          <w:rFonts w:hint="eastAsia" w:eastAsia="方正仿宋_GBK"/>
          <w:color w:val="auto"/>
          <w:sz w:val="32"/>
          <w:szCs w:val="32"/>
          <w:highlight w:val="none"/>
          <w:lang w:val="en-US" w:eastAsia="zh-CN"/>
        </w:rPr>
        <w:t>2</w:t>
      </w:r>
      <w:r>
        <w:rPr>
          <w:rFonts w:hint="default" w:eastAsia="方正仿宋_GBK"/>
          <w:color w:val="auto"/>
          <w:sz w:val="32"/>
          <w:szCs w:val="32"/>
          <w:highlight w:val="none"/>
        </w:rPr>
        <w:t>类区标准，区域声环境满足《声环境质量标准》（GB3096-2008）</w:t>
      </w:r>
      <w:r>
        <w:rPr>
          <w:rFonts w:hint="eastAsia" w:eastAsia="方正仿宋_GBK"/>
          <w:color w:val="auto"/>
          <w:sz w:val="32"/>
          <w:szCs w:val="32"/>
          <w:highlight w:val="none"/>
          <w:lang w:val="en-US" w:eastAsia="zh-CN"/>
        </w:rPr>
        <w:t>2</w:t>
      </w:r>
      <w:r>
        <w:rPr>
          <w:rFonts w:hint="default" w:eastAsia="方正仿宋_GBK"/>
          <w:color w:val="auto"/>
          <w:sz w:val="32"/>
          <w:szCs w:val="32"/>
          <w:highlight w:val="none"/>
        </w:rPr>
        <w:t>类区标准要求。</w:t>
      </w:r>
    </w:p>
    <w:p>
      <w:pPr>
        <w:keepNext w:val="0"/>
        <w:keepLines w:val="0"/>
        <w:pageBreakBefore w:val="0"/>
        <w:kinsoku/>
        <w:wordWrap/>
        <w:overflowPunct/>
        <w:topLinePunct w:val="0"/>
        <w:bidi w:val="0"/>
        <w:adjustRightInd/>
        <w:spacing w:line="560" w:lineRule="exact"/>
        <w:ind w:left="0" w:right="0" w:firstLine="640" w:firstLineChars="200"/>
        <w:rPr>
          <w:rFonts w:eastAsia="方正仿宋_GBK"/>
          <w:bCs/>
          <w:color w:val="auto"/>
          <w:sz w:val="32"/>
          <w:szCs w:val="32"/>
          <w:highlight w:val="none"/>
        </w:rPr>
      </w:pPr>
      <w:r>
        <w:rPr>
          <w:rFonts w:eastAsia="方正仿宋_GBK"/>
          <w:color w:val="auto"/>
          <w:sz w:val="32"/>
          <w:szCs w:val="32"/>
          <w:highlight w:val="none"/>
        </w:rPr>
        <w:t>（</w:t>
      </w:r>
      <w:r>
        <w:rPr>
          <w:rFonts w:hint="eastAsia" w:eastAsia="方正仿宋_GBK"/>
          <w:color w:val="auto"/>
          <w:sz w:val="32"/>
          <w:szCs w:val="32"/>
          <w:highlight w:val="none"/>
          <w:lang w:val="en-US" w:eastAsia="zh-CN"/>
        </w:rPr>
        <w:t>六</w:t>
      </w:r>
      <w:r>
        <w:rPr>
          <w:rFonts w:eastAsia="方正仿宋_GBK"/>
          <w:color w:val="auto"/>
          <w:sz w:val="32"/>
          <w:szCs w:val="32"/>
          <w:highlight w:val="none"/>
        </w:rPr>
        <w:t>）</w:t>
      </w:r>
      <w:r>
        <w:rPr>
          <w:rFonts w:eastAsia="方正仿宋_GBK"/>
          <w:bCs/>
          <w:color w:val="auto"/>
          <w:sz w:val="32"/>
          <w:szCs w:val="32"/>
          <w:highlight w:val="none"/>
        </w:rPr>
        <w:t>严格落实固体废物分类处置和综合利用措施。按照“减量化、资源化、无害化”原则，对固体废物进行分类收集、处理处置，确保不造成二次污染。</w:t>
      </w:r>
    </w:p>
    <w:p>
      <w:pPr>
        <w:pStyle w:val="13"/>
        <w:keepNext w:val="0"/>
        <w:keepLines w:val="0"/>
        <w:pageBreakBefore w:val="0"/>
        <w:kinsoku/>
        <w:wordWrap/>
        <w:overflowPunct/>
        <w:topLinePunct w:val="0"/>
        <w:bidi w:val="0"/>
        <w:adjustRightInd/>
        <w:spacing w:line="560" w:lineRule="exact"/>
        <w:ind w:left="0" w:right="0" w:firstLine="640"/>
        <w:rPr>
          <w:rFonts w:hint="eastAsia" w:ascii="Times New Roman" w:hAnsi="Times New Roman" w:eastAsia="方正仿宋_GBK" w:cs="Times New Roman"/>
          <w:bCs/>
          <w:color w:val="auto"/>
          <w:sz w:val="32"/>
          <w:szCs w:val="32"/>
          <w:highlight w:val="none"/>
          <w:lang w:val="en-US" w:eastAsia="zh-Hans"/>
        </w:rPr>
      </w:pPr>
      <w:r>
        <w:rPr>
          <w:rFonts w:hint="default" w:ascii="Times New Roman" w:hAnsi="Times New Roman" w:eastAsia="方正仿宋_GBK" w:cs="Times New Roman"/>
          <w:bCs/>
          <w:color w:val="auto"/>
          <w:sz w:val="32"/>
          <w:szCs w:val="32"/>
          <w:highlight w:val="none"/>
        </w:rPr>
        <w:t>生活污水处理站污泥与生活垃圾一同收集</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rPr>
        <w:t>定期组织车辆清运至垃圾收集站</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rPr>
        <w:t>由当地环卫部门清运处置</w:t>
      </w:r>
      <w:r>
        <w:rPr>
          <w:rFonts w:ascii="Times New Roman" w:hAnsi="Times New Roman" w:eastAsia="方正仿宋_GBK" w:cs="Times New Roman"/>
          <w:bCs/>
          <w:color w:val="auto"/>
          <w:sz w:val="32"/>
          <w:szCs w:val="32"/>
          <w:highlight w:val="none"/>
        </w:rPr>
        <w:t>。</w:t>
      </w:r>
      <w:r>
        <w:rPr>
          <w:rFonts w:hint="default" w:ascii="Times New Roman" w:hAnsi="Times New Roman" w:eastAsia="方正仿宋_GBK" w:cs="Times New Roman"/>
          <w:bCs/>
          <w:color w:val="auto"/>
          <w:sz w:val="32"/>
          <w:szCs w:val="32"/>
          <w:highlight w:val="none"/>
          <w:lang w:val="en-US" w:eastAsia="zh-CN"/>
        </w:rPr>
        <w:t>渗滤液收集池沉渣定期清掏运至库区堆放。</w:t>
      </w:r>
      <w:r>
        <w:rPr>
          <w:rFonts w:hint="eastAsia" w:ascii="Times New Roman" w:hAnsi="Times New Roman" w:eastAsia="方正仿宋_GBK" w:cs="Times New Roman"/>
          <w:bCs/>
          <w:color w:val="auto"/>
          <w:sz w:val="32"/>
          <w:szCs w:val="32"/>
          <w:highlight w:val="none"/>
          <w:lang w:val="en-US" w:eastAsia="zh-Hans"/>
        </w:rPr>
        <w:t>机修产生的废机油、废油桶属于危险废物，</w:t>
      </w:r>
      <w:r>
        <w:rPr>
          <w:rFonts w:hint="default" w:ascii="Times New Roman" w:hAnsi="Times New Roman" w:eastAsia="方正仿宋_GBK" w:cs="Times New Roman"/>
          <w:bCs/>
          <w:color w:val="auto"/>
          <w:sz w:val="32"/>
          <w:szCs w:val="32"/>
          <w:highlight w:val="none"/>
        </w:rPr>
        <w:t>收集、暂存及转运过程中的管理应严格按照《危险废物贮存污染控制标准》（GB18597-2023）</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rPr>
        <w:t>《危险废物转移管理办法》（部令第23号）等规定执行，严格执行危险废物转移联单制，并做好台账记录。</w:t>
      </w:r>
      <w:r>
        <w:rPr>
          <w:rFonts w:hint="eastAsia" w:ascii="Times New Roman" w:hAnsi="Times New Roman" w:eastAsia="方正仿宋_GBK" w:cs="Times New Roman"/>
          <w:i w:val="0"/>
          <w:iCs w:val="0"/>
          <w:color w:val="auto"/>
          <w:sz w:val="32"/>
          <w:szCs w:val="32"/>
          <w:highlight w:val="none"/>
          <w:lang w:val="en-US" w:eastAsia="zh-CN"/>
        </w:rPr>
        <w:t>项目</w:t>
      </w:r>
      <w:r>
        <w:rPr>
          <w:rFonts w:hint="default" w:ascii="Times New Roman" w:hAnsi="Times New Roman" w:eastAsia="方正仿宋_GBK" w:cs="Times New Roman"/>
          <w:i w:val="0"/>
          <w:iCs w:val="0"/>
          <w:color w:val="auto"/>
          <w:sz w:val="32"/>
          <w:szCs w:val="32"/>
          <w:highlight w:val="none"/>
          <w:lang w:val="en-US" w:eastAsia="zh-CN"/>
        </w:rPr>
        <w:t>设置1个占地面积为5m</w:t>
      </w:r>
      <w:r>
        <w:rPr>
          <w:rFonts w:hint="default" w:ascii="Times New Roman" w:hAnsi="Times New Roman" w:eastAsia="方正仿宋_GBK" w:cs="Times New Roman"/>
          <w:i w:val="0"/>
          <w:iCs w:val="0"/>
          <w:color w:val="auto"/>
          <w:sz w:val="32"/>
          <w:szCs w:val="32"/>
          <w:highlight w:val="none"/>
          <w:vertAlign w:val="superscript"/>
          <w:lang w:val="en-US" w:eastAsia="zh-CN"/>
        </w:rPr>
        <w:t>2</w:t>
      </w:r>
      <w:r>
        <w:rPr>
          <w:rFonts w:hint="default" w:ascii="Times New Roman" w:hAnsi="Times New Roman" w:eastAsia="方正仿宋_GBK" w:cs="Times New Roman"/>
          <w:i w:val="0"/>
          <w:iCs w:val="0"/>
          <w:color w:val="auto"/>
          <w:sz w:val="32"/>
          <w:szCs w:val="32"/>
          <w:highlight w:val="none"/>
          <w:lang w:val="en-US" w:eastAsia="zh-CN"/>
        </w:rPr>
        <w:t>的危</w:t>
      </w:r>
      <w:r>
        <w:rPr>
          <w:rFonts w:hint="eastAsia" w:ascii="Times New Roman" w:hAnsi="Times New Roman" w:eastAsia="方正仿宋_GBK" w:cs="Times New Roman"/>
          <w:i w:val="0"/>
          <w:iCs w:val="0"/>
          <w:color w:val="auto"/>
          <w:sz w:val="32"/>
          <w:szCs w:val="32"/>
          <w:highlight w:val="none"/>
          <w:lang w:val="en-US" w:eastAsia="zh-CN"/>
        </w:rPr>
        <w:t>险</w:t>
      </w:r>
      <w:r>
        <w:rPr>
          <w:rFonts w:hint="default" w:ascii="Times New Roman" w:hAnsi="Times New Roman" w:eastAsia="方正仿宋_GBK" w:cs="Times New Roman"/>
          <w:i w:val="0"/>
          <w:iCs w:val="0"/>
          <w:color w:val="auto"/>
          <w:sz w:val="32"/>
          <w:szCs w:val="32"/>
          <w:highlight w:val="none"/>
          <w:lang w:val="en-US" w:eastAsia="zh-CN"/>
        </w:rPr>
        <w:t>废</w:t>
      </w:r>
      <w:r>
        <w:rPr>
          <w:rFonts w:hint="eastAsia" w:ascii="Times New Roman" w:hAnsi="Times New Roman" w:eastAsia="方正仿宋_GBK" w:cs="Times New Roman"/>
          <w:i w:val="0"/>
          <w:iCs w:val="0"/>
          <w:color w:val="auto"/>
          <w:sz w:val="32"/>
          <w:szCs w:val="32"/>
          <w:highlight w:val="none"/>
          <w:lang w:val="en-US" w:eastAsia="zh-CN"/>
        </w:rPr>
        <w:t>物</w:t>
      </w:r>
      <w:r>
        <w:rPr>
          <w:rFonts w:hint="default" w:ascii="Times New Roman" w:hAnsi="Times New Roman" w:eastAsia="方正仿宋_GBK" w:cs="Times New Roman"/>
          <w:i w:val="0"/>
          <w:iCs w:val="0"/>
          <w:color w:val="auto"/>
          <w:sz w:val="32"/>
          <w:szCs w:val="32"/>
          <w:highlight w:val="none"/>
          <w:lang w:val="en-US" w:eastAsia="zh-CN"/>
        </w:rPr>
        <w:t>贮存</w:t>
      </w:r>
      <w:r>
        <w:rPr>
          <w:rFonts w:hint="eastAsia" w:ascii="Times New Roman" w:hAnsi="Times New Roman" w:eastAsia="方正仿宋_GBK" w:cs="Times New Roman"/>
          <w:i w:val="0"/>
          <w:iCs w:val="0"/>
          <w:color w:val="auto"/>
          <w:sz w:val="32"/>
          <w:szCs w:val="32"/>
          <w:highlight w:val="none"/>
          <w:lang w:val="en-US" w:eastAsia="zh-CN"/>
        </w:rPr>
        <w:t>库</w:t>
      </w:r>
      <w:r>
        <w:rPr>
          <w:rFonts w:hint="default" w:ascii="Times New Roman" w:hAnsi="Times New Roman" w:eastAsia="方正仿宋_GBK" w:cs="Times New Roman"/>
          <w:i w:val="0"/>
          <w:iCs w:val="0"/>
          <w:color w:val="auto"/>
          <w:sz w:val="32"/>
          <w:szCs w:val="32"/>
          <w:highlight w:val="none"/>
          <w:lang w:val="en-US" w:eastAsia="zh-CN"/>
        </w:rPr>
        <w:t>，用于暂存废机油和废油桶</w:t>
      </w:r>
      <w:r>
        <w:rPr>
          <w:rFonts w:hint="eastAsia" w:eastAsia="方正仿宋_GBK" w:cs="Times New Roman"/>
          <w:i w:val="0"/>
          <w:iCs w:val="0"/>
          <w:color w:val="auto"/>
          <w:sz w:val="32"/>
          <w:szCs w:val="32"/>
          <w:highlight w:val="none"/>
          <w:lang w:val="en-US" w:eastAsia="zh-CN"/>
        </w:rPr>
        <w:t>。</w:t>
      </w:r>
    </w:p>
    <w:p>
      <w:pPr>
        <w:pStyle w:val="13"/>
        <w:keepNext w:val="0"/>
        <w:keepLines w:val="0"/>
        <w:pageBreakBefore w:val="0"/>
        <w:kinsoku/>
        <w:wordWrap/>
        <w:overflowPunct/>
        <w:topLinePunct w:val="0"/>
        <w:bidi w:val="0"/>
        <w:adjustRightInd/>
        <w:spacing w:line="560" w:lineRule="exact"/>
        <w:ind w:left="0" w:right="0" w:firstLine="640"/>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（七）严格落实地下水及土壤污染防治措施。按照“源头控制、分区防治、污染监控、应急响应”的原则进行地下水污染防治。参照</w:t>
      </w:r>
      <w:r>
        <w:rPr>
          <w:rFonts w:hint="default" w:ascii="Times New Roman" w:hAnsi="Times New Roman" w:eastAsia="方正仿宋_GBK" w:cs="Times New Roman"/>
          <w:color w:val="auto"/>
          <w:sz w:val="32"/>
          <w:szCs w:val="32"/>
          <w:highlight w:val="none"/>
          <w:lang w:val="zh-CN" w:eastAsia="zh-CN"/>
        </w:rPr>
        <w:t>《环境影响评价技术导则</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val="zh-CN" w:eastAsia="zh-CN"/>
        </w:rPr>
        <w:t>地下水环境》（HJ610-2016）</w:t>
      </w:r>
      <w:r>
        <w:rPr>
          <w:rFonts w:hint="default" w:ascii="Times New Roman" w:hAnsi="Times New Roman" w:eastAsia="方正仿宋_GBK" w:cs="Times New Roman"/>
          <w:color w:val="auto"/>
          <w:sz w:val="32"/>
          <w:szCs w:val="32"/>
          <w:highlight w:val="none"/>
          <w:lang w:val="en-US" w:eastAsia="zh-CN"/>
        </w:rPr>
        <w:t>及《地下水环境监测技术规范》（HJ164-2020）的要求，共设置5口地下水监测井，定期对监测井的水质进行取样监测，事故情况下加密监测频次。封场后，地下水监测系统应继续正常运行，监测频次至少每半年1次，直到地下水水质连续2年不超出地下水本底水平。重点防渗区：</w:t>
      </w:r>
      <w:bookmarkStart w:id="7" w:name="OLE_LINK2"/>
      <w:r>
        <w:rPr>
          <w:rFonts w:hint="default" w:ascii="Times New Roman" w:hAnsi="Times New Roman" w:eastAsia="方正仿宋_GBK" w:cs="Times New Roman"/>
          <w:color w:val="auto"/>
          <w:sz w:val="32"/>
          <w:szCs w:val="32"/>
          <w:highlight w:val="none"/>
          <w:lang w:val="en-US" w:eastAsia="zh-CN"/>
        </w:rPr>
        <w:t>危废贮存库</w:t>
      </w:r>
      <w:bookmarkEnd w:id="7"/>
      <w:r>
        <w:rPr>
          <w:rFonts w:hint="default" w:ascii="Times New Roman" w:hAnsi="Times New Roman" w:eastAsia="方正仿宋_GBK" w:cs="Times New Roman"/>
          <w:color w:val="auto"/>
          <w:sz w:val="32"/>
          <w:szCs w:val="32"/>
          <w:highlight w:val="none"/>
          <w:lang w:val="en-US" w:eastAsia="zh-CN"/>
        </w:rPr>
        <w:t>按照《危险废物贮存和污染控制标准》（GB18597-2023）要求基础地面进行防渗，防渗层为至少1m厚粘土层（(渗透系数≤10</w:t>
      </w:r>
      <w:r>
        <w:rPr>
          <w:rFonts w:hint="default" w:ascii="Times New Roman" w:hAnsi="Times New Roman" w:eastAsia="方正仿宋_GBK" w:cs="Times New Roman"/>
          <w:color w:val="auto"/>
          <w:sz w:val="32"/>
          <w:szCs w:val="32"/>
          <w:highlight w:val="none"/>
          <w:vertAlign w:val="superscript"/>
          <w:lang w:val="en-US" w:eastAsia="zh-CN"/>
        </w:rPr>
        <w:t>-7</w:t>
      </w:r>
      <w:r>
        <w:rPr>
          <w:rFonts w:hint="default" w:ascii="Times New Roman" w:hAnsi="Times New Roman" w:eastAsia="方正仿宋_GBK" w:cs="Times New Roman"/>
          <w:color w:val="auto"/>
          <w:sz w:val="32"/>
          <w:szCs w:val="32"/>
          <w:highlight w:val="none"/>
          <w:lang w:val="en-US" w:eastAsia="zh-CN"/>
        </w:rPr>
        <w:t>cm/s)，或2mm厚高密度聚乙烯，或至少2mm厚的其它人工材料，渗透系数≤10</w:t>
      </w:r>
      <w:r>
        <w:rPr>
          <w:rFonts w:hint="default" w:ascii="Times New Roman" w:hAnsi="Times New Roman" w:eastAsia="方正仿宋_GBK" w:cs="Times New Roman"/>
          <w:color w:val="auto"/>
          <w:sz w:val="32"/>
          <w:szCs w:val="32"/>
          <w:highlight w:val="none"/>
          <w:vertAlign w:val="superscript"/>
          <w:lang w:val="en-US" w:eastAsia="zh-CN"/>
        </w:rPr>
        <w:t>-10</w:t>
      </w:r>
      <w:r>
        <w:rPr>
          <w:rFonts w:hint="default" w:ascii="Times New Roman" w:hAnsi="Times New Roman" w:eastAsia="方正仿宋_GBK" w:cs="Times New Roman"/>
          <w:color w:val="auto"/>
          <w:sz w:val="32"/>
          <w:szCs w:val="32"/>
          <w:highlight w:val="none"/>
          <w:lang w:val="en-US" w:eastAsia="zh-CN"/>
        </w:rPr>
        <w:t>cm/s进行防渗；防渗工程应由专业环保工程公司进行设计、施工。贮存库应张贴危险废物警示牌，并设置专人进行管理，做好危险废物防渗、防漏、防流失措施。做好危废贮存库等防渗工程的施工监理及其相关材料的留档备查，包含但不限于材料购置和使用、阶段性施工图、施工影像图等资料。</w:t>
      </w:r>
      <w:r>
        <w:rPr>
          <w:rFonts w:hint="eastAsia" w:eastAsia="方正仿宋_GBK"/>
          <w:color w:val="auto"/>
          <w:sz w:val="32"/>
          <w:szCs w:val="32"/>
          <w:highlight w:val="none"/>
          <w:lang w:val="en-US" w:eastAsia="zh-CN"/>
        </w:rPr>
        <w:t>渗水收集池、事故应急池按照《环境影响评价技术导则</w:t>
      </w:r>
      <w:r>
        <w:rPr>
          <w:rFonts w:hint="default" w:eastAsia="方正仿宋_GBK"/>
          <w:color w:val="auto"/>
          <w:sz w:val="32"/>
          <w:szCs w:val="32"/>
          <w:highlight w:val="none"/>
          <w:lang w:val="en-US" w:eastAsia="zh-CN"/>
        </w:rPr>
        <w:t xml:space="preserve"> </w:t>
      </w:r>
      <w:r>
        <w:rPr>
          <w:rFonts w:hint="eastAsia" w:eastAsia="方正仿宋_GBK"/>
          <w:color w:val="auto"/>
          <w:sz w:val="32"/>
          <w:szCs w:val="32"/>
          <w:highlight w:val="none"/>
          <w:lang w:val="en-US" w:eastAsia="zh-CN"/>
        </w:rPr>
        <w:t>地下水环境》</w:t>
      </w:r>
      <w:r>
        <w:rPr>
          <w:rFonts w:hint="default" w:ascii="Times New Roman" w:hAnsi="Times New Roman" w:eastAsia="方正仿宋_GBK" w:cs="Times New Roman"/>
          <w:color w:val="auto"/>
          <w:sz w:val="32"/>
          <w:szCs w:val="32"/>
          <w:highlight w:val="none"/>
          <w:lang w:val="en-US" w:eastAsia="zh-CN"/>
        </w:rPr>
        <w:t>（HJ610-2016）中技术要求等效粘土防渗层Mb≥6.0m，K≤1×10</w:t>
      </w:r>
      <w:r>
        <w:rPr>
          <w:rFonts w:hint="default" w:ascii="Times New Roman" w:hAnsi="Times New Roman" w:eastAsia="方正仿宋_GBK" w:cs="Times New Roman"/>
          <w:color w:val="auto"/>
          <w:sz w:val="32"/>
          <w:szCs w:val="32"/>
          <w:highlight w:val="none"/>
          <w:vertAlign w:val="superscript"/>
          <w:lang w:val="en-US" w:eastAsia="zh-CN"/>
        </w:rPr>
        <w:t>-10</w:t>
      </w:r>
      <w:r>
        <w:rPr>
          <w:rFonts w:hint="default" w:ascii="Times New Roman" w:hAnsi="Times New Roman" w:eastAsia="方正仿宋_GBK" w:cs="Times New Roman"/>
          <w:color w:val="auto"/>
          <w:sz w:val="32"/>
          <w:szCs w:val="32"/>
          <w:highlight w:val="none"/>
          <w:lang w:val="en-US" w:eastAsia="zh-CN"/>
        </w:rPr>
        <w:t>cm/s进行防渗。一般防渗区：库区按照《一般工业固体废物贮存和填埋污染控制标准》（GB18599-2020）贮</w:t>
      </w:r>
      <w:r>
        <w:rPr>
          <w:rFonts w:hint="eastAsia" w:eastAsia="方正仿宋_GBK"/>
          <w:color w:val="auto"/>
          <w:sz w:val="32"/>
          <w:szCs w:val="32"/>
          <w:highlight w:val="none"/>
          <w:lang w:val="en-US" w:eastAsia="zh-CN"/>
        </w:rPr>
        <w:t>存场和填埋场技术要求I类场技术要求防渗；尾矿库二级加压泵站、降尘高位</w:t>
      </w:r>
      <w:r>
        <w:rPr>
          <w:rFonts w:hint="default" w:eastAsia="方正仿宋_GBK"/>
          <w:color w:val="auto"/>
          <w:sz w:val="32"/>
          <w:szCs w:val="32"/>
          <w:highlight w:val="none"/>
          <w:lang w:val="en-US" w:eastAsia="zh-CN"/>
        </w:rPr>
        <w:t>水池</w:t>
      </w:r>
      <w:r>
        <w:rPr>
          <w:rFonts w:hint="eastAsia" w:eastAsia="方正仿宋_GBK"/>
          <w:color w:val="auto"/>
          <w:sz w:val="32"/>
          <w:szCs w:val="32"/>
          <w:highlight w:val="none"/>
          <w:lang w:val="en-US" w:eastAsia="zh-CN"/>
        </w:rPr>
        <w:t>、生活污水处理站</w:t>
      </w:r>
      <w:bookmarkStart w:id="8" w:name="OLE_LINK1"/>
      <w:r>
        <w:rPr>
          <w:rFonts w:hint="eastAsia" w:eastAsia="方正仿宋_GBK"/>
          <w:color w:val="auto"/>
          <w:sz w:val="32"/>
          <w:szCs w:val="32"/>
          <w:highlight w:val="none"/>
          <w:lang w:val="en-US" w:eastAsia="zh-CN"/>
        </w:rPr>
        <w:t>及生活污水事故应急池、蓄水池按</w:t>
      </w:r>
      <w:r>
        <w:rPr>
          <w:rFonts w:hint="default" w:ascii="Times New Roman" w:hAnsi="Times New Roman" w:eastAsia="方正仿宋_GBK" w:cs="Times New Roman"/>
          <w:color w:val="auto"/>
          <w:sz w:val="32"/>
          <w:szCs w:val="32"/>
          <w:highlight w:val="none"/>
          <w:lang w:val="en-US" w:eastAsia="zh-CN"/>
        </w:rPr>
        <w:t>照《环境影响评价技术导则地下水环境》（HJ610-2016）中技术要求等效粘土防渗层Mb≥1.5m，K≤1×10</w:t>
      </w:r>
      <w:r>
        <w:rPr>
          <w:rFonts w:hint="default" w:ascii="Times New Roman" w:hAnsi="Times New Roman" w:eastAsia="方正仿宋_GBK" w:cs="Times New Roman"/>
          <w:color w:val="auto"/>
          <w:sz w:val="32"/>
          <w:szCs w:val="32"/>
          <w:highlight w:val="none"/>
          <w:vertAlign w:val="superscript"/>
          <w:lang w:val="en-US" w:eastAsia="zh-CN"/>
        </w:rPr>
        <w:t>-7</w:t>
      </w:r>
      <w:r>
        <w:rPr>
          <w:rFonts w:hint="default" w:ascii="Times New Roman" w:hAnsi="Times New Roman" w:eastAsia="方正仿宋_GBK" w:cs="Times New Roman"/>
          <w:color w:val="auto"/>
          <w:sz w:val="32"/>
          <w:szCs w:val="32"/>
          <w:highlight w:val="none"/>
          <w:lang w:val="en-US" w:eastAsia="zh-CN"/>
        </w:rPr>
        <w:t>cm/s进行防渗。</w:t>
      </w:r>
      <w:bookmarkEnd w:id="8"/>
      <w:r>
        <w:rPr>
          <w:rFonts w:hint="default" w:ascii="Times New Roman" w:hAnsi="Times New Roman" w:eastAsia="方正仿宋_GBK" w:cs="Times New Roman"/>
          <w:color w:val="auto"/>
          <w:sz w:val="32"/>
          <w:szCs w:val="32"/>
          <w:highlight w:val="none"/>
          <w:lang w:val="en-US" w:eastAsia="zh-CN"/>
        </w:rPr>
        <w:t>简单防渗区：项目其他区域为简单防渗区，防渗技术要求为地面硬化。</w:t>
      </w:r>
    </w:p>
    <w:p>
      <w:pPr>
        <w:pStyle w:val="37"/>
        <w:keepNext w:val="0"/>
        <w:keepLines w:val="0"/>
        <w:pageBreakBefore w:val="0"/>
        <w:kinsoku/>
        <w:wordWrap/>
        <w:overflowPunct/>
        <w:topLinePunct w:val="0"/>
        <w:bidi w:val="0"/>
        <w:adjustRightInd/>
        <w:spacing w:line="560" w:lineRule="exact"/>
        <w:ind w:left="0" w:right="0" w:firstLine="640"/>
        <w:rPr>
          <w:rFonts w:eastAsia="方正仿宋_GBK" w:cs="Times New Roman"/>
          <w:bCs/>
          <w:color w:val="auto"/>
          <w:kern w:val="0"/>
          <w:sz w:val="32"/>
          <w:szCs w:val="32"/>
          <w:highlight w:val="none"/>
        </w:rPr>
      </w:pPr>
      <w:r>
        <w:rPr>
          <w:rFonts w:hint="default" w:ascii="Times New Roman" w:hAnsi="Times New Roman" w:eastAsia="方正仿宋_GBK" w:cs="Times New Roman"/>
          <w:bCs/>
          <w:color w:val="auto"/>
          <w:kern w:val="0"/>
          <w:sz w:val="32"/>
          <w:szCs w:val="32"/>
          <w:highlight w:val="none"/>
        </w:rPr>
        <w:t>（</w:t>
      </w:r>
      <w:r>
        <w:rPr>
          <w:rFonts w:hint="default" w:ascii="Times New Roman" w:hAnsi="Times New Roman" w:eastAsia="方正仿宋_GBK" w:cs="Times New Roman"/>
          <w:bCs/>
          <w:color w:val="auto"/>
          <w:kern w:val="0"/>
          <w:sz w:val="32"/>
          <w:szCs w:val="32"/>
          <w:highlight w:val="none"/>
          <w:lang w:val="en-US" w:eastAsia="zh-CN"/>
        </w:rPr>
        <w:t>八</w:t>
      </w:r>
      <w:r>
        <w:rPr>
          <w:rFonts w:hint="default" w:ascii="Times New Roman" w:hAnsi="Times New Roman" w:eastAsia="方正仿宋_GBK" w:cs="Times New Roman"/>
          <w:bCs/>
          <w:color w:val="auto"/>
          <w:kern w:val="0"/>
          <w:sz w:val="32"/>
          <w:szCs w:val="32"/>
          <w:highlight w:val="none"/>
        </w:rPr>
        <w:t>）严格落实《报告</w:t>
      </w:r>
      <w:r>
        <w:rPr>
          <w:rFonts w:hint="default" w:ascii="Times New Roman" w:hAnsi="Times New Roman" w:eastAsia="方正仿宋_GBK" w:cs="Times New Roman"/>
          <w:bCs/>
          <w:color w:val="auto"/>
          <w:kern w:val="0"/>
          <w:sz w:val="32"/>
          <w:szCs w:val="32"/>
          <w:highlight w:val="none"/>
          <w:lang w:val="en-US" w:eastAsia="zh-CN"/>
        </w:rPr>
        <w:t>书</w:t>
      </w:r>
      <w:r>
        <w:rPr>
          <w:rFonts w:eastAsia="方正仿宋_GBK" w:cs="Times New Roman"/>
          <w:bCs/>
          <w:color w:val="auto"/>
          <w:kern w:val="0"/>
          <w:sz w:val="32"/>
          <w:szCs w:val="32"/>
          <w:highlight w:val="none"/>
        </w:rPr>
        <w:t>》提出的各项环境风险防控措施。制定、完善环境风险防范和环境安全隐患排查治理措施</w:t>
      </w:r>
      <w:r>
        <w:rPr>
          <w:rFonts w:hint="eastAsia" w:eastAsia="方正仿宋_GBK" w:cs="Times New Roman"/>
          <w:bCs/>
          <w:color w:val="auto"/>
          <w:kern w:val="0"/>
          <w:sz w:val="32"/>
          <w:szCs w:val="32"/>
          <w:highlight w:val="none"/>
          <w:lang w:eastAsia="zh-CN"/>
        </w:rPr>
        <w:t>。</w:t>
      </w:r>
      <w:r>
        <w:rPr>
          <w:rFonts w:hint="eastAsia" w:eastAsia="方正仿宋_GBK" w:cs="Times New Roman"/>
          <w:bCs/>
          <w:color w:val="auto"/>
          <w:kern w:val="0"/>
          <w:sz w:val="32"/>
          <w:szCs w:val="32"/>
          <w:highlight w:val="none"/>
          <w:lang w:val="en-US" w:eastAsia="zh-CN"/>
        </w:rPr>
        <w:t>在生活污水处理站设置事故池1个（5</w:t>
      </w:r>
      <w:r>
        <w:rPr>
          <w:rFonts w:eastAsia="方正仿宋_GBK" w:cs="Times New Roman"/>
          <w:bCs/>
          <w:color w:val="auto"/>
          <w:kern w:val="0"/>
          <w:sz w:val="32"/>
          <w:szCs w:val="32"/>
          <w:highlight w:val="none"/>
        </w:rPr>
        <w:t>m</w:t>
      </w:r>
      <w:r>
        <w:rPr>
          <w:rFonts w:eastAsia="方正仿宋_GBK" w:cs="Times New Roman"/>
          <w:bCs/>
          <w:color w:val="auto"/>
          <w:kern w:val="0"/>
          <w:sz w:val="32"/>
          <w:szCs w:val="32"/>
          <w:highlight w:val="none"/>
          <w:vertAlign w:val="superscript"/>
        </w:rPr>
        <w:t>3</w:t>
      </w:r>
      <w:r>
        <w:rPr>
          <w:rFonts w:hint="eastAsia" w:eastAsia="方正仿宋_GBK" w:cs="Times New Roman"/>
          <w:bCs/>
          <w:color w:val="auto"/>
          <w:kern w:val="0"/>
          <w:sz w:val="32"/>
          <w:szCs w:val="32"/>
          <w:highlight w:val="none"/>
          <w:lang w:val="en-US" w:eastAsia="zh-CN"/>
        </w:rPr>
        <w:t>）；</w:t>
      </w:r>
      <w:r>
        <w:rPr>
          <w:rFonts w:hint="default" w:eastAsia="方正仿宋_GBK" w:cs="Times New Roman"/>
          <w:bCs/>
          <w:color w:val="auto"/>
          <w:kern w:val="0"/>
          <w:sz w:val="32"/>
          <w:szCs w:val="32"/>
          <w:highlight w:val="none"/>
          <w:lang w:val="en-US" w:eastAsia="zh-CN"/>
        </w:rPr>
        <w:t>在渗水收集池旁设置一</w:t>
      </w:r>
      <w:r>
        <w:rPr>
          <w:rFonts w:hint="default" w:ascii="Times New Roman" w:hAnsi="方正仿宋_GBK" w:eastAsia="方正仿宋_GBK" w:cs="Times New Roman"/>
          <w:bCs/>
          <w:color w:val="auto"/>
          <w:kern w:val="0"/>
          <w:sz w:val="32"/>
          <w:szCs w:val="32"/>
          <w:highlight w:val="none"/>
          <w:vertAlign w:val="baseline"/>
          <w:lang w:val="en-US" w:eastAsia="zh-CN"/>
        </w:rPr>
        <w:t>个事故应急池(1200m</w:t>
      </w:r>
      <w:r>
        <w:rPr>
          <w:rFonts w:hint="default" w:ascii="Times New Roman" w:hAnsi="方正仿宋_GBK" w:eastAsia="方正仿宋_GBK" w:cs="Times New Roman"/>
          <w:bCs/>
          <w:color w:val="auto"/>
          <w:kern w:val="0"/>
          <w:sz w:val="32"/>
          <w:szCs w:val="32"/>
          <w:highlight w:val="none"/>
          <w:vertAlign w:val="superscript"/>
          <w:lang w:val="en-US" w:eastAsia="zh-CN"/>
        </w:rPr>
        <w:t>3</w:t>
      </w:r>
      <w:r>
        <w:rPr>
          <w:rFonts w:hint="default" w:ascii="Times New Roman" w:hAnsi="方正仿宋_GBK" w:eastAsia="方正仿宋_GBK" w:cs="Times New Roman"/>
          <w:bCs/>
          <w:color w:val="auto"/>
          <w:kern w:val="0"/>
          <w:sz w:val="32"/>
          <w:szCs w:val="32"/>
          <w:highlight w:val="none"/>
          <w:vertAlign w:val="baseline"/>
          <w:lang w:val="en-US" w:eastAsia="zh-CN"/>
        </w:rPr>
        <w:t>)，</w:t>
      </w:r>
      <w:r>
        <w:rPr>
          <w:rFonts w:hint="default" w:ascii="Times New Roman" w:hAnsi="Times New Roman" w:eastAsia="方正仿宋_GBK" w:cs="Times New Roman"/>
          <w:bCs/>
          <w:color w:val="auto"/>
          <w:kern w:val="0"/>
          <w:sz w:val="32"/>
          <w:szCs w:val="32"/>
          <w:highlight w:val="none"/>
          <w:lang w:val="en-US" w:eastAsia="zh-CN"/>
        </w:rPr>
        <w:t>事故池配套建设有应急泵，及时将废水抽回库内调洪库容中暂存</w:t>
      </w:r>
      <w:r>
        <w:rPr>
          <w:rFonts w:hint="eastAsia" w:ascii="Times New Roman" w:hAnsi="Times New Roman" w:eastAsia="方正仿宋_GBK" w:cs="Times New Roman"/>
          <w:bCs/>
          <w:color w:val="auto"/>
          <w:kern w:val="0"/>
          <w:sz w:val="32"/>
          <w:szCs w:val="32"/>
          <w:highlight w:val="none"/>
          <w:lang w:val="en-US" w:eastAsia="zh-CN"/>
        </w:rPr>
        <w:t>；</w:t>
      </w:r>
      <w:r>
        <w:rPr>
          <w:rFonts w:hint="default" w:ascii="Times New Roman" w:hAnsi="Times New Roman" w:eastAsia="方正仿宋_GBK" w:cs="Times New Roman"/>
          <w:bCs/>
          <w:color w:val="auto"/>
          <w:kern w:val="0"/>
          <w:sz w:val="32"/>
          <w:szCs w:val="32"/>
          <w:highlight w:val="none"/>
          <w:lang w:val="en-US" w:eastAsia="zh-CN"/>
        </w:rPr>
        <w:t>利用龙都尾矿库现有的350m</w:t>
      </w:r>
      <w:r>
        <w:rPr>
          <w:rFonts w:hint="default" w:ascii="Times New Roman" w:hAnsi="Times New Roman" w:eastAsia="方正仿宋_GBK" w:cs="Times New Roman"/>
          <w:bCs/>
          <w:color w:val="auto"/>
          <w:kern w:val="0"/>
          <w:sz w:val="32"/>
          <w:szCs w:val="32"/>
          <w:highlight w:val="none"/>
          <w:vertAlign w:val="superscript"/>
          <w:lang w:val="en-US" w:eastAsia="zh-CN"/>
        </w:rPr>
        <w:t>3</w:t>
      </w:r>
      <w:r>
        <w:rPr>
          <w:rFonts w:hint="default" w:ascii="Times New Roman" w:hAnsi="Times New Roman" w:eastAsia="方正仿宋_GBK" w:cs="Times New Roman"/>
          <w:bCs/>
          <w:color w:val="auto"/>
          <w:kern w:val="0"/>
          <w:sz w:val="32"/>
          <w:szCs w:val="32"/>
          <w:highlight w:val="none"/>
          <w:lang w:val="en-US" w:eastAsia="zh-CN"/>
        </w:rPr>
        <w:t>的矿浆池作为本项目二级尾矿加压泵站旁的</w:t>
      </w:r>
      <w:bookmarkStart w:id="9" w:name="OLE_LINK776"/>
      <w:r>
        <w:rPr>
          <w:rFonts w:hint="default" w:ascii="Times New Roman" w:hAnsi="Times New Roman" w:eastAsia="方正仿宋_GBK" w:cs="Times New Roman"/>
          <w:bCs/>
          <w:color w:val="auto"/>
          <w:kern w:val="0"/>
          <w:sz w:val="32"/>
          <w:szCs w:val="32"/>
          <w:highlight w:val="none"/>
          <w:lang w:val="en-US" w:eastAsia="zh-CN"/>
        </w:rPr>
        <w:t>尾矿浆事故应急池</w:t>
      </w:r>
      <w:bookmarkEnd w:id="9"/>
      <w:r>
        <w:rPr>
          <w:rFonts w:hint="default" w:ascii="Times New Roman" w:hAnsi="Times New Roman" w:eastAsia="方正仿宋_GBK" w:cs="Times New Roman"/>
          <w:bCs/>
          <w:color w:val="auto"/>
          <w:kern w:val="0"/>
          <w:sz w:val="32"/>
          <w:szCs w:val="32"/>
          <w:highlight w:val="none"/>
          <w:lang w:val="en-US" w:eastAsia="zh-CN"/>
        </w:rPr>
        <w:t>，用于收集暂存</w:t>
      </w:r>
      <w:r>
        <w:rPr>
          <w:rFonts w:hint="eastAsia" w:ascii="Times New Roman" w:hAnsi="Times New Roman" w:eastAsia="方正仿宋_GBK" w:cs="Times New Roman"/>
          <w:bCs/>
          <w:color w:val="auto"/>
          <w:kern w:val="0"/>
          <w:sz w:val="32"/>
          <w:szCs w:val="32"/>
          <w:highlight w:val="none"/>
          <w:lang w:val="en-US" w:eastAsia="zh-CN"/>
        </w:rPr>
        <w:t>事故状态下</w:t>
      </w:r>
      <w:r>
        <w:rPr>
          <w:rFonts w:hint="default" w:ascii="Times New Roman" w:hAnsi="Times New Roman" w:eastAsia="方正仿宋_GBK" w:cs="Times New Roman"/>
          <w:bCs/>
          <w:color w:val="auto"/>
          <w:kern w:val="0"/>
          <w:sz w:val="32"/>
          <w:szCs w:val="32"/>
          <w:highlight w:val="none"/>
          <w:lang w:val="en-US" w:eastAsia="zh-CN"/>
        </w:rPr>
        <w:t>管道中的尾浆</w:t>
      </w:r>
      <w:bookmarkStart w:id="10" w:name="OLE_LINK771"/>
      <w:r>
        <w:rPr>
          <w:rFonts w:hint="eastAsia" w:ascii="Times New Roman" w:hAnsi="Times New Roman" w:eastAsia="方正仿宋_GBK" w:cs="Times New Roman"/>
          <w:bCs/>
          <w:color w:val="auto"/>
          <w:kern w:val="0"/>
          <w:sz w:val="32"/>
          <w:szCs w:val="32"/>
          <w:highlight w:val="none"/>
          <w:lang w:val="en-US" w:eastAsia="zh-CN"/>
        </w:rPr>
        <w:t>；</w:t>
      </w:r>
      <w:r>
        <w:rPr>
          <w:rFonts w:hint="default" w:ascii="Times New Roman" w:hAnsi="Times New Roman" w:eastAsia="方正仿宋_GBK" w:cs="Times New Roman"/>
          <w:bCs/>
          <w:color w:val="auto"/>
          <w:kern w:val="0"/>
          <w:sz w:val="32"/>
          <w:szCs w:val="32"/>
          <w:highlight w:val="none"/>
          <w:lang w:val="en-US" w:eastAsia="zh-CN"/>
        </w:rPr>
        <w:t>在龙都尾矿库二级回水加压泵站旁建设一个回水事故应急池，容积为500m</w:t>
      </w:r>
      <w:r>
        <w:rPr>
          <w:rFonts w:hint="default" w:ascii="Times New Roman" w:hAnsi="Times New Roman" w:eastAsia="方正仿宋_GBK" w:cs="Times New Roman"/>
          <w:bCs/>
          <w:color w:val="auto"/>
          <w:kern w:val="0"/>
          <w:sz w:val="32"/>
          <w:szCs w:val="32"/>
          <w:highlight w:val="none"/>
          <w:vertAlign w:val="superscript"/>
          <w:lang w:val="en-US" w:eastAsia="zh-CN"/>
        </w:rPr>
        <w:t>3</w:t>
      </w:r>
      <w:r>
        <w:rPr>
          <w:rFonts w:hint="default" w:ascii="Times New Roman" w:hAnsi="Times New Roman" w:eastAsia="方正仿宋_GBK" w:cs="Times New Roman"/>
          <w:bCs/>
          <w:color w:val="auto"/>
          <w:kern w:val="0"/>
          <w:sz w:val="32"/>
          <w:szCs w:val="32"/>
          <w:highlight w:val="none"/>
          <w:lang w:val="en-US" w:eastAsia="zh-CN"/>
        </w:rPr>
        <w:t>的事故应急池，用于收集暂存</w:t>
      </w:r>
      <w:r>
        <w:rPr>
          <w:rFonts w:hint="eastAsia" w:ascii="Times New Roman" w:hAnsi="Times New Roman" w:eastAsia="方正仿宋_GBK" w:cs="Times New Roman"/>
          <w:bCs/>
          <w:color w:val="auto"/>
          <w:kern w:val="0"/>
          <w:sz w:val="32"/>
          <w:szCs w:val="32"/>
          <w:highlight w:val="none"/>
          <w:lang w:val="en-US" w:eastAsia="zh-CN"/>
        </w:rPr>
        <w:t>事故状态下</w:t>
      </w:r>
      <w:r>
        <w:rPr>
          <w:rFonts w:hint="default" w:ascii="Times New Roman" w:hAnsi="Times New Roman" w:eastAsia="方正仿宋_GBK" w:cs="Times New Roman"/>
          <w:bCs/>
          <w:color w:val="auto"/>
          <w:kern w:val="0"/>
          <w:sz w:val="32"/>
          <w:szCs w:val="32"/>
          <w:highlight w:val="none"/>
          <w:lang w:val="en-US" w:eastAsia="zh-CN"/>
        </w:rPr>
        <w:t>管道中的废水</w:t>
      </w:r>
      <w:bookmarkEnd w:id="10"/>
      <w:r>
        <w:rPr>
          <w:rFonts w:hint="eastAsia" w:eastAsia="方正仿宋_GBK" w:cs="Times New Roman"/>
          <w:bCs/>
          <w:color w:val="auto"/>
          <w:kern w:val="0"/>
          <w:sz w:val="32"/>
          <w:szCs w:val="32"/>
          <w:highlight w:val="none"/>
          <w:lang w:val="en-US" w:eastAsia="zh-CN"/>
        </w:rPr>
        <w:t>。</w:t>
      </w:r>
      <w:r>
        <w:rPr>
          <w:rFonts w:hint="default" w:ascii="Times New Roman" w:hAnsi="Times New Roman" w:eastAsia="方正仿宋_GBK" w:cs="Times New Roman"/>
          <w:bCs/>
          <w:color w:val="auto"/>
          <w:kern w:val="0"/>
          <w:sz w:val="32"/>
          <w:szCs w:val="32"/>
          <w:highlight w:val="none"/>
          <w:lang w:val="en-US" w:eastAsia="zh-CN"/>
        </w:rPr>
        <w:t>事故池平时保持空置状态。</w:t>
      </w:r>
      <w:r>
        <w:rPr>
          <w:rFonts w:eastAsia="方正仿宋_GBK" w:cs="Times New Roman"/>
          <w:bCs/>
          <w:color w:val="auto"/>
          <w:kern w:val="0"/>
          <w:sz w:val="32"/>
          <w:szCs w:val="32"/>
          <w:highlight w:val="none"/>
        </w:rPr>
        <w:t>按照有关规定建立环境安全隐患制度，建立应急培训档案和隐患排查治理档案，及时发现并消除环境安全隐患，严防突发环境事故发生。</w:t>
      </w:r>
      <w:r>
        <w:rPr>
          <w:rFonts w:eastAsia="方正仿宋_GBK" w:cs="Times New Roman"/>
          <w:color w:val="auto"/>
          <w:sz w:val="32"/>
          <w:szCs w:val="32"/>
          <w:highlight w:val="none"/>
        </w:rPr>
        <w:t>按照《突发环境事件应急预案管理暂行办法》《企事业单位突发环境事件应急预案备案管理办法（试行）》要求，</w:t>
      </w:r>
      <w:r>
        <w:rPr>
          <w:rFonts w:hint="eastAsia" w:eastAsia="方正仿宋_GBK" w:cs="Times New Roman"/>
          <w:color w:val="auto"/>
          <w:sz w:val="32"/>
          <w:szCs w:val="32"/>
          <w:highlight w:val="none"/>
          <w:lang w:val="en-US" w:eastAsia="zh-CN"/>
        </w:rPr>
        <w:t>编制</w:t>
      </w:r>
      <w:r>
        <w:rPr>
          <w:rFonts w:hint="eastAsia" w:hAnsi="方正仿宋_GBK" w:eastAsia="方正仿宋_GBK" w:cs="Times New Roman"/>
          <w:bCs/>
          <w:color w:val="auto"/>
          <w:kern w:val="0"/>
          <w:sz w:val="32"/>
          <w:szCs w:val="32"/>
          <w:highlight w:val="none"/>
          <w:lang w:val="en-US" w:eastAsia="zh-CN"/>
        </w:rPr>
        <w:t>专项</w:t>
      </w:r>
      <w:r>
        <w:rPr>
          <w:rFonts w:hAnsi="方正仿宋_GBK" w:eastAsia="方正仿宋_GBK" w:cs="Times New Roman"/>
          <w:bCs/>
          <w:color w:val="auto"/>
          <w:kern w:val="0"/>
          <w:sz w:val="32"/>
          <w:szCs w:val="32"/>
          <w:highlight w:val="none"/>
        </w:rPr>
        <w:t>突发</w:t>
      </w:r>
      <w:r>
        <w:rPr>
          <w:rFonts w:eastAsia="方正仿宋_GBK" w:cs="Times New Roman"/>
          <w:color w:val="auto"/>
          <w:sz w:val="32"/>
          <w:szCs w:val="32"/>
          <w:highlight w:val="none"/>
        </w:rPr>
        <w:t>环境事件应急预案</w:t>
      </w:r>
      <w:r>
        <w:rPr>
          <w:rFonts w:hAnsi="方正仿宋_GBK" w:eastAsia="方正仿宋_GBK" w:cs="Times New Roman"/>
          <w:bCs/>
          <w:color w:val="auto"/>
          <w:kern w:val="0"/>
          <w:sz w:val="32"/>
          <w:szCs w:val="32"/>
          <w:highlight w:val="none"/>
        </w:rPr>
        <w:t>报市生态环境局新平分局备案。</w:t>
      </w:r>
    </w:p>
    <w:p>
      <w:pPr>
        <w:keepNext w:val="0"/>
        <w:keepLines w:val="0"/>
        <w:pageBreakBefore w:val="0"/>
        <w:kinsoku/>
        <w:wordWrap/>
        <w:overflowPunct/>
        <w:topLinePunct w:val="0"/>
        <w:bidi w:val="0"/>
        <w:adjustRightInd/>
        <w:spacing w:line="560" w:lineRule="exact"/>
        <w:ind w:left="0" w:right="0" w:firstLine="640" w:firstLineChars="200"/>
        <w:rPr>
          <w:rFonts w:ascii="Times New Roman" w:hAnsi="Times New Roman" w:eastAsia="方正仿宋_GBK" w:cs="Times New Roman"/>
          <w:color w:val="auto"/>
          <w:kern w:val="2"/>
          <w:sz w:val="32"/>
          <w:szCs w:val="32"/>
          <w:highlight w:val="none"/>
          <w:lang w:val="en-US" w:eastAsia="zh-CN" w:bidi="ar-SA"/>
        </w:rPr>
      </w:pPr>
      <w:r>
        <w:rPr>
          <w:rFonts w:eastAsia="方正仿宋_GBK"/>
          <w:color w:val="auto"/>
          <w:kern w:val="0"/>
          <w:sz w:val="32"/>
          <w:szCs w:val="32"/>
          <w:highlight w:val="none"/>
        </w:rPr>
        <w:t>（</w:t>
      </w:r>
      <w:r>
        <w:rPr>
          <w:rFonts w:hint="eastAsia" w:eastAsia="方正仿宋_GBK"/>
          <w:color w:val="auto"/>
          <w:kern w:val="0"/>
          <w:sz w:val="32"/>
          <w:szCs w:val="32"/>
          <w:highlight w:val="none"/>
          <w:lang w:val="en-US" w:eastAsia="zh-CN"/>
        </w:rPr>
        <w:t>九</w:t>
      </w:r>
      <w:r>
        <w:rPr>
          <w:rFonts w:eastAsia="方正仿宋_GBK"/>
          <w:color w:val="auto"/>
          <w:kern w:val="0"/>
          <w:sz w:val="32"/>
          <w:szCs w:val="32"/>
          <w:highlight w:val="none"/>
        </w:rPr>
        <w:t>）</w:t>
      </w:r>
      <w:r>
        <w:rPr>
          <w:rFonts w:hint="eastAsia" w:ascii="Times New Roman" w:hAnsi="Times New Roman" w:eastAsia="方正仿宋_GBK" w:cs="Times New Roman"/>
          <w:bCs/>
          <w:color w:val="auto"/>
          <w:kern w:val="0"/>
          <w:sz w:val="32"/>
          <w:szCs w:val="32"/>
          <w:highlight w:val="none"/>
          <w:lang w:val="en-US" w:eastAsia="zh-CN" w:bidi="ar-SA"/>
        </w:rPr>
        <w:t>严格落实</w:t>
      </w:r>
      <w:r>
        <w:rPr>
          <w:rFonts w:ascii="Times New Roman" w:hAnsi="Times New Roman" w:eastAsia="方正仿宋_GBK" w:cs="Times New Roman"/>
          <w:bCs/>
          <w:color w:val="auto"/>
          <w:kern w:val="0"/>
          <w:sz w:val="32"/>
          <w:szCs w:val="32"/>
          <w:highlight w:val="none"/>
          <w:lang w:val="en-US" w:eastAsia="zh-CN" w:bidi="ar-SA"/>
        </w:rPr>
        <w:t>服务期满后污染防治措施</w:t>
      </w:r>
      <w:r>
        <w:rPr>
          <w:rFonts w:hint="eastAsia" w:ascii="Times New Roman" w:hAnsi="Times New Roman" w:eastAsia="方正仿宋_GBK" w:cs="Times New Roman"/>
          <w:color w:val="auto"/>
          <w:kern w:val="2"/>
          <w:sz w:val="32"/>
          <w:szCs w:val="32"/>
          <w:highlight w:val="none"/>
          <w:lang w:val="en-US" w:eastAsia="zh-CN" w:bidi="ar-SA"/>
        </w:rPr>
        <w:t>。</w:t>
      </w:r>
      <w:r>
        <w:rPr>
          <w:rFonts w:hint="eastAsia" w:ascii="Times New Roman" w:hAnsi="方正仿宋_GBK" w:eastAsia="方正仿宋_GBK" w:cs="Times New Roman"/>
          <w:bCs/>
          <w:color w:val="auto"/>
          <w:kern w:val="0"/>
          <w:sz w:val="32"/>
          <w:szCs w:val="32"/>
          <w:highlight w:val="none"/>
          <w:lang w:val="en-US" w:eastAsia="zh-CN" w:bidi="ar-SA"/>
        </w:rPr>
        <w:t>尾矿库闭库设计和施工方案，未经省级以上安全生产监督管理部门审查或审查不合格的，企业不得进行尾矿库闭库施工。</w:t>
      </w:r>
      <w:r>
        <w:rPr>
          <w:rFonts w:hint="eastAsia" w:eastAsia="方正仿宋_GBK" w:cs="Times New Roman"/>
          <w:color w:val="auto"/>
          <w:kern w:val="2"/>
          <w:sz w:val="32"/>
          <w:szCs w:val="32"/>
          <w:highlight w:val="none"/>
          <w:lang w:val="en-US" w:eastAsia="zh-CN" w:bidi="ar-SA"/>
        </w:rPr>
        <w:t>1.</w:t>
      </w:r>
      <w:r>
        <w:rPr>
          <w:rFonts w:ascii="Times New Roman" w:hAnsi="Times New Roman" w:eastAsia="方正仿宋_GBK" w:cs="Times New Roman"/>
          <w:color w:val="auto"/>
          <w:kern w:val="2"/>
          <w:sz w:val="32"/>
          <w:szCs w:val="32"/>
          <w:highlight w:val="none"/>
          <w:lang w:val="en-US" w:eastAsia="zh-CN" w:bidi="ar-SA"/>
        </w:rPr>
        <w:t>闭库措施</w:t>
      </w:r>
      <w:r>
        <w:rPr>
          <w:rFonts w:hint="eastAsia" w:eastAsia="方正仿宋_GBK" w:cs="Times New Roman"/>
          <w:color w:val="auto"/>
          <w:kern w:val="2"/>
          <w:sz w:val="32"/>
          <w:szCs w:val="32"/>
          <w:highlight w:val="none"/>
          <w:lang w:val="en-US" w:eastAsia="zh-CN" w:bidi="ar-SA"/>
        </w:rPr>
        <w:t>：（1）</w:t>
      </w:r>
      <w:r>
        <w:rPr>
          <w:rFonts w:ascii="Times New Roman" w:hAnsi="Times New Roman" w:eastAsia="方正仿宋_GBK" w:cs="Times New Roman"/>
          <w:color w:val="auto"/>
          <w:kern w:val="2"/>
          <w:sz w:val="32"/>
          <w:szCs w:val="32"/>
          <w:highlight w:val="none"/>
          <w:lang w:val="en-US" w:eastAsia="zh-CN" w:bidi="ar-SA"/>
        </w:rPr>
        <w:t>闭库前必须编制闭库计划，报请所在地县级以上环境保护行政主管部门核准，并采取污染防治措施。</w:t>
      </w:r>
      <w:r>
        <w:rPr>
          <w:rFonts w:hint="eastAsia" w:eastAsia="方正仿宋_GBK" w:cs="Times New Roman"/>
          <w:color w:val="auto"/>
          <w:kern w:val="2"/>
          <w:sz w:val="32"/>
          <w:szCs w:val="32"/>
          <w:highlight w:val="none"/>
          <w:lang w:val="en-US" w:eastAsia="zh-CN" w:bidi="ar-SA"/>
        </w:rPr>
        <w:t>（2）</w:t>
      </w:r>
      <w:r>
        <w:rPr>
          <w:rFonts w:ascii="Times New Roman" w:hAnsi="Times New Roman" w:eastAsia="方正仿宋_GBK" w:cs="Times New Roman"/>
          <w:color w:val="auto"/>
          <w:kern w:val="2"/>
          <w:sz w:val="32"/>
          <w:szCs w:val="32"/>
          <w:highlight w:val="none"/>
          <w:lang w:val="en-US" w:eastAsia="zh-CN" w:bidi="ar-SA"/>
        </w:rPr>
        <w:t>闭库时，表面坡度一般不超过 33%。标高每升高3-5m须建造一个台阶</w:t>
      </w:r>
      <w:r>
        <w:rPr>
          <w:rFonts w:hint="eastAsia" w:eastAsia="方正仿宋_GBK" w:cs="Times New Roman"/>
          <w:color w:val="auto"/>
          <w:kern w:val="2"/>
          <w:sz w:val="32"/>
          <w:szCs w:val="32"/>
          <w:highlight w:val="none"/>
          <w:lang w:val="en-US" w:eastAsia="zh-CN" w:bidi="ar-SA"/>
        </w:rPr>
        <w:t>，</w:t>
      </w:r>
      <w:r>
        <w:rPr>
          <w:rFonts w:ascii="Times New Roman" w:hAnsi="Times New Roman" w:eastAsia="方正仿宋_GBK" w:cs="Times New Roman"/>
          <w:color w:val="auto"/>
          <w:kern w:val="2"/>
          <w:sz w:val="32"/>
          <w:szCs w:val="32"/>
          <w:highlight w:val="none"/>
          <w:lang w:val="en-US" w:eastAsia="zh-CN" w:bidi="ar-SA"/>
        </w:rPr>
        <w:t>台阶应有不小于1m的宽度</w:t>
      </w:r>
      <w:r>
        <w:rPr>
          <w:rFonts w:hint="eastAsia" w:eastAsia="方正仿宋_GBK" w:cs="Times New Roman"/>
          <w:color w:val="auto"/>
          <w:kern w:val="2"/>
          <w:sz w:val="32"/>
          <w:szCs w:val="32"/>
          <w:highlight w:val="none"/>
          <w:lang w:val="en-US" w:eastAsia="zh-CN" w:bidi="ar-SA"/>
        </w:rPr>
        <w:t>及</w:t>
      </w:r>
      <w:r>
        <w:rPr>
          <w:rFonts w:ascii="Times New Roman" w:hAnsi="Times New Roman" w:eastAsia="方正仿宋_GBK" w:cs="Times New Roman"/>
          <w:color w:val="auto"/>
          <w:kern w:val="2"/>
          <w:sz w:val="32"/>
          <w:szCs w:val="32"/>
          <w:highlight w:val="none"/>
          <w:lang w:val="en-US" w:eastAsia="zh-CN" w:bidi="ar-SA"/>
        </w:rPr>
        <w:t>2%-3%的坡度和能经受暴雨冲刷的强度。</w:t>
      </w:r>
      <w:r>
        <w:rPr>
          <w:rFonts w:hint="eastAsia" w:eastAsia="方正仿宋_GBK" w:cs="Times New Roman"/>
          <w:color w:val="auto"/>
          <w:kern w:val="2"/>
          <w:sz w:val="32"/>
          <w:szCs w:val="32"/>
          <w:highlight w:val="none"/>
          <w:lang w:val="en-US" w:eastAsia="zh-CN" w:bidi="ar-SA"/>
        </w:rPr>
        <w:t>（3）</w:t>
      </w:r>
      <w:r>
        <w:rPr>
          <w:rFonts w:ascii="Times New Roman" w:hAnsi="Times New Roman" w:eastAsia="方正仿宋_GBK" w:cs="Times New Roman"/>
          <w:color w:val="auto"/>
          <w:kern w:val="2"/>
          <w:sz w:val="32"/>
          <w:szCs w:val="32"/>
          <w:highlight w:val="none"/>
          <w:lang w:val="en-US" w:eastAsia="zh-CN" w:bidi="ar-SA"/>
        </w:rPr>
        <w:t>闭库后，仍需继续维护管理直到稳定为止</w:t>
      </w:r>
      <w:r>
        <w:rPr>
          <w:rFonts w:hint="eastAsia" w:eastAsia="方正仿宋_GBK" w:cs="Times New Roman"/>
          <w:color w:val="auto"/>
          <w:kern w:val="2"/>
          <w:sz w:val="32"/>
          <w:szCs w:val="32"/>
          <w:highlight w:val="none"/>
          <w:lang w:val="en-US" w:eastAsia="zh-CN" w:bidi="ar-SA"/>
        </w:rPr>
        <w:t>，</w:t>
      </w:r>
      <w:r>
        <w:rPr>
          <w:rFonts w:ascii="Times New Roman" w:hAnsi="Times New Roman" w:eastAsia="方正仿宋_GBK" w:cs="Times New Roman"/>
          <w:color w:val="auto"/>
          <w:kern w:val="2"/>
          <w:sz w:val="32"/>
          <w:szCs w:val="32"/>
          <w:highlight w:val="none"/>
          <w:lang w:val="en-US" w:eastAsia="zh-CN" w:bidi="ar-SA"/>
        </w:rPr>
        <w:t>以防止覆土层下沉、开裂，致使渗滤液量增加，防止堆体失稳而造成滑坡等事故。</w:t>
      </w:r>
      <w:r>
        <w:rPr>
          <w:rFonts w:hint="eastAsia" w:eastAsia="方正仿宋_GBK" w:cs="Times New Roman"/>
          <w:color w:val="auto"/>
          <w:kern w:val="2"/>
          <w:sz w:val="32"/>
          <w:szCs w:val="32"/>
          <w:highlight w:val="none"/>
          <w:lang w:val="en-US" w:eastAsia="zh-CN" w:bidi="ar-SA"/>
        </w:rPr>
        <w:t>（4）</w:t>
      </w:r>
      <w:r>
        <w:rPr>
          <w:rFonts w:ascii="Times New Roman" w:hAnsi="Times New Roman" w:eastAsia="方正仿宋_GBK" w:cs="Times New Roman"/>
          <w:color w:val="auto"/>
          <w:kern w:val="2"/>
          <w:sz w:val="32"/>
          <w:szCs w:val="32"/>
          <w:highlight w:val="none"/>
          <w:lang w:val="en-US" w:eastAsia="zh-CN" w:bidi="ar-SA"/>
        </w:rPr>
        <w:t>闭库后，应设置标志物，注明关闭或封场时间以及使用该土地时应注意的事项。</w:t>
      </w:r>
      <w:r>
        <w:rPr>
          <w:rFonts w:hint="eastAsia" w:eastAsia="方正仿宋_GBK" w:cs="Times New Roman"/>
          <w:color w:val="auto"/>
          <w:kern w:val="2"/>
          <w:sz w:val="32"/>
          <w:szCs w:val="32"/>
          <w:highlight w:val="none"/>
          <w:lang w:val="en-US" w:eastAsia="zh-CN" w:bidi="ar-SA"/>
        </w:rPr>
        <w:t>2.</w:t>
      </w:r>
      <w:r>
        <w:rPr>
          <w:rFonts w:ascii="Times New Roman" w:hAnsi="Times New Roman" w:eastAsia="方正仿宋_GBK" w:cs="Times New Roman"/>
          <w:color w:val="auto"/>
          <w:kern w:val="2"/>
          <w:sz w:val="32"/>
          <w:szCs w:val="32"/>
          <w:highlight w:val="none"/>
          <w:lang w:val="en-US" w:eastAsia="zh-CN" w:bidi="ar-SA"/>
        </w:rPr>
        <w:t>环保措施</w:t>
      </w:r>
      <w:r>
        <w:rPr>
          <w:rFonts w:hint="eastAsia" w:eastAsia="方正仿宋_GBK" w:cs="Times New Roman"/>
          <w:color w:val="auto"/>
          <w:kern w:val="2"/>
          <w:sz w:val="32"/>
          <w:szCs w:val="32"/>
          <w:highlight w:val="none"/>
          <w:lang w:val="en-US" w:eastAsia="zh-CN" w:bidi="ar-SA"/>
        </w:rPr>
        <w:t>：（1）</w:t>
      </w:r>
      <w:r>
        <w:rPr>
          <w:rFonts w:ascii="Times New Roman" w:hAnsi="Times New Roman" w:eastAsia="方正仿宋_GBK" w:cs="Times New Roman"/>
          <w:color w:val="auto"/>
          <w:kern w:val="2"/>
          <w:sz w:val="32"/>
          <w:szCs w:val="32"/>
          <w:highlight w:val="none"/>
          <w:lang w:val="en-US" w:eastAsia="zh-CN" w:bidi="ar-SA"/>
        </w:rPr>
        <w:t>继续利用尾矿库内蓄积废水对干滩区域定期进行洒水保湿以减少扬尘量</w:t>
      </w:r>
      <w:r>
        <w:rPr>
          <w:rFonts w:hint="eastAsia" w:eastAsia="方正仿宋_GBK" w:cs="Times New Roman"/>
          <w:color w:val="auto"/>
          <w:kern w:val="2"/>
          <w:sz w:val="32"/>
          <w:szCs w:val="32"/>
          <w:highlight w:val="none"/>
          <w:lang w:val="en-US" w:eastAsia="zh-CN" w:bidi="ar-SA"/>
        </w:rPr>
        <w:t>；</w:t>
      </w:r>
      <w:r>
        <w:rPr>
          <w:rFonts w:ascii="Times New Roman" w:hAnsi="Times New Roman" w:eastAsia="方正仿宋_GBK" w:cs="Times New Roman"/>
          <w:color w:val="auto"/>
          <w:kern w:val="2"/>
          <w:sz w:val="32"/>
          <w:szCs w:val="32"/>
          <w:highlight w:val="none"/>
          <w:lang w:val="en-US" w:eastAsia="zh-CN" w:bidi="ar-SA"/>
        </w:rPr>
        <w:t>尾矿库应及时闭库复垦，通过压实及覆盖植被等措施防止尾矿渣体大面积裸露，从而可起到抑制尾矿库干滩扬尘的作用。</w:t>
      </w:r>
      <w:r>
        <w:rPr>
          <w:rFonts w:hint="eastAsia" w:eastAsia="方正仿宋_GBK" w:cs="Times New Roman"/>
          <w:color w:val="auto"/>
          <w:kern w:val="2"/>
          <w:sz w:val="32"/>
          <w:szCs w:val="32"/>
          <w:highlight w:val="none"/>
          <w:lang w:val="en-US" w:eastAsia="zh-CN" w:bidi="ar-SA"/>
        </w:rPr>
        <w:t>（2）</w:t>
      </w:r>
      <w:r>
        <w:rPr>
          <w:rFonts w:ascii="Times New Roman" w:hAnsi="Times New Roman" w:eastAsia="方正仿宋_GBK" w:cs="Times New Roman"/>
          <w:color w:val="auto"/>
          <w:kern w:val="2"/>
          <w:sz w:val="32"/>
          <w:szCs w:val="32"/>
          <w:highlight w:val="none"/>
          <w:lang w:val="en-US" w:eastAsia="zh-CN" w:bidi="ar-SA"/>
        </w:rPr>
        <w:t>闭库期废水主要为尾矿库内蓄积废水，应回用于尾矿库干滩洒水，防止其因缺乏管理外排污染周边地表水环境或被周边村民使用引发二次污染。</w:t>
      </w:r>
      <w:r>
        <w:rPr>
          <w:rFonts w:hint="eastAsia" w:eastAsia="方正仿宋_GBK" w:cs="Times New Roman"/>
          <w:color w:val="auto"/>
          <w:kern w:val="2"/>
          <w:sz w:val="32"/>
          <w:szCs w:val="32"/>
          <w:highlight w:val="none"/>
          <w:lang w:val="en-US" w:eastAsia="zh-CN" w:bidi="ar-SA"/>
        </w:rPr>
        <w:t>（3）</w:t>
      </w:r>
      <w:r>
        <w:rPr>
          <w:rFonts w:ascii="Times New Roman" w:hAnsi="Times New Roman" w:eastAsia="方正仿宋_GBK" w:cs="Times New Roman"/>
          <w:color w:val="auto"/>
          <w:kern w:val="2"/>
          <w:sz w:val="32"/>
          <w:szCs w:val="32"/>
          <w:highlight w:val="none"/>
          <w:lang w:val="en-US" w:eastAsia="zh-CN" w:bidi="ar-SA"/>
        </w:rPr>
        <w:t>对闭库时的废弃建筑物应统一拆除，建筑垃圾按照当地环卫部门要求进行处理；尾矿库应严格按要求进行闭库，并进行复垦。尾矿库周边警示标志及尾矿库观测点应予以保留。</w:t>
      </w:r>
      <w:bookmarkStart w:id="11" w:name="_GoBack"/>
      <w:bookmarkEnd w:id="11"/>
      <w:r>
        <w:rPr>
          <w:rFonts w:hint="eastAsia" w:eastAsia="方正仿宋_GBK" w:cs="Times New Roman"/>
          <w:color w:val="auto"/>
          <w:kern w:val="2"/>
          <w:sz w:val="32"/>
          <w:szCs w:val="32"/>
          <w:highlight w:val="none"/>
          <w:lang w:val="en-US" w:eastAsia="zh-CN" w:bidi="ar-SA"/>
        </w:rPr>
        <w:t>（4）</w:t>
      </w:r>
      <w:r>
        <w:rPr>
          <w:rFonts w:ascii="Times New Roman" w:hAnsi="Times New Roman" w:eastAsia="方正仿宋_GBK" w:cs="Times New Roman"/>
          <w:color w:val="auto"/>
          <w:kern w:val="2"/>
          <w:sz w:val="32"/>
          <w:szCs w:val="32"/>
          <w:highlight w:val="none"/>
          <w:lang w:val="en-US" w:eastAsia="zh-CN" w:bidi="ar-SA"/>
        </w:rPr>
        <w:t>对闭库后的尾矿库应编制《土地复垦方案》，按照复垦方案和水保提出的植物复垦措施进行复垦。</w:t>
      </w:r>
      <w:r>
        <w:rPr>
          <w:rFonts w:hint="eastAsia" w:eastAsia="方正仿宋_GBK" w:cs="Times New Roman"/>
          <w:color w:val="auto"/>
          <w:kern w:val="2"/>
          <w:sz w:val="32"/>
          <w:szCs w:val="32"/>
          <w:highlight w:val="none"/>
          <w:lang w:val="en-US" w:eastAsia="zh-CN" w:bidi="ar-SA"/>
        </w:rPr>
        <w:t>3.</w:t>
      </w:r>
      <w:r>
        <w:rPr>
          <w:rFonts w:ascii="Times New Roman" w:hAnsi="Times New Roman" w:eastAsia="方正仿宋_GBK" w:cs="Times New Roman"/>
          <w:color w:val="auto"/>
          <w:kern w:val="2"/>
          <w:sz w:val="32"/>
          <w:szCs w:val="32"/>
          <w:highlight w:val="none"/>
          <w:lang w:val="en-US" w:eastAsia="zh-CN" w:bidi="ar-SA"/>
        </w:rPr>
        <w:t>安全监控措施</w:t>
      </w:r>
      <w:r>
        <w:rPr>
          <w:rFonts w:hint="eastAsia" w:eastAsia="方正仿宋_GBK" w:cs="Times New Roman"/>
          <w:color w:val="auto"/>
          <w:kern w:val="2"/>
          <w:sz w:val="32"/>
          <w:szCs w:val="32"/>
          <w:highlight w:val="none"/>
          <w:lang w:val="en-US" w:eastAsia="zh-CN" w:bidi="ar-SA"/>
        </w:rPr>
        <w:t>：</w:t>
      </w:r>
      <w:r>
        <w:rPr>
          <w:rFonts w:ascii="Times New Roman" w:hAnsi="Times New Roman" w:eastAsia="方正仿宋_GBK" w:cs="Times New Roman"/>
          <w:color w:val="auto"/>
          <w:kern w:val="2"/>
          <w:sz w:val="32"/>
          <w:szCs w:val="32"/>
          <w:highlight w:val="none"/>
          <w:lang w:val="en-US" w:eastAsia="zh-CN" w:bidi="ar-SA"/>
        </w:rPr>
        <w:t>在闭库后继续进行长时期的坝体安全观测。</w:t>
      </w:r>
      <w:r>
        <w:rPr>
          <w:rFonts w:hint="eastAsia" w:eastAsia="方正仿宋_GBK" w:cs="Times New Roman"/>
          <w:color w:val="auto"/>
          <w:kern w:val="2"/>
          <w:sz w:val="32"/>
          <w:szCs w:val="32"/>
          <w:highlight w:val="none"/>
          <w:lang w:val="en-US" w:eastAsia="zh-CN" w:bidi="ar-SA"/>
        </w:rPr>
        <w:t>4.</w:t>
      </w:r>
      <w:r>
        <w:rPr>
          <w:rFonts w:ascii="Times New Roman" w:hAnsi="Times New Roman" w:eastAsia="方正仿宋_GBK" w:cs="Times New Roman"/>
          <w:color w:val="auto"/>
          <w:kern w:val="2"/>
          <w:sz w:val="32"/>
          <w:szCs w:val="32"/>
          <w:highlight w:val="none"/>
          <w:lang w:val="en-US" w:eastAsia="zh-CN" w:bidi="ar-SA"/>
        </w:rPr>
        <w:t>植被恢复和生态保护措施</w:t>
      </w:r>
      <w:r>
        <w:rPr>
          <w:rFonts w:hint="eastAsia" w:eastAsia="方正仿宋_GBK" w:cs="Times New Roman"/>
          <w:color w:val="auto"/>
          <w:kern w:val="2"/>
          <w:sz w:val="32"/>
          <w:szCs w:val="32"/>
          <w:highlight w:val="none"/>
          <w:lang w:val="en-US" w:eastAsia="zh-CN" w:bidi="ar-SA"/>
        </w:rPr>
        <w:t>：（1）</w:t>
      </w:r>
      <w:r>
        <w:rPr>
          <w:rFonts w:ascii="Times New Roman" w:hAnsi="Times New Roman" w:eastAsia="方正仿宋_GBK" w:cs="Times New Roman"/>
          <w:color w:val="auto"/>
          <w:kern w:val="2"/>
          <w:sz w:val="32"/>
          <w:szCs w:val="32"/>
          <w:highlight w:val="none"/>
          <w:lang w:val="en-US" w:eastAsia="zh-CN" w:bidi="ar-SA"/>
        </w:rPr>
        <w:t>尾矿库堆积坝及时复垦，形成一级永久坝坡即复垦一级，防止水土流失。</w:t>
      </w:r>
      <w:r>
        <w:rPr>
          <w:rFonts w:hint="eastAsia" w:eastAsia="方正仿宋_GBK" w:cs="Times New Roman"/>
          <w:color w:val="auto"/>
          <w:kern w:val="2"/>
          <w:sz w:val="32"/>
          <w:szCs w:val="32"/>
          <w:highlight w:val="none"/>
          <w:lang w:val="en-US" w:eastAsia="zh-CN" w:bidi="ar-SA"/>
        </w:rPr>
        <w:t>（2）</w:t>
      </w:r>
      <w:r>
        <w:rPr>
          <w:rFonts w:ascii="Times New Roman" w:hAnsi="Times New Roman" w:eastAsia="方正仿宋_GBK" w:cs="Times New Roman"/>
          <w:color w:val="auto"/>
          <w:kern w:val="2"/>
          <w:sz w:val="32"/>
          <w:szCs w:val="32"/>
          <w:highlight w:val="none"/>
          <w:lang w:val="en-US" w:eastAsia="zh-CN" w:bidi="ar-SA"/>
        </w:rPr>
        <w:t>尾矿库服务期满后，进行闭库设计，库区平整，及时封场覆土恢复植被，防止水土流失及风蚀扬尘。</w:t>
      </w:r>
      <w:r>
        <w:rPr>
          <w:rFonts w:hint="eastAsia" w:eastAsia="方正仿宋_GBK" w:cs="Times New Roman"/>
          <w:color w:val="auto"/>
          <w:kern w:val="2"/>
          <w:sz w:val="32"/>
          <w:szCs w:val="32"/>
          <w:highlight w:val="none"/>
          <w:lang w:val="en-US" w:eastAsia="zh-CN" w:bidi="ar-SA"/>
        </w:rPr>
        <w:t>（3）</w:t>
      </w:r>
      <w:r>
        <w:rPr>
          <w:rFonts w:ascii="Times New Roman" w:hAnsi="Times New Roman" w:eastAsia="方正仿宋_GBK" w:cs="Times New Roman"/>
          <w:color w:val="auto"/>
          <w:kern w:val="2"/>
          <w:sz w:val="32"/>
          <w:szCs w:val="32"/>
          <w:highlight w:val="none"/>
          <w:lang w:val="en-US" w:eastAsia="zh-CN" w:bidi="ar-SA"/>
        </w:rPr>
        <w:t>尾砂输送管线和道路沿线</w:t>
      </w:r>
      <w:r>
        <w:rPr>
          <w:rFonts w:hint="eastAsia" w:eastAsia="方正仿宋_GBK" w:cs="Times New Roman"/>
          <w:color w:val="auto"/>
          <w:kern w:val="2"/>
          <w:sz w:val="32"/>
          <w:szCs w:val="32"/>
          <w:highlight w:val="none"/>
          <w:lang w:val="en-US" w:eastAsia="zh-CN" w:bidi="ar-SA"/>
        </w:rPr>
        <w:t>应</w:t>
      </w:r>
      <w:r>
        <w:rPr>
          <w:rFonts w:ascii="Times New Roman" w:hAnsi="Times New Roman" w:eastAsia="方正仿宋_GBK" w:cs="Times New Roman"/>
          <w:color w:val="auto"/>
          <w:kern w:val="2"/>
          <w:sz w:val="32"/>
          <w:szCs w:val="32"/>
          <w:highlight w:val="none"/>
          <w:lang w:val="en-US" w:eastAsia="zh-CN" w:bidi="ar-SA"/>
        </w:rPr>
        <w:t>及时绿化，种植灌草。</w:t>
      </w:r>
    </w:p>
    <w:p>
      <w:pPr>
        <w:keepNext w:val="0"/>
        <w:keepLines w:val="0"/>
        <w:pageBreakBefore w:val="0"/>
        <w:kinsoku/>
        <w:wordWrap/>
        <w:overflowPunct/>
        <w:topLinePunct w:val="0"/>
        <w:bidi w:val="0"/>
        <w:adjustRightInd/>
        <w:spacing w:line="560" w:lineRule="exact"/>
        <w:ind w:left="0" w:right="0" w:firstLine="640" w:firstLineChars="200"/>
        <w:rPr>
          <w:rFonts w:eastAsia="方正仿宋_GBK"/>
          <w:bCs/>
          <w:color w:val="auto"/>
          <w:kern w:val="0"/>
          <w:sz w:val="32"/>
          <w:szCs w:val="32"/>
        </w:rPr>
      </w:pPr>
      <w:r>
        <w:rPr>
          <w:rFonts w:hint="eastAsia" w:ascii="Times New Roman" w:hAnsi="Times New Roman" w:eastAsia="方正仿宋_GBK" w:cs="Times New Roman"/>
          <w:color w:val="auto"/>
          <w:kern w:val="2"/>
          <w:sz w:val="32"/>
          <w:szCs w:val="32"/>
          <w:lang w:val="en-US" w:eastAsia="zh-CN" w:bidi="ar-SA"/>
        </w:rPr>
        <w:t>（十）</w:t>
      </w:r>
      <w:r>
        <w:rPr>
          <w:rFonts w:ascii="Times New Roman" w:hAnsi="Times New Roman" w:eastAsia="方正仿宋_GBK" w:cs="Times New Roman"/>
          <w:color w:val="auto"/>
          <w:kern w:val="2"/>
          <w:sz w:val="32"/>
          <w:szCs w:val="32"/>
          <w:lang w:val="en-US" w:eastAsia="zh-CN" w:bidi="ar-SA"/>
        </w:rPr>
        <w:t>加强项目区</w:t>
      </w:r>
      <w:r>
        <w:rPr>
          <w:rFonts w:hint="eastAsia" w:ascii="Times New Roman" w:hAnsi="Times New Roman" w:eastAsia="方正仿宋_GBK" w:cs="Times New Roman"/>
          <w:color w:val="auto"/>
          <w:kern w:val="2"/>
          <w:sz w:val="32"/>
          <w:szCs w:val="32"/>
          <w:lang w:val="en-US" w:eastAsia="zh-CN" w:bidi="ar-SA"/>
        </w:rPr>
        <w:t>生态</w:t>
      </w:r>
      <w:r>
        <w:rPr>
          <w:rFonts w:ascii="Times New Roman" w:hAnsi="Times New Roman" w:eastAsia="方正仿宋_GBK" w:cs="Times New Roman"/>
          <w:color w:val="auto"/>
          <w:kern w:val="2"/>
          <w:sz w:val="32"/>
          <w:szCs w:val="32"/>
          <w:lang w:val="en-US" w:eastAsia="zh-CN" w:bidi="ar-SA"/>
        </w:rPr>
        <w:t>环境管理，提高工作人员环保意识，并做好绿化美化工作。</w:t>
      </w:r>
    </w:p>
    <w:p>
      <w:pPr>
        <w:keepNext w:val="0"/>
        <w:keepLines w:val="0"/>
        <w:pageBreakBefore w:val="0"/>
        <w:kinsoku/>
        <w:wordWrap/>
        <w:overflowPunct/>
        <w:topLinePunct w:val="0"/>
        <w:bidi w:val="0"/>
        <w:adjustRightInd/>
        <w:snapToGrid w:val="0"/>
        <w:spacing w:line="560" w:lineRule="exact"/>
        <w:ind w:left="0" w:right="0"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w:t>
      </w:r>
      <w:r>
        <w:rPr>
          <w:rFonts w:hint="eastAsia" w:ascii="方正黑体_GBK" w:hAnsi="方正黑体_GBK" w:eastAsia="方正黑体_GBK" w:cs="方正黑体_GBK"/>
          <w:color w:val="auto"/>
          <w:sz w:val="32"/>
          <w:szCs w:val="32"/>
          <w:lang w:val="en-US" w:eastAsia="zh-CN"/>
        </w:rPr>
        <w:t>其他相关要求</w:t>
      </w:r>
    </w:p>
    <w:p>
      <w:pPr>
        <w:keepNext w:val="0"/>
        <w:keepLines w:val="0"/>
        <w:pageBreakBefore w:val="0"/>
        <w:kinsoku/>
        <w:wordWrap/>
        <w:overflowPunct/>
        <w:topLinePunct w:val="0"/>
        <w:bidi w:val="0"/>
        <w:adjustRightInd/>
        <w:spacing w:line="560" w:lineRule="exact"/>
        <w:ind w:left="0" w:right="0" w:firstLine="640" w:firstLineChars="200"/>
        <w:rPr>
          <w:rFonts w:eastAsia="方正仿宋_GBK"/>
          <w:bCs/>
          <w:color w:val="auto"/>
          <w:kern w:val="0"/>
          <w:sz w:val="32"/>
          <w:szCs w:val="32"/>
        </w:rPr>
      </w:pPr>
      <w:r>
        <w:rPr>
          <w:rFonts w:hint="eastAsia" w:eastAsia="方正仿宋_GBK"/>
          <w:bCs/>
          <w:color w:val="auto"/>
          <w:kern w:val="0"/>
          <w:sz w:val="32"/>
          <w:szCs w:val="32"/>
          <w:lang w:eastAsia="zh-CN"/>
        </w:rPr>
        <w:t>（</w:t>
      </w:r>
      <w:r>
        <w:rPr>
          <w:rFonts w:hint="eastAsia" w:eastAsia="方正仿宋_GBK"/>
          <w:bCs/>
          <w:color w:val="auto"/>
          <w:kern w:val="0"/>
          <w:sz w:val="32"/>
          <w:szCs w:val="32"/>
          <w:lang w:val="en-US" w:eastAsia="zh-CN"/>
        </w:rPr>
        <w:t>一）</w:t>
      </w:r>
      <w:r>
        <w:rPr>
          <w:rFonts w:eastAsia="方正仿宋_GBK"/>
          <w:color w:val="auto"/>
          <w:sz w:val="32"/>
          <w:szCs w:val="32"/>
        </w:rPr>
        <w:t>落实环境监测及环境信息公开要求。根据环境监测有关标准、规范和《报告</w:t>
      </w:r>
      <w:r>
        <w:rPr>
          <w:rFonts w:hint="eastAsia" w:eastAsia="方正仿宋_GBK"/>
          <w:color w:val="auto"/>
          <w:sz w:val="32"/>
          <w:szCs w:val="32"/>
          <w:lang w:val="en-US" w:eastAsia="zh-CN"/>
        </w:rPr>
        <w:t>书</w:t>
      </w:r>
      <w:r>
        <w:rPr>
          <w:rFonts w:eastAsia="方正仿宋_GBK"/>
          <w:color w:val="auto"/>
          <w:sz w:val="32"/>
          <w:szCs w:val="32"/>
        </w:rPr>
        <w:t>》要求，制定并完善项目污染物排放和周边环境质量环境监测计划。环境监测计划必须报市生态环境局新平分局备案，并认真组织实施，确保环境监测数据真实、准确。按照《企业环境信息依法披露管理办法》等相关规定，主动向公众公开环境监测等相关信息，自觉接受社会监督。</w:t>
      </w:r>
    </w:p>
    <w:p>
      <w:pPr>
        <w:keepNext w:val="0"/>
        <w:keepLines w:val="0"/>
        <w:pageBreakBefore w:val="0"/>
        <w:kinsoku/>
        <w:wordWrap/>
        <w:overflowPunct/>
        <w:topLinePunct w:val="0"/>
        <w:bidi w:val="0"/>
        <w:adjustRightInd/>
        <w:spacing w:line="560" w:lineRule="exact"/>
        <w:ind w:left="0" w:right="0" w:firstLine="640" w:firstLineChars="200"/>
        <w:rPr>
          <w:rFonts w:hint="default" w:ascii="Times New Roman Regular" w:hAnsi="Times New Roman Regular" w:eastAsia="方正仿宋_GBK" w:cs="Times New Roman Regular"/>
          <w:bCs/>
          <w:color w:val="auto"/>
          <w:kern w:val="0"/>
          <w:sz w:val="32"/>
          <w:szCs w:val="32"/>
          <w:lang w:val="en-US" w:eastAsia="zh-CN"/>
        </w:rPr>
      </w:pPr>
      <w:r>
        <w:rPr>
          <w:rFonts w:hint="eastAsia" w:ascii="Times New Roman Regular" w:hAnsi="Times New Roman Regular" w:eastAsia="方正仿宋_GBK" w:cs="Times New Roman Regular"/>
          <w:bCs/>
          <w:color w:val="auto"/>
          <w:kern w:val="0"/>
          <w:sz w:val="32"/>
          <w:szCs w:val="32"/>
          <w:lang w:eastAsia="zh-CN"/>
        </w:rPr>
        <w:t>（</w:t>
      </w:r>
      <w:r>
        <w:rPr>
          <w:rFonts w:hint="eastAsia" w:ascii="Times New Roman Regular" w:hAnsi="Times New Roman Regular" w:eastAsia="方正仿宋_GBK" w:cs="Times New Roman Regular"/>
          <w:bCs/>
          <w:color w:val="auto"/>
          <w:kern w:val="0"/>
          <w:sz w:val="32"/>
          <w:szCs w:val="32"/>
          <w:lang w:val="en-US" w:eastAsia="zh-CN"/>
        </w:rPr>
        <w:t>二）</w:t>
      </w:r>
      <w:r>
        <w:rPr>
          <w:rFonts w:ascii="Times New Roman Regular" w:hAnsi="Times New Roman Regular" w:eastAsia="方正仿宋_GBK" w:cs="Times New Roman Regular"/>
          <w:bCs/>
          <w:color w:val="auto"/>
          <w:kern w:val="0"/>
          <w:sz w:val="32"/>
          <w:szCs w:val="32"/>
        </w:rPr>
        <w:t>污染物总量控制。严格落实污染物排放总量控制规定和各项措施，按照《报告</w:t>
      </w:r>
      <w:r>
        <w:rPr>
          <w:rFonts w:hint="eastAsia" w:ascii="Times New Roman Regular" w:hAnsi="Times New Roman Regular" w:eastAsia="方正仿宋_GBK" w:cs="Times New Roman Regular"/>
          <w:bCs/>
          <w:color w:val="auto"/>
          <w:kern w:val="0"/>
          <w:sz w:val="32"/>
          <w:szCs w:val="32"/>
          <w:lang w:val="en-US" w:eastAsia="zh-CN"/>
        </w:rPr>
        <w:t>书</w:t>
      </w:r>
      <w:r>
        <w:rPr>
          <w:rFonts w:ascii="Times New Roman Regular" w:hAnsi="Times New Roman Regular" w:eastAsia="方正仿宋_GBK" w:cs="Times New Roman Regular"/>
          <w:bCs/>
          <w:color w:val="auto"/>
          <w:kern w:val="0"/>
          <w:sz w:val="32"/>
          <w:szCs w:val="32"/>
        </w:rPr>
        <w:t>》结论，</w:t>
      </w:r>
      <w:r>
        <w:rPr>
          <w:rFonts w:hint="eastAsia" w:ascii="Times New Roman Regular" w:hAnsi="Times New Roman Regular" w:eastAsia="方正仿宋_GBK" w:cs="Times New Roman Regular"/>
          <w:bCs/>
          <w:color w:val="auto"/>
          <w:kern w:val="0"/>
          <w:sz w:val="32"/>
          <w:szCs w:val="32"/>
          <w:lang w:val="en-US" w:eastAsia="zh-CN"/>
        </w:rPr>
        <w:t>本项目不设置总量控制指标。</w:t>
      </w:r>
    </w:p>
    <w:p>
      <w:pPr>
        <w:keepNext w:val="0"/>
        <w:keepLines w:val="0"/>
        <w:pageBreakBefore w:val="0"/>
        <w:kinsoku/>
        <w:wordWrap/>
        <w:overflowPunct/>
        <w:topLinePunct w:val="0"/>
        <w:bidi w:val="0"/>
        <w:adjustRightInd/>
        <w:spacing w:line="560" w:lineRule="exact"/>
        <w:ind w:left="0" w:right="0" w:firstLine="640" w:firstLineChars="200"/>
        <w:rPr>
          <w:rFonts w:eastAsia="方正仿宋_GBK"/>
          <w:bCs/>
          <w:color w:val="auto"/>
          <w:kern w:val="0"/>
          <w:sz w:val="32"/>
          <w:szCs w:val="32"/>
        </w:rPr>
      </w:pPr>
      <w:r>
        <w:rPr>
          <w:rFonts w:hint="eastAsia" w:eastAsia="方正仿宋_GBK"/>
          <w:bCs/>
          <w:color w:val="auto"/>
          <w:kern w:val="0"/>
          <w:sz w:val="32"/>
          <w:szCs w:val="32"/>
          <w:lang w:val="en-US" w:eastAsia="zh-CN"/>
        </w:rPr>
        <w:t>（三）</w:t>
      </w:r>
      <w:r>
        <w:rPr>
          <w:rFonts w:eastAsia="方正仿宋_GBK"/>
          <w:color w:val="auto"/>
          <w:sz w:val="32"/>
          <w:szCs w:val="32"/>
        </w:rPr>
        <w:t>《报告</w:t>
      </w:r>
      <w:r>
        <w:rPr>
          <w:rFonts w:hint="eastAsia" w:eastAsia="方正仿宋_GBK"/>
          <w:color w:val="auto"/>
          <w:sz w:val="32"/>
          <w:szCs w:val="32"/>
          <w:lang w:val="en-US" w:eastAsia="zh-CN"/>
        </w:rPr>
        <w:t>书</w:t>
      </w:r>
      <w:r>
        <w:rPr>
          <w:rFonts w:eastAsia="方正仿宋_GBK"/>
          <w:color w:val="auto"/>
          <w:sz w:val="32"/>
          <w:szCs w:val="32"/>
        </w:rPr>
        <w:t>》经批准后，如工程的性质、规模、工艺、地点或者防治污染、防止生态破坏的措施发生重大变动的，应当重新报批环境影响评价文件，否则不得实施建设。在项目建设、运行过程中产生不符合经审批的《报告</w:t>
      </w:r>
      <w:r>
        <w:rPr>
          <w:rFonts w:hint="eastAsia" w:eastAsia="方正仿宋_GBK"/>
          <w:color w:val="auto"/>
          <w:sz w:val="32"/>
          <w:szCs w:val="32"/>
          <w:lang w:val="en-US" w:eastAsia="zh-CN"/>
        </w:rPr>
        <w:t>书</w:t>
      </w:r>
      <w:r>
        <w:rPr>
          <w:rFonts w:eastAsia="方正仿宋_GBK"/>
          <w:color w:val="auto"/>
          <w:sz w:val="32"/>
          <w:szCs w:val="32"/>
        </w:rPr>
        <w:t>》情形的，应当组织开展环境影响后评价，采取改进措施，按规定备案。《报告</w:t>
      </w:r>
      <w:r>
        <w:rPr>
          <w:rFonts w:hint="eastAsia" w:eastAsia="方正仿宋_GBK"/>
          <w:color w:val="auto"/>
          <w:sz w:val="32"/>
          <w:szCs w:val="32"/>
          <w:lang w:val="en-US" w:eastAsia="zh-CN"/>
        </w:rPr>
        <w:t>书</w:t>
      </w:r>
      <w:r>
        <w:rPr>
          <w:rFonts w:eastAsia="方正仿宋_GBK"/>
          <w:color w:val="auto"/>
          <w:sz w:val="32"/>
          <w:szCs w:val="32"/>
        </w:rPr>
        <w:t>》自批准之日起满5年，建设项目方开工建设的，《报告</w:t>
      </w:r>
      <w:r>
        <w:rPr>
          <w:rFonts w:hint="eastAsia" w:eastAsia="方正仿宋_GBK"/>
          <w:color w:val="auto"/>
          <w:sz w:val="32"/>
          <w:szCs w:val="32"/>
          <w:lang w:val="en-US" w:eastAsia="zh-CN"/>
        </w:rPr>
        <w:t>书</w:t>
      </w:r>
      <w:r>
        <w:rPr>
          <w:rFonts w:eastAsia="方正仿宋_GBK"/>
          <w:color w:val="auto"/>
          <w:sz w:val="32"/>
          <w:szCs w:val="32"/>
        </w:rPr>
        <w:t>》应当报我局重新审核。</w:t>
      </w:r>
    </w:p>
    <w:p>
      <w:pPr>
        <w:keepNext w:val="0"/>
        <w:keepLines w:val="0"/>
        <w:pageBreakBefore w:val="0"/>
        <w:widowControl w:val="0"/>
        <w:kinsoku/>
        <w:wordWrap/>
        <w:overflowPunct/>
        <w:topLinePunct w:val="0"/>
        <w:autoSpaceDE/>
        <w:autoSpaceDN/>
        <w:bidi w:val="0"/>
        <w:adjustRightInd/>
        <w:spacing w:line="560" w:lineRule="exact"/>
        <w:ind w:left="0" w:right="0" w:firstLine="640" w:firstLineChars="200"/>
        <w:rPr>
          <w:rFonts w:eastAsia="方正仿宋_GBK"/>
          <w:bCs/>
          <w:color w:val="auto"/>
          <w:kern w:val="0"/>
          <w:sz w:val="32"/>
          <w:szCs w:val="32"/>
        </w:rPr>
      </w:pPr>
      <w:r>
        <w:rPr>
          <w:rFonts w:hint="eastAsia" w:eastAsia="方正仿宋_GBK"/>
          <w:bCs/>
          <w:color w:val="auto"/>
          <w:kern w:val="0"/>
          <w:sz w:val="32"/>
          <w:szCs w:val="32"/>
          <w:lang w:val="en-US" w:eastAsia="zh-CN"/>
        </w:rPr>
        <w:t>（四）</w:t>
      </w:r>
      <w:r>
        <w:rPr>
          <w:rFonts w:eastAsia="方正仿宋_GBK"/>
          <w:color w:val="auto"/>
          <w:sz w:val="32"/>
          <w:szCs w:val="32"/>
        </w:rPr>
        <w:t>严格落实“三同时”制度。你公司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w:t>
      </w:r>
      <w:r>
        <w:rPr>
          <w:rFonts w:eastAsia="方正仿宋_GBK"/>
          <w:sz w:val="32"/>
          <w:szCs w:val="32"/>
        </w:rPr>
        <w:t>认真落实施工期环境监理工作</w:t>
      </w:r>
      <w:r>
        <w:rPr>
          <w:rFonts w:hint="eastAsia" w:eastAsia="方正仿宋_GBK"/>
          <w:sz w:val="32"/>
          <w:szCs w:val="32"/>
          <w:lang w:eastAsia="zh-CN"/>
        </w:rPr>
        <w:t>。</w:t>
      </w:r>
      <w:r>
        <w:rPr>
          <w:rFonts w:hint="default" w:ascii="Times New Roman" w:hAnsi="Times New Roman" w:eastAsia="方正仿宋_GBK" w:cs="Times New Roman"/>
          <w:sz w:val="32"/>
        </w:rPr>
        <w:t>项目正式投运前，应当按照规定的标准和程序</w:t>
      </w:r>
      <w:r>
        <w:rPr>
          <w:rFonts w:eastAsia="方正仿宋_GBK"/>
          <w:sz w:val="32"/>
          <w:szCs w:val="32"/>
        </w:rPr>
        <w:t>开展竣工环境保护验收。</w:t>
      </w:r>
    </w:p>
    <w:p>
      <w:pPr>
        <w:keepNext w:val="0"/>
        <w:keepLines w:val="0"/>
        <w:pageBreakBefore w:val="0"/>
        <w:kinsoku/>
        <w:wordWrap/>
        <w:overflowPunct/>
        <w:topLinePunct w:val="0"/>
        <w:bidi w:val="0"/>
        <w:adjustRightInd/>
        <w:snapToGrid w:val="0"/>
        <w:spacing w:line="560" w:lineRule="exact"/>
        <w:ind w:left="0" w:right="0" w:firstLine="640" w:firstLineChars="200"/>
        <w:jc w:val="left"/>
        <w:rPr>
          <w:rFonts w:eastAsia="方正仿宋_GBK"/>
          <w:bCs/>
          <w:color w:val="auto"/>
          <w:kern w:val="0"/>
          <w:sz w:val="32"/>
          <w:szCs w:val="32"/>
        </w:rPr>
      </w:pPr>
      <w:r>
        <w:rPr>
          <w:rFonts w:hint="eastAsia" w:eastAsia="方正仿宋_GBK"/>
          <w:bCs/>
          <w:color w:val="auto"/>
          <w:kern w:val="0"/>
          <w:sz w:val="32"/>
          <w:szCs w:val="32"/>
          <w:lang w:val="en-US" w:eastAsia="zh-CN"/>
        </w:rPr>
        <w:t>（五）</w:t>
      </w:r>
      <w:r>
        <w:rPr>
          <w:rFonts w:eastAsia="方正仿宋_GBK"/>
          <w:color w:val="auto"/>
          <w:sz w:val="32"/>
          <w:szCs w:val="32"/>
        </w:rPr>
        <w:t>在项目完成建设发生实际排污行为之前，按照经批准的《报告</w:t>
      </w:r>
      <w:r>
        <w:rPr>
          <w:rFonts w:hint="eastAsia" w:eastAsia="方正仿宋_GBK"/>
          <w:color w:val="auto"/>
          <w:sz w:val="32"/>
          <w:szCs w:val="32"/>
          <w:lang w:val="en-US" w:eastAsia="zh-CN"/>
        </w:rPr>
        <w:t>书</w:t>
      </w:r>
      <w:r>
        <w:rPr>
          <w:rFonts w:eastAsia="方正仿宋_GBK"/>
          <w:color w:val="auto"/>
          <w:sz w:val="32"/>
          <w:szCs w:val="32"/>
        </w:rPr>
        <w:t>》认真落实各项环境保护措施，污染物排放清单及其他有关内容载入排污许可证，有机衔接环境影响评价与排污许可证申领，并按证排污。未取得排污许可证不得排放污染物。项目运行应符合排污许可管理相关要求。</w:t>
      </w:r>
    </w:p>
    <w:p>
      <w:pPr>
        <w:keepNext w:val="0"/>
        <w:keepLines w:val="0"/>
        <w:pageBreakBefore w:val="0"/>
        <w:kinsoku/>
        <w:wordWrap/>
        <w:overflowPunct/>
        <w:topLinePunct w:val="0"/>
        <w:bidi w:val="0"/>
        <w:adjustRightInd/>
        <w:snapToGrid w:val="0"/>
        <w:spacing w:line="560" w:lineRule="exact"/>
        <w:ind w:left="0" w:right="0" w:firstLine="640" w:firstLineChars="200"/>
        <w:jc w:val="left"/>
      </w:pPr>
      <w:r>
        <w:rPr>
          <w:rFonts w:hint="eastAsia" w:hAnsi="方正仿宋_GBK" w:eastAsia="方正仿宋_GBK"/>
          <w:bCs/>
          <w:color w:val="auto"/>
          <w:kern w:val="0"/>
          <w:sz w:val="32"/>
          <w:szCs w:val="32"/>
          <w:lang w:val="en-US" w:eastAsia="zh-CN"/>
        </w:rPr>
        <w:t>（六）</w:t>
      </w:r>
      <w:r>
        <w:rPr>
          <w:rFonts w:hAnsi="方正仿宋_GBK" w:eastAsia="方正仿宋_GBK"/>
          <w:bCs/>
          <w:color w:val="auto"/>
          <w:kern w:val="0"/>
          <w:sz w:val="32"/>
          <w:szCs w:val="32"/>
        </w:rPr>
        <w:t>新平县生态环境保护综合行政执法大队负责该项目的环境执法监管工作，切实承担事中事后监管主要责任，按照法律法规及《关于进一步完善建设项目环境保护</w:t>
      </w:r>
      <w:r>
        <w:rPr>
          <w:rFonts w:eastAsia="方正仿宋_GBK"/>
          <w:bCs/>
          <w:color w:val="auto"/>
          <w:kern w:val="0"/>
          <w:sz w:val="32"/>
          <w:szCs w:val="32"/>
        </w:rPr>
        <w:t>“</w:t>
      </w:r>
      <w:r>
        <w:rPr>
          <w:rFonts w:hAnsi="方正仿宋_GBK" w:eastAsia="方正仿宋_GBK"/>
          <w:bCs/>
          <w:color w:val="auto"/>
          <w:kern w:val="0"/>
          <w:sz w:val="32"/>
          <w:szCs w:val="32"/>
        </w:rPr>
        <w:t>三同时</w:t>
      </w:r>
      <w:r>
        <w:rPr>
          <w:rFonts w:eastAsia="方正仿宋_GBK"/>
          <w:bCs/>
          <w:color w:val="auto"/>
          <w:kern w:val="0"/>
          <w:sz w:val="32"/>
          <w:szCs w:val="32"/>
        </w:rPr>
        <w:t>”</w:t>
      </w:r>
      <w:r>
        <w:rPr>
          <w:rFonts w:hAnsi="方正仿宋_GBK" w:eastAsia="方正仿宋_GBK"/>
          <w:bCs/>
          <w:color w:val="auto"/>
          <w:kern w:val="0"/>
          <w:sz w:val="32"/>
          <w:szCs w:val="32"/>
        </w:rPr>
        <w:t>及竣工环境保护自主验收监管工作机制的意见》（环执法〔</w:t>
      </w:r>
      <w:r>
        <w:rPr>
          <w:rFonts w:eastAsia="方正仿宋_GBK"/>
          <w:bCs/>
          <w:color w:val="auto"/>
          <w:kern w:val="0"/>
          <w:sz w:val="32"/>
          <w:szCs w:val="32"/>
        </w:rPr>
        <w:t>2021</w:t>
      </w:r>
      <w:r>
        <w:rPr>
          <w:rFonts w:hAnsi="方正仿宋_GBK" w:eastAsia="方正仿宋_GBK"/>
          <w:bCs/>
          <w:color w:val="auto"/>
          <w:kern w:val="0"/>
          <w:sz w:val="32"/>
          <w:szCs w:val="32"/>
        </w:rPr>
        <w:t>〕</w:t>
      </w:r>
      <w:r>
        <w:rPr>
          <w:rFonts w:eastAsia="方正仿宋_GBK"/>
          <w:bCs/>
          <w:color w:val="auto"/>
          <w:kern w:val="0"/>
          <w:sz w:val="32"/>
          <w:szCs w:val="32"/>
        </w:rPr>
        <w:t>70</w:t>
      </w:r>
      <w:r>
        <w:rPr>
          <w:rFonts w:hAnsi="方正仿宋_GBK" w:eastAsia="方正仿宋_GBK"/>
          <w:bCs/>
          <w:color w:val="auto"/>
          <w:kern w:val="0"/>
          <w:sz w:val="32"/>
          <w:szCs w:val="32"/>
        </w:rPr>
        <w:t>号）等文件要求，加强对项目的环境保护</w:t>
      </w:r>
      <w:r>
        <w:rPr>
          <w:rFonts w:eastAsia="方正仿宋_GBK"/>
          <w:bCs/>
          <w:color w:val="auto"/>
          <w:kern w:val="0"/>
          <w:sz w:val="32"/>
          <w:szCs w:val="32"/>
        </w:rPr>
        <w:t>“</w:t>
      </w:r>
      <w:r>
        <w:rPr>
          <w:rFonts w:hAnsi="方正仿宋_GBK" w:eastAsia="方正仿宋_GBK"/>
          <w:bCs/>
          <w:color w:val="auto"/>
          <w:kern w:val="0"/>
          <w:sz w:val="32"/>
          <w:szCs w:val="32"/>
        </w:rPr>
        <w:t>三同时</w:t>
      </w:r>
      <w:r>
        <w:rPr>
          <w:rFonts w:eastAsia="方正仿宋_GBK"/>
          <w:bCs/>
          <w:color w:val="auto"/>
          <w:kern w:val="0"/>
          <w:sz w:val="32"/>
          <w:szCs w:val="32"/>
        </w:rPr>
        <w:t>”</w:t>
      </w:r>
      <w:r>
        <w:rPr>
          <w:rFonts w:hAnsi="方正仿宋_GBK" w:eastAsia="方正仿宋_GBK"/>
          <w:bCs/>
          <w:color w:val="auto"/>
          <w:kern w:val="0"/>
          <w:sz w:val="32"/>
          <w:szCs w:val="32"/>
        </w:rPr>
        <w:t>、竣工环境保护自主验收等执法监管。</w:t>
      </w:r>
    </w:p>
    <w:p>
      <w:pPr>
        <w:pStyle w:val="3"/>
        <w:keepNext w:val="0"/>
        <w:keepLines w:val="0"/>
        <w:pageBreakBefore w:val="0"/>
        <w:kinsoku/>
        <w:overflowPunct/>
        <w:topLinePunct w:val="0"/>
        <w:bidi w:val="0"/>
        <w:adjustRightInd/>
        <w:spacing w:before="0" w:after="0" w:line="560" w:lineRule="exact"/>
        <w:ind w:left="0" w:right="0"/>
      </w:pPr>
    </w:p>
    <w:p>
      <w:pPr>
        <w:pStyle w:val="2"/>
      </w:pPr>
    </w:p>
    <w:p>
      <w:pPr>
        <w:keepNext w:val="0"/>
        <w:keepLines w:val="0"/>
        <w:pageBreakBefore w:val="0"/>
        <w:kinsoku/>
        <w:wordWrap/>
        <w:overflowPunct/>
        <w:topLinePunct w:val="0"/>
        <w:bidi w:val="0"/>
        <w:adjustRightInd/>
        <w:snapToGrid w:val="0"/>
        <w:spacing w:line="560" w:lineRule="exact"/>
        <w:ind w:left="0" w:right="0" w:firstLine="4320" w:firstLineChars="1350"/>
        <w:jc w:val="left"/>
        <w:rPr>
          <w:rFonts w:eastAsia="方正仿宋_GBK"/>
          <w:bCs/>
          <w:color w:val="auto"/>
          <w:kern w:val="0"/>
          <w:sz w:val="32"/>
          <w:szCs w:val="32"/>
        </w:rPr>
      </w:pPr>
      <w:r>
        <w:rPr>
          <w:rFonts w:eastAsia="方正仿宋_GBK"/>
          <w:bCs/>
          <w:color w:val="auto"/>
          <w:kern w:val="0"/>
          <w:sz w:val="32"/>
          <w:szCs w:val="32"/>
        </w:rPr>
        <w:t>玉溪市生态环境局新平分局</w:t>
      </w:r>
    </w:p>
    <w:p>
      <w:pPr>
        <w:keepNext w:val="0"/>
        <w:keepLines w:val="0"/>
        <w:pageBreakBefore w:val="0"/>
        <w:kinsoku/>
        <w:wordWrap/>
        <w:overflowPunct/>
        <w:topLinePunct w:val="0"/>
        <w:bidi w:val="0"/>
        <w:adjustRightInd/>
        <w:snapToGrid w:val="0"/>
        <w:spacing w:line="560" w:lineRule="exact"/>
        <w:ind w:left="0" w:right="0"/>
        <w:jc w:val="left"/>
        <w:rPr>
          <w:rFonts w:eastAsia="方正仿宋_GBK"/>
          <w:bCs/>
          <w:color w:val="auto"/>
          <w:kern w:val="0"/>
          <w:sz w:val="32"/>
          <w:szCs w:val="32"/>
          <w:highlight w:val="yellow"/>
        </w:rPr>
      </w:pPr>
      <w:r>
        <w:rPr>
          <w:rFonts w:eastAsia="方正仿宋_GBK"/>
          <w:bCs/>
          <w:color w:val="auto"/>
          <w:kern w:val="0"/>
          <w:sz w:val="32"/>
          <w:szCs w:val="32"/>
        </w:rPr>
        <w:t xml:space="preserve">                              </w:t>
      </w:r>
      <w:r>
        <w:rPr>
          <w:rFonts w:hint="eastAsia" w:eastAsia="方正仿宋_GBK"/>
          <w:bCs/>
          <w:color w:val="auto"/>
          <w:kern w:val="0"/>
          <w:sz w:val="32"/>
          <w:szCs w:val="32"/>
          <w:lang w:val="en-US" w:eastAsia="zh-CN"/>
        </w:rPr>
        <w:t xml:space="preserve"> </w:t>
      </w:r>
      <w:r>
        <w:rPr>
          <w:rFonts w:eastAsia="方正仿宋_GBK"/>
          <w:bCs/>
          <w:color w:val="auto"/>
          <w:kern w:val="0"/>
          <w:sz w:val="32"/>
          <w:szCs w:val="32"/>
        </w:rPr>
        <w:t xml:space="preserve"> 202</w:t>
      </w:r>
      <w:r>
        <w:rPr>
          <w:rFonts w:hint="eastAsia" w:eastAsia="方正仿宋_GBK"/>
          <w:bCs/>
          <w:color w:val="auto"/>
          <w:kern w:val="0"/>
          <w:sz w:val="32"/>
          <w:szCs w:val="32"/>
          <w:lang w:val="en-US" w:eastAsia="zh-CN"/>
        </w:rPr>
        <w:t>4</w:t>
      </w:r>
      <w:r>
        <w:rPr>
          <w:rFonts w:eastAsia="方正仿宋_GBK"/>
          <w:bCs/>
          <w:color w:val="auto"/>
          <w:kern w:val="0"/>
          <w:sz w:val="32"/>
          <w:szCs w:val="32"/>
        </w:rPr>
        <w:t>年</w:t>
      </w:r>
      <w:r>
        <w:rPr>
          <w:rFonts w:hint="eastAsia" w:eastAsia="方正仿宋_GBK"/>
          <w:bCs/>
          <w:color w:val="auto"/>
          <w:kern w:val="0"/>
          <w:sz w:val="32"/>
          <w:szCs w:val="32"/>
          <w:lang w:val="en-US" w:eastAsia="zh-CN"/>
        </w:rPr>
        <w:t>11</w:t>
      </w:r>
      <w:r>
        <w:rPr>
          <w:rFonts w:eastAsia="方正仿宋_GBK"/>
          <w:bCs/>
          <w:color w:val="auto"/>
          <w:kern w:val="0"/>
          <w:sz w:val="32"/>
          <w:szCs w:val="32"/>
        </w:rPr>
        <w:t>月</w:t>
      </w:r>
      <w:r>
        <w:rPr>
          <w:rFonts w:hint="eastAsia" w:eastAsia="方正仿宋_GBK"/>
          <w:bCs/>
          <w:color w:val="auto"/>
          <w:kern w:val="0"/>
          <w:sz w:val="32"/>
          <w:szCs w:val="32"/>
          <w:lang w:val="en-US" w:eastAsia="zh-CN"/>
        </w:rPr>
        <w:t>7</w:t>
      </w:r>
      <w:r>
        <w:rPr>
          <w:rFonts w:eastAsia="方正仿宋_GBK"/>
          <w:bCs/>
          <w:color w:val="auto"/>
          <w:kern w:val="0"/>
          <w:sz w:val="32"/>
          <w:szCs w:val="32"/>
        </w:rPr>
        <w:t>日</w:t>
      </w:r>
    </w:p>
    <w:p>
      <w:pPr>
        <w:keepNext w:val="0"/>
        <w:keepLines w:val="0"/>
        <w:pageBreakBefore w:val="0"/>
        <w:kinsoku/>
        <w:wordWrap/>
        <w:overflowPunct/>
        <w:topLinePunct w:val="0"/>
        <w:bidi w:val="0"/>
        <w:adjustRightInd/>
        <w:spacing w:line="560" w:lineRule="exact"/>
        <w:ind w:left="0" w:right="0" w:firstLine="640" w:firstLineChars="200"/>
        <w:rPr>
          <w:rFonts w:eastAsia="方正仿宋_GBK"/>
          <w:bCs/>
          <w:color w:val="auto"/>
          <w:kern w:val="0"/>
          <w:sz w:val="32"/>
          <w:szCs w:val="32"/>
        </w:rPr>
      </w:pPr>
      <w:r>
        <w:rPr>
          <w:rFonts w:eastAsia="方正仿宋_GBK"/>
          <w:bCs/>
          <w:color w:val="auto"/>
          <w:kern w:val="0"/>
          <w:sz w:val="32"/>
          <w:szCs w:val="32"/>
        </w:rPr>
        <w:t>（此件公开发布）</w:t>
      </w:r>
    </w:p>
    <w:p>
      <w:pPr>
        <w:pStyle w:val="3"/>
        <w:keepNext w:val="0"/>
        <w:keepLines w:val="0"/>
        <w:pageBreakBefore w:val="0"/>
        <w:kinsoku/>
        <w:overflowPunct/>
        <w:topLinePunct w:val="0"/>
        <w:bidi w:val="0"/>
        <w:adjustRightInd/>
        <w:spacing w:before="0" w:after="0" w:line="560" w:lineRule="exact"/>
        <w:ind w:left="0" w:leftChars="0" w:right="0" w:firstLine="0" w:firstLineChars="0"/>
        <w:jc w:val="both"/>
      </w:pPr>
    </w:p>
    <w:p/>
    <w:p>
      <w:pPr>
        <w:pStyle w:val="10"/>
      </w:pPr>
    </w:p>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hAnsi="Times New Roman Regular" w:eastAsia="方正仿宋_GBK"/>
          <w:color w:val="auto"/>
          <w:sz w:val="28"/>
          <w:szCs w:val="28"/>
          <w:lang w:val="en-US" w:eastAsia="zh-CN"/>
        </w:rPr>
      </w:pPr>
      <w:r>
        <w:rPr>
          <w:rFonts w:hint="eastAsia" w:eastAsia="方正仿宋_GBK"/>
          <w:bCs/>
          <w:color w:val="auto"/>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43815</wp:posOffset>
                </wp:positionV>
                <wp:extent cx="5654040" cy="0"/>
                <wp:effectExtent l="0" t="7620" r="0" b="7620"/>
                <wp:wrapNone/>
                <wp:docPr id="1" name="Line 44"/>
                <wp:cNvGraphicFramePr/>
                <a:graphic xmlns:a="http://schemas.openxmlformats.org/drawingml/2006/main">
                  <a:graphicData uri="http://schemas.microsoft.com/office/word/2010/wordprocessingShape">
                    <wps:wsp>
                      <wps:cNvCnPr/>
                      <wps:spPr>
                        <a:xfrm>
                          <a:off x="0" y="0"/>
                          <a:ext cx="5654040" cy="0"/>
                        </a:xfrm>
                        <a:prstGeom prst="line">
                          <a:avLst/>
                        </a:prstGeom>
                        <a:ln w="15367" cap="flat" cmpd="sng">
                          <a:solidFill>
                            <a:srgbClr val="000000"/>
                          </a:solidFill>
                          <a:prstDash val="solid"/>
                          <a:headEnd type="none" w="med" len="med"/>
                          <a:tailEnd type="none" w="med" len="med"/>
                        </a:ln>
                        <a:effectLst/>
                      </wps:spPr>
                      <wps:bodyPr upright="1"/>
                    </wps:wsp>
                  </a:graphicData>
                </a:graphic>
              </wp:anchor>
            </w:drawing>
          </mc:Choice>
          <mc:Fallback>
            <w:pict>
              <v:line id="Line 44" o:spid="_x0000_s1026" o:spt="20" style="position:absolute;left:0pt;margin-left:-2.15pt;margin-top:3.45pt;height:0pt;width:445.2pt;z-index:251660288;mso-width-relative:page;mso-height-relative:page;" filled="f" stroked="t" coordsize="21600,21600" o:gfxdata="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q4xsdQAAAAGAQAADwAA&#10;AAAAAAABACAAAAAiAAAAZHJzL2Rvd25yZXYueG1sUEsBAhQAFAAAAAgAh07iQO8IpF/hAQAA6QMA&#10;AA4AAAAAAAAAAQAgAAAAIwEAAGRycy9lMm9Eb2MueG1sUEsFBgAAAAAGAAYAWQEAAHYFAAAAAA==&#10;">
                <v:fill on="f" focussize="0,0"/>
                <v:stroke weight="1.21pt" color="#000000" joinstyle="round"/>
                <v:imagedata o:title=""/>
                <o:lock v:ext="edit" aspectratio="f"/>
              </v:line>
            </w:pict>
          </mc:Fallback>
        </mc:AlternateContent>
      </w:r>
      <w:r>
        <w:rPr>
          <w:rFonts w:hAnsi="Times New Roman Regular" w:eastAsia="方正仿宋_GBK"/>
          <w:bCs/>
          <w:color w:val="auto"/>
          <w:sz w:val="28"/>
          <w:szCs w:val="28"/>
        </w:rPr>
        <w:t>抄送：</w:t>
      </w:r>
      <w:r>
        <w:rPr>
          <w:rFonts w:hAnsi="Times New Roman Regular" w:eastAsia="方正仿宋_GBK"/>
          <w:color w:val="auto"/>
          <w:sz w:val="28"/>
          <w:szCs w:val="28"/>
        </w:rPr>
        <w:t>县发展改革局、</w:t>
      </w:r>
      <w:r>
        <w:rPr>
          <w:rFonts w:hAnsi="Times New Roman Regular" w:eastAsia="方正仿宋_GBK"/>
          <w:bCs/>
          <w:color w:val="auto"/>
          <w:sz w:val="28"/>
          <w:szCs w:val="28"/>
        </w:rPr>
        <w:t>县自然资源局、</w:t>
      </w:r>
      <w:r>
        <w:rPr>
          <w:rFonts w:hAnsi="Times New Roman Regular" w:eastAsia="方正仿宋_GBK"/>
          <w:color w:val="auto"/>
          <w:sz w:val="28"/>
          <w:szCs w:val="28"/>
        </w:rPr>
        <w:t>县水利局、</w:t>
      </w:r>
      <w:r>
        <w:rPr>
          <w:rFonts w:hint="eastAsia" w:hAnsi="Times New Roman Regular" w:eastAsia="方正仿宋_GBK"/>
          <w:color w:val="auto"/>
          <w:sz w:val="28"/>
          <w:szCs w:val="28"/>
          <w:lang w:val="en-US" w:eastAsia="zh-CN"/>
        </w:rPr>
        <w:t>县林草局、戛洒镇</w:t>
      </w:r>
    </w:p>
    <w:p>
      <w:pPr>
        <w:keepNext w:val="0"/>
        <w:keepLines w:val="0"/>
        <w:pageBreakBefore w:val="0"/>
        <w:widowControl w:val="0"/>
        <w:kinsoku/>
        <w:wordWrap/>
        <w:overflowPunct/>
        <w:topLinePunct w:val="0"/>
        <w:autoSpaceDE/>
        <w:autoSpaceDN/>
        <w:bidi w:val="0"/>
        <w:adjustRightInd/>
        <w:snapToGrid/>
        <w:spacing w:line="440" w:lineRule="exact"/>
        <w:ind w:left="1117" w:leftChars="532" w:firstLine="0" w:firstLineChars="0"/>
        <w:textAlignment w:val="auto"/>
        <w:rPr>
          <w:rFonts w:hint="default" w:hAnsi="Times New Roman Regular" w:eastAsia="方正仿宋_GBK"/>
          <w:color w:val="auto"/>
          <w:sz w:val="28"/>
          <w:szCs w:val="28"/>
          <w:lang w:val="en-US" w:eastAsia="zh-CN"/>
        </w:rPr>
      </w:pPr>
      <w:r>
        <w:rPr>
          <w:rFonts w:hint="eastAsia" w:hAnsi="Times New Roman Regular" w:eastAsia="方正仿宋_GBK"/>
          <w:color w:val="auto"/>
          <w:sz w:val="28"/>
          <w:szCs w:val="28"/>
        </w:rPr>
        <w:t>人民政府</w:t>
      </w:r>
      <w:r>
        <w:rPr>
          <w:rFonts w:hint="eastAsia" w:hAnsi="Times New Roman Regular" w:eastAsia="方正仿宋_GBK"/>
          <w:color w:val="auto"/>
          <w:sz w:val="28"/>
          <w:szCs w:val="28"/>
          <w:lang w:eastAsia="zh-CN"/>
        </w:rPr>
        <w:t>、</w:t>
      </w:r>
      <w:r>
        <w:rPr>
          <w:rFonts w:hint="eastAsia" w:hAnsi="Times New Roman Regular" w:eastAsia="方正仿宋_GBK"/>
          <w:color w:val="auto"/>
          <w:sz w:val="28"/>
          <w:szCs w:val="28"/>
          <w:lang w:val="en-US" w:eastAsia="zh-CN"/>
        </w:rPr>
        <w:t>漠沙镇人民政府</w:t>
      </w:r>
      <w:r>
        <w:rPr>
          <w:rFonts w:hint="eastAsia" w:hAnsi="Times New Roman Regular" w:eastAsia="方正仿宋_GBK"/>
          <w:color w:val="auto"/>
          <w:sz w:val="28"/>
          <w:szCs w:val="28"/>
        </w:rPr>
        <w:t>，</w:t>
      </w:r>
      <w:r>
        <w:rPr>
          <w:rFonts w:hAnsi="Times New Roman Regular" w:eastAsia="方正仿宋_GBK"/>
          <w:color w:val="auto"/>
          <w:sz w:val="28"/>
          <w:szCs w:val="28"/>
        </w:rPr>
        <w:t>县生态环境保护综合行政执法大队</w:t>
      </w:r>
      <w:r>
        <w:rPr>
          <w:rFonts w:hint="eastAsia" w:hAnsi="Times New Roman Regular" w:eastAsia="方正仿宋_GBK"/>
          <w:color w:val="auto"/>
          <w:sz w:val="28"/>
          <w:szCs w:val="28"/>
          <w:lang w:eastAsia="zh-CN"/>
        </w:rPr>
        <w:t>、</w:t>
      </w:r>
      <w:r>
        <w:rPr>
          <w:rFonts w:hAnsi="Times New Roman Regular" w:eastAsia="方正仿宋_GBK"/>
          <w:color w:val="auto"/>
          <w:sz w:val="28"/>
          <w:szCs w:val="28"/>
        </w:rPr>
        <w:t>市生态环境局新平分局生态环境监测站，</w:t>
      </w:r>
      <w:r>
        <w:rPr>
          <w:rFonts w:hint="default" w:hAnsi="Times New Roman Regular" w:eastAsia="方正仿宋_GBK"/>
          <w:color w:val="auto"/>
          <w:sz w:val="28"/>
          <w:szCs w:val="28"/>
          <w:lang w:val="en-US" w:eastAsia="zh-CN"/>
        </w:rPr>
        <w:t>玉溪大红山矿业有限</w:t>
      </w:r>
    </w:p>
    <w:p>
      <w:pPr>
        <w:keepNext w:val="0"/>
        <w:keepLines w:val="0"/>
        <w:pageBreakBefore w:val="0"/>
        <w:widowControl w:val="0"/>
        <w:kinsoku/>
        <w:wordWrap/>
        <w:overflowPunct/>
        <w:topLinePunct w:val="0"/>
        <w:autoSpaceDE/>
        <w:autoSpaceDN/>
        <w:bidi w:val="0"/>
        <w:adjustRightInd/>
        <w:snapToGrid/>
        <w:spacing w:line="440" w:lineRule="exact"/>
        <w:ind w:left="1117" w:leftChars="532" w:firstLine="0" w:firstLineChars="0"/>
        <w:textAlignment w:val="auto"/>
        <w:rPr>
          <w:rFonts w:hint="eastAsia" w:hAnsi="Times New Roman Regular" w:eastAsia="方正仿宋_GBK"/>
          <w:color w:val="auto"/>
          <w:sz w:val="28"/>
          <w:szCs w:val="28"/>
          <w:lang w:val="zh-CN" w:eastAsia="zh-CN"/>
        </w:rPr>
      </w:pPr>
      <w:r>
        <w:rPr>
          <w:rFonts w:hint="default" w:hAnsi="Times New Roman Regular" w:eastAsia="方正仿宋_GBK"/>
          <w:color w:val="auto"/>
          <w:sz w:val="28"/>
          <w:szCs w:val="28"/>
          <w:lang w:val="en-US" w:eastAsia="zh-CN"/>
        </w:rPr>
        <w:t>公司</w:t>
      </w:r>
      <w:r>
        <w:rPr>
          <w:rFonts w:hint="eastAsia" w:hAnsi="Times New Roman Regular" w:eastAsia="方正仿宋_GBK"/>
          <w:color w:val="auto"/>
          <w:sz w:val="28"/>
          <w:szCs w:val="28"/>
          <w:lang w:val="en-US" w:eastAsia="zh-CN"/>
        </w:rPr>
        <w:t>、云南博曦环境影响评价有限公司</w:t>
      </w:r>
      <w:r>
        <w:rPr>
          <w:rFonts w:hint="eastAsia" w:hAnsi="Times New Roman Regular" w:eastAsia="方正仿宋_GBK"/>
          <w:color w:val="auto"/>
          <w:sz w:val="28"/>
          <w:szCs w:val="28"/>
          <w:lang w:val="en-US" w:eastAsia="zh-Hans"/>
        </w:rPr>
        <w:t>、</w:t>
      </w:r>
      <w:r>
        <w:rPr>
          <w:rFonts w:hint="eastAsia" w:hAnsi="Times New Roman Regular" w:eastAsia="方正仿宋_GBK"/>
          <w:color w:val="auto"/>
          <w:sz w:val="28"/>
          <w:szCs w:val="28"/>
          <w:lang w:val="zh-CN" w:eastAsia="zh-CN"/>
        </w:rPr>
        <w:t>云南佳源环境工程评</w:t>
      </w:r>
    </w:p>
    <w:p>
      <w:pPr>
        <w:keepNext w:val="0"/>
        <w:keepLines w:val="0"/>
        <w:pageBreakBefore w:val="0"/>
        <w:widowControl w:val="0"/>
        <w:kinsoku/>
        <w:wordWrap/>
        <w:overflowPunct/>
        <w:topLinePunct w:val="0"/>
        <w:autoSpaceDE/>
        <w:autoSpaceDN/>
        <w:bidi w:val="0"/>
        <w:adjustRightInd/>
        <w:snapToGrid/>
        <w:spacing w:line="440" w:lineRule="exact"/>
        <w:ind w:left="1117" w:leftChars="532" w:firstLine="0" w:firstLineChars="0"/>
        <w:textAlignment w:val="auto"/>
        <w:rPr>
          <w:rFonts w:hint="eastAsia" w:hAnsi="Times New Roman Regular" w:eastAsia="方正仿宋_GBK"/>
          <w:color w:val="auto"/>
          <w:sz w:val="28"/>
          <w:szCs w:val="28"/>
          <w:lang w:val="en-US" w:eastAsia="zh-CN"/>
        </w:rPr>
      </w:pPr>
      <w:r>
        <w:rPr>
          <w:rFonts w:hint="eastAsia" w:hAnsi="Times New Roman Regular" w:eastAsia="方正仿宋_GBK"/>
          <w:color w:val="auto"/>
          <w:sz w:val="28"/>
          <w:szCs w:val="28"/>
          <w:lang w:val="zh-CN" w:eastAsia="zh-CN"/>
        </w:rPr>
        <w:t>估有限公司</w:t>
      </w:r>
      <w:r>
        <w:rPr>
          <w:rFonts w:hint="eastAsia" w:hAnsi="Times New Roman Regular" w:eastAsia="方正仿宋_GBK"/>
          <w:color w:val="auto"/>
          <w:sz w:val="28"/>
          <w:szCs w:val="28"/>
          <w:lang w:val="en-US" w:eastAsia="zh-CN"/>
        </w:rPr>
        <w:t>。</w:t>
      </w:r>
    </w:p>
    <w:p>
      <w:pPr>
        <w:spacing w:line="400" w:lineRule="exact"/>
        <w:ind w:firstLine="280" w:firstLineChars="100"/>
        <w:rPr>
          <w:rFonts w:eastAsia="方正仿宋_GBK"/>
          <w:bCs/>
          <w:color w:val="auto"/>
          <w:kern w:val="0"/>
          <w:sz w:val="28"/>
          <w:szCs w:val="28"/>
        </w:rPr>
      </w:pPr>
      <w:r>
        <w:rPr>
          <w:rFonts w:eastAsia="方正仿宋_GBK"/>
          <w:bCs/>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23495</wp:posOffset>
                </wp:positionV>
                <wp:extent cx="5566410" cy="0"/>
                <wp:effectExtent l="0" t="4445" r="0" b="5080"/>
                <wp:wrapNone/>
                <wp:docPr id="2" name="Line 44"/>
                <wp:cNvGraphicFramePr/>
                <a:graphic xmlns:a="http://schemas.openxmlformats.org/drawingml/2006/main">
                  <a:graphicData uri="http://schemas.microsoft.com/office/word/2010/wordprocessingShape">
                    <wps:wsp>
                      <wps:cNvCnPr/>
                      <wps:spPr>
                        <a:xfrm>
                          <a:off x="0" y="0"/>
                          <a:ext cx="5600700" cy="0"/>
                        </a:xfrm>
                        <a:prstGeom prst="line">
                          <a:avLst/>
                        </a:prstGeom>
                        <a:ln w="9017" cap="flat" cmpd="sng">
                          <a:solidFill>
                            <a:srgbClr val="000000"/>
                          </a:solidFill>
                          <a:prstDash val="solid"/>
                          <a:headEnd type="none" w="med" len="med"/>
                          <a:tailEnd type="none" w="med" len="med"/>
                        </a:ln>
                        <a:effectLst/>
                      </wps:spPr>
                      <wps:bodyPr upright="1"/>
                    </wps:wsp>
                  </a:graphicData>
                </a:graphic>
              </wp:anchor>
            </w:drawing>
          </mc:Choice>
          <mc:Fallback>
            <w:pict>
              <v:line id="Line 44" o:spid="_x0000_s1026" o:spt="20" style="position:absolute;left:0pt;margin-left:1.85pt;margin-top:1.85pt;height:0pt;width:438.3pt;z-index:251661312;mso-width-relative:page;mso-height-relative:page;" filled="f" stroked="t" coordsize="21600,21600" o:gfxdata="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4odk/TAAAABQEAAA8AAAAA&#10;AAAAAQAgAAAAIgAAAGRycy9kb3ducmV2LnhtbFBLAQIUABQAAAAIAIdO4kBY43sW4AEAAOgDAAAO&#10;AAAAAAAAAAEAIAAAACIBAABkcnMvZTJvRG9jLnhtbFBLBQYAAAAABgAGAFkBAAB0BQAAAAA=&#10;">
                <v:fill on="f" focussize="0,0"/>
                <v:stroke weight="0.71pt" color="#000000" joinstyle="round"/>
                <v:imagedata o:title=""/>
                <o:lock v:ext="edit" aspectratio="f"/>
              </v:line>
            </w:pict>
          </mc:Fallback>
        </mc:AlternateContent>
      </w:r>
      <w:r>
        <w:rPr>
          <w:rFonts w:eastAsia="方正仿宋_GBK"/>
          <w:bCs/>
          <w:color w:val="auto"/>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301625</wp:posOffset>
                </wp:positionV>
                <wp:extent cx="5602605" cy="0"/>
                <wp:effectExtent l="0" t="7620" r="0" b="7620"/>
                <wp:wrapNone/>
                <wp:docPr id="3" name="直线 9"/>
                <wp:cNvGraphicFramePr/>
                <a:graphic xmlns:a="http://schemas.openxmlformats.org/drawingml/2006/main">
                  <a:graphicData uri="http://schemas.microsoft.com/office/word/2010/wordprocessingShape">
                    <wps:wsp>
                      <wps:cNvCnPr/>
                      <wps:spPr>
                        <a:xfrm>
                          <a:off x="0" y="0"/>
                          <a:ext cx="5602605" cy="0"/>
                        </a:xfrm>
                        <a:prstGeom prst="line">
                          <a:avLst/>
                        </a:prstGeom>
                        <a:ln w="15367"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1pt;margin-top:23.75pt;height:0pt;width:441.15pt;z-index:251662336;mso-width-relative:page;mso-height-relative:page;" filled="f" stroked="t" coordsize="21600,21600" o:gfxdata="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YekW7XAAAACAEAAA8AAAAAAAAAAQAgAAAAIgAAAGRycy9kb3ducmV2LnhtbFBLAQIUABQAAAAI&#10;AIdO4kCXs1iM7gEAAOoDAAAOAAAAAAAAAAEAIAAAACYBAABkcnMvZTJvRG9jLnhtbFBLBQYAAAAA&#10;BgAGAFkBAACGBQAAAAA=&#10;">
                <v:fill on="f" focussize="0,0"/>
                <v:stroke weight="1.21pt" color="#000000" joinstyle="round"/>
                <v:imagedata o:title=""/>
                <o:lock v:ext="edit" aspectratio="f"/>
              </v:line>
            </w:pict>
          </mc:Fallback>
        </mc:AlternateContent>
      </w:r>
      <w:r>
        <w:rPr>
          <w:rFonts w:hAnsi="Times New Roman Regular" w:eastAsia="方正仿宋_GBK"/>
          <w:bCs/>
          <w:color w:val="auto"/>
          <w:kern w:val="0"/>
          <w:sz w:val="28"/>
          <w:szCs w:val="28"/>
        </w:rPr>
        <w:t>玉溪市生态环境局新平分局</w:t>
      </w:r>
      <w:r>
        <w:rPr>
          <w:rFonts w:eastAsia="方正仿宋_GBK"/>
          <w:bCs/>
          <w:color w:val="auto"/>
          <w:kern w:val="0"/>
          <w:sz w:val="28"/>
          <w:szCs w:val="28"/>
        </w:rPr>
        <w:t xml:space="preserve">              </w:t>
      </w:r>
      <w:r>
        <w:rPr>
          <w:rFonts w:hint="eastAsia" w:eastAsia="方正仿宋_GBK"/>
          <w:bCs/>
          <w:color w:val="auto"/>
          <w:kern w:val="0"/>
          <w:sz w:val="28"/>
          <w:szCs w:val="28"/>
          <w:lang w:val="en-US" w:eastAsia="zh-CN"/>
        </w:rPr>
        <w:t xml:space="preserve">  </w:t>
      </w:r>
      <w:r>
        <w:rPr>
          <w:rFonts w:eastAsia="方正仿宋_GBK"/>
          <w:bCs/>
          <w:color w:val="auto"/>
          <w:kern w:val="0"/>
          <w:sz w:val="28"/>
          <w:szCs w:val="28"/>
        </w:rPr>
        <w:t>202</w:t>
      </w:r>
      <w:r>
        <w:rPr>
          <w:rFonts w:hint="eastAsia" w:eastAsia="方正仿宋_GBK"/>
          <w:bCs/>
          <w:color w:val="auto"/>
          <w:kern w:val="0"/>
          <w:sz w:val="28"/>
          <w:szCs w:val="28"/>
          <w:lang w:val="en-US" w:eastAsia="zh-CN"/>
        </w:rPr>
        <w:t>4</w:t>
      </w:r>
      <w:r>
        <w:rPr>
          <w:rFonts w:hAnsi="Times New Roman Regular" w:eastAsia="方正仿宋_GBK"/>
          <w:bCs/>
          <w:color w:val="auto"/>
          <w:kern w:val="0"/>
          <w:sz w:val="28"/>
          <w:szCs w:val="28"/>
        </w:rPr>
        <w:t>年</w:t>
      </w:r>
      <w:r>
        <w:rPr>
          <w:rFonts w:hint="eastAsia" w:eastAsia="方正仿宋_GBK"/>
          <w:bCs/>
          <w:color w:val="auto"/>
          <w:kern w:val="0"/>
          <w:sz w:val="28"/>
          <w:szCs w:val="28"/>
          <w:lang w:val="en-US" w:eastAsia="zh-CN"/>
        </w:rPr>
        <w:t>11</w:t>
      </w:r>
      <w:r>
        <w:rPr>
          <w:rFonts w:hint="eastAsia" w:hAnsi="Times New Roman Regular" w:eastAsia="方正仿宋_GBK"/>
          <w:color w:val="auto"/>
          <w:sz w:val="28"/>
          <w:szCs w:val="28"/>
          <w:lang w:val="zh-CN" w:eastAsia="zh-CN"/>
        </w:rPr>
        <w:t>月</w:t>
      </w:r>
      <w:r>
        <w:rPr>
          <w:rFonts w:hint="eastAsia" w:hAnsi="Times New Roman Regular" w:eastAsia="方正仿宋_GBK"/>
          <w:color w:val="auto"/>
          <w:sz w:val="28"/>
          <w:szCs w:val="28"/>
          <w:lang w:val="en-US" w:eastAsia="zh-CN"/>
        </w:rPr>
        <w:t>7</w:t>
      </w:r>
      <w:r>
        <w:rPr>
          <w:rFonts w:hint="eastAsia" w:hAnsi="Times New Roman Regular" w:eastAsia="方正仿宋_GBK"/>
          <w:color w:val="auto"/>
          <w:sz w:val="28"/>
          <w:szCs w:val="28"/>
          <w:lang w:val="zh-CN" w:eastAsia="zh-CN"/>
        </w:rPr>
        <w:t>日印</w:t>
      </w:r>
      <w:r>
        <w:rPr>
          <w:rFonts w:hAnsi="Times New Roman Regular" w:eastAsia="方正仿宋_GBK"/>
          <w:bCs/>
          <w:color w:val="auto"/>
          <w:kern w:val="0"/>
          <w:sz w:val="28"/>
          <w:szCs w:val="28"/>
        </w:rPr>
        <w:t>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48995" cy="51943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848995" cy="519430"/>
                      </a:xfrm>
                      <a:prstGeom prst="rect">
                        <a:avLst/>
                      </a:prstGeom>
                      <a:noFill/>
                      <a:ln>
                        <a:noFill/>
                      </a:ln>
                      <a:effectLst/>
                    </wps:spPr>
                    <wps:txbx>
                      <w:txbxContent>
                        <w:p>
                          <w:pPr>
                            <w:pStyle w:val="1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lIns="0" tIns="0" rIns="0" bIns="0" upright="1">
                      <a:spAutoFit/>
                    </wps:bodyPr>
                  </wps:wsp>
                </a:graphicData>
              </a:graphic>
            </wp:anchor>
          </w:drawing>
        </mc:Choice>
        <mc:Fallback>
          <w:pict>
            <v:shape id="文本框 2049" o:spid="_x0000_s1026" o:spt="202" type="#_x0000_t202" style="position:absolute;left:0pt;margin-top:0pt;height:40.9pt;width:66.85pt;mso-position-horizontal:outside;mso-position-horizontal-relative:margin;z-index:251659264;mso-width-relative:page;mso-height-relative:page;" filled="f" stroked="f" coordsize="21600,21600" o:gfxdata="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b52x3TAAAABAEAAA8AAAAAAAAAAQAgAAAAIgAAAGRycy9k&#10;b3ducmV2LnhtbFBLAQIUABQAAAAIAIdO4kBdY7R3zgEAAJwDAAAOAAAAAAAAAAEAIAAAACIBAABk&#10;cnMvZTJvRG9jLnhtbFBLBQYAAAAABgAGAFkBAABiBQAAAAA=&#10;">
              <v:fill on="f" focussize="0,0"/>
              <v:stroke on="f"/>
              <v:imagedata o:title=""/>
              <o:lock v:ext="edit" aspectratio="f"/>
              <v:textbox inset="0mm,0mm,0mm,0mm" style="mso-fit-shape-to-text:t;">
                <w:txbxContent>
                  <w:p>
                    <w:pPr>
                      <w:pStyle w:val="1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fldChar w:fldCharType="begin"/>
    </w:r>
    <w:r>
      <w:rPr>
        <w:rStyle w:val="23"/>
      </w:rPr>
      <w:instrText xml:space="preserve">PAGE  </w:instrTex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OTlkNWNlN2RlMmUxMjNlNTZjM2M2NzNlOWZmOTEifQ=="/>
  </w:docVars>
  <w:rsids>
    <w:rsidRoot w:val="00B42A22"/>
    <w:rsid w:val="00004636"/>
    <w:rsid w:val="00004F7E"/>
    <w:rsid w:val="00005A03"/>
    <w:rsid w:val="00010FF8"/>
    <w:rsid w:val="0001274A"/>
    <w:rsid w:val="00013177"/>
    <w:rsid w:val="00017EBF"/>
    <w:rsid w:val="00020A93"/>
    <w:rsid w:val="00022455"/>
    <w:rsid w:val="000245C8"/>
    <w:rsid w:val="00024D65"/>
    <w:rsid w:val="000250DE"/>
    <w:rsid w:val="0002546D"/>
    <w:rsid w:val="000258DF"/>
    <w:rsid w:val="00026633"/>
    <w:rsid w:val="000303AC"/>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3F20"/>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67D41"/>
    <w:rsid w:val="00075105"/>
    <w:rsid w:val="00075739"/>
    <w:rsid w:val="00076555"/>
    <w:rsid w:val="00081CE2"/>
    <w:rsid w:val="00081D74"/>
    <w:rsid w:val="000825FA"/>
    <w:rsid w:val="00083D93"/>
    <w:rsid w:val="00084944"/>
    <w:rsid w:val="000851AA"/>
    <w:rsid w:val="0009095C"/>
    <w:rsid w:val="0009453E"/>
    <w:rsid w:val="00097786"/>
    <w:rsid w:val="000A0449"/>
    <w:rsid w:val="000A0F43"/>
    <w:rsid w:val="000A1D22"/>
    <w:rsid w:val="000B24E2"/>
    <w:rsid w:val="000B2F7F"/>
    <w:rsid w:val="000B39EB"/>
    <w:rsid w:val="000B46F0"/>
    <w:rsid w:val="000B4FDA"/>
    <w:rsid w:val="000C09E2"/>
    <w:rsid w:val="000C1538"/>
    <w:rsid w:val="000C53D1"/>
    <w:rsid w:val="000C63EA"/>
    <w:rsid w:val="000C6C36"/>
    <w:rsid w:val="000C7370"/>
    <w:rsid w:val="000D0532"/>
    <w:rsid w:val="000D2645"/>
    <w:rsid w:val="000D7DB6"/>
    <w:rsid w:val="000D7F77"/>
    <w:rsid w:val="000E0688"/>
    <w:rsid w:val="000E1E3D"/>
    <w:rsid w:val="000E2436"/>
    <w:rsid w:val="000E35C5"/>
    <w:rsid w:val="000E37FE"/>
    <w:rsid w:val="000E677F"/>
    <w:rsid w:val="000E71EC"/>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446"/>
    <w:rsid w:val="00124F2C"/>
    <w:rsid w:val="00126B79"/>
    <w:rsid w:val="001279D3"/>
    <w:rsid w:val="001301A7"/>
    <w:rsid w:val="0013181D"/>
    <w:rsid w:val="00131A4A"/>
    <w:rsid w:val="0013302B"/>
    <w:rsid w:val="00137340"/>
    <w:rsid w:val="00140482"/>
    <w:rsid w:val="001418B3"/>
    <w:rsid w:val="00141A52"/>
    <w:rsid w:val="00141CA5"/>
    <w:rsid w:val="0014226C"/>
    <w:rsid w:val="00142F6C"/>
    <w:rsid w:val="00143EDE"/>
    <w:rsid w:val="00144090"/>
    <w:rsid w:val="00144CAE"/>
    <w:rsid w:val="00153301"/>
    <w:rsid w:val="001536CE"/>
    <w:rsid w:val="00153E23"/>
    <w:rsid w:val="00156445"/>
    <w:rsid w:val="00156B36"/>
    <w:rsid w:val="00162C4F"/>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2ACC"/>
    <w:rsid w:val="00183A3F"/>
    <w:rsid w:val="001849CB"/>
    <w:rsid w:val="001853D7"/>
    <w:rsid w:val="00187447"/>
    <w:rsid w:val="0019028B"/>
    <w:rsid w:val="001931D9"/>
    <w:rsid w:val="00193470"/>
    <w:rsid w:val="001964BF"/>
    <w:rsid w:val="00197CFA"/>
    <w:rsid w:val="00197D86"/>
    <w:rsid w:val="001A275E"/>
    <w:rsid w:val="001A490F"/>
    <w:rsid w:val="001B1216"/>
    <w:rsid w:val="001B13E7"/>
    <w:rsid w:val="001B2B62"/>
    <w:rsid w:val="001B32CF"/>
    <w:rsid w:val="001B3A43"/>
    <w:rsid w:val="001B4094"/>
    <w:rsid w:val="001B6FF7"/>
    <w:rsid w:val="001C0D28"/>
    <w:rsid w:val="001C15BD"/>
    <w:rsid w:val="001C39EC"/>
    <w:rsid w:val="001C5A06"/>
    <w:rsid w:val="001C5BB5"/>
    <w:rsid w:val="001C5C19"/>
    <w:rsid w:val="001D0476"/>
    <w:rsid w:val="001D3F37"/>
    <w:rsid w:val="001D7C02"/>
    <w:rsid w:val="001E1B22"/>
    <w:rsid w:val="001E1B61"/>
    <w:rsid w:val="001E1D0F"/>
    <w:rsid w:val="001E2913"/>
    <w:rsid w:val="001E396B"/>
    <w:rsid w:val="001E66B8"/>
    <w:rsid w:val="001E7E85"/>
    <w:rsid w:val="001F0039"/>
    <w:rsid w:val="001F08BF"/>
    <w:rsid w:val="001F2BA2"/>
    <w:rsid w:val="001F2C4E"/>
    <w:rsid w:val="001F74DC"/>
    <w:rsid w:val="00200A7D"/>
    <w:rsid w:val="00202FAB"/>
    <w:rsid w:val="0020370C"/>
    <w:rsid w:val="002046CA"/>
    <w:rsid w:val="002047C9"/>
    <w:rsid w:val="00205F48"/>
    <w:rsid w:val="00210087"/>
    <w:rsid w:val="002136EE"/>
    <w:rsid w:val="0021443D"/>
    <w:rsid w:val="00216776"/>
    <w:rsid w:val="00217AEF"/>
    <w:rsid w:val="0022258B"/>
    <w:rsid w:val="00223559"/>
    <w:rsid w:val="00226054"/>
    <w:rsid w:val="00227EDF"/>
    <w:rsid w:val="002323F8"/>
    <w:rsid w:val="00233FB3"/>
    <w:rsid w:val="00236385"/>
    <w:rsid w:val="00240661"/>
    <w:rsid w:val="00241F79"/>
    <w:rsid w:val="00244B7A"/>
    <w:rsid w:val="00250E1F"/>
    <w:rsid w:val="00252BDD"/>
    <w:rsid w:val="00254025"/>
    <w:rsid w:val="0025722D"/>
    <w:rsid w:val="00257C81"/>
    <w:rsid w:val="0026048C"/>
    <w:rsid w:val="002608ED"/>
    <w:rsid w:val="002636E5"/>
    <w:rsid w:val="00264F5F"/>
    <w:rsid w:val="00266678"/>
    <w:rsid w:val="00267221"/>
    <w:rsid w:val="00267A6B"/>
    <w:rsid w:val="00270F31"/>
    <w:rsid w:val="002730C4"/>
    <w:rsid w:val="00273CBD"/>
    <w:rsid w:val="00274713"/>
    <w:rsid w:val="00274A7C"/>
    <w:rsid w:val="00274B71"/>
    <w:rsid w:val="0027610F"/>
    <w:rsid w:val="00276D3A"/>
    <w:rsid w:val="00277F5E"/>
    <w:rsid w:val="00280C35"/>
    <w:rsid w:val="00281E31"/>
    <w:rsid w:val="002836B3"/>
    <w:rsid w:val="00284BA7"/>
    <w:rsid w:val="00286A39"/>
    <w:rsid w:val="00292A0F"/>
    <w:rsid w:val="00293CE5"/>
    <w:rsid w:val="00294766"/>
    <w:rsid w:val="00294FA3"/>
    <w:rsid w:val="00295166"/>
    <w:rsid w:val="0029536E"/>
    <w:rsid w:val="002955B6"/>
    <w:rsid w:val="00295C98"/>
    <w:rsid w:val="00297087"/>
    <w:rsid w:val="00297AD6"/>
    <w:rsid w:val="00297E94"/>
    <w:rsid w:val="002A00CC"/>
    <w:rsid w:val="002A020F"/>
    <w:rsid w:val="002A4702"/>
    <w:rsid w:val="002A478D"/>
    <w:rsid w:val="002A5176"/>
    <w:rsid w:val="002A5863"/>
    <w:rsid w:val="002A6D71"/>
    <w:rsid w:val="002B144E"/>
    <w:rsid w:val="002B1C2F"/>
    <w:rsid w:val="002B2F76"/>
    <w:rsid w:val="002B42C2"/>
    <w:rsid w:val="002B5F86"/>
    <w:rsid w:val="002B66DA"/>
    <w:rsid w:val="002C1F21"/>
    <w:rsid w:val="002C1F5F"/>
    <w:rsid w:val="002C2012"/>
    <w:rsid w:val="002C377E"/>
    <w:rsid w:val="002C49C2"/>
    <w:rsid w:val="002C5668"/>
    <w:rsid w:val="002C675C"/>
    <w:rsid w:val="002C690F"/>
    <w:rsid w:val="002D0FC4"/>
    <w:rsid w:val="002D26A3"/>
    <w:rsid w:val="002D3029"/>
    <w:rsid w:val="002D37DB"/>
    <w:rsid w:val="002D6756"/>
    <w:rsid w:val="002D6A6E"/>
    <w:rsid w:val="002D73FD"/>
    <w:rsid w:val="002E07B9"/>
    <w:rsid w:val="002E622B"/>
    <w:rsid w:val="002E6798"/>
    <w:rsid w:val="002E7D58"/>
    <w:rsid w:val="002F077C"/>
    <w:rsid w:val="002F1B02"/>
    <w:rsid w:val="002F20D8"/>
    <w:rsid w:val="002F3388"/>
    <w:rsid w:val="002F3BFC"/>
    <w:rsid w:val="002F3F2F"/>
    <w:rsid w:val="002F52FE"/>
    <w:rsid w:val="002F6D57"/>
    <w:rsid w:val="003010F9"/>
    <w:rsid w:val="003019D5"/>
    <w:rsid w:val="00301A40"/>
    <w:rsid w:val="0030314F"/>
    <w:rsid w:val="00303280"/>
    <w:rsid w:val="00304D84"/>
    <w:rsid w:val="003107D9"/>
    <w:rsid w:val="00312B9D"/>
    <w:rsid w:val="003141CE"/>
    <w:rsid w:val="00315DE8"/>
    <w:rsid w:val="0031675E"/>
    <w:rsid w:val="003167E6"/>
    <w:rsid w:val="0032201C"/>
    <w:rsid w:val="003225C7"/>
    <w:rsid w:val="003247E1"/>
    <w:rsid w:val="00324905"/>
    <w:rsid w:val="0032591B"/>
    <w:rsid w:val="003333DC"/>
    <w:rsid w:val="00335B19"/>
    <w:rsid w:val="00335F37"/>
    <w:rsid w:val="003369C4"/>
    <w:rsid w:val="00336E68"/>
    <w:rsid w:val="00342C2B"/>
    <w:rsid w:val="00343F73"/>
    <w:rsid w:val="00344188"/>
    <w:rsid w:val="00344BF8"/>
    <w:rsid w:val="0034681A"/>
    <w:rsid w:val="003474C1"/>
    <w:rsid w:val="00347A7F"/>
    <w:rsid w:val="00350512"/>
    <w:rsid w:val="003513E7"/>
    <w:rsid w:val="00352CA3"/>
    <w:rsid w:val="003535AE"/>
    <w:rsid w:val="00354BAE"/>
    <w:rsid w:val="003558BE"/>
    <w:rsid w:val="00355E98"/>
    <w:rsid w:val="003574B1"/>
    <w:rsid w:val="003627C1"/>
    <w:rsid w:val="00362FCB"/>
    <w:rsid w:val="00362FED"/>
    <w:rsid w:val="00363613"/>
    <w:rsid w:val="00364399"/>
    <w:rsid w:val="00364F2B"/>
    <w:rsid w:val="00365A12"/>
    <w:rsid w:val="0037246C"/>
    <w:rsid w:val="003745BD"/>
    <w:rsid w:val="00376A83"/>
    <w:rsid w:val="00380BB9"/>
    <w:rsid w:val="00380DDE"/>
    <w:rsid w:val="00380F43"/>
    <w:rsid w:val="00381C17"/>
    <w:rsid w:val="00384BF7"/>
    <w:rsid w:val="00386513"/>
    <w:rsid w:val="003911E1"/>
    <w:rsid w:val="00391AB2"/>
    <w:rsid w:val="003925F6"/>
    <w:rsid w:val="0039318D"/>
    <w:rsid w:val="00394504"/>
    <w:rsid w:val="00395855"/>
    <w:rsid w:val="003972E4"/>
    <w:rsid w:val="0039780B"/>
    <w:rsid w:val="003978CB"/>
    <w:rsid w:val="003A1D33"/>
    <w:rsid w:val="003A35A9"/>
    <w:rsid w:val="003A3FCA"/>
    <w:rsid w:val="003A799F"/>
    <w:rsid w:val="003B0AEA"/>
    <w:rsid w:val="003B0CF3"/>
    <w:rsid w:val="003B1F5F"/>
    <w:rsid w:val="003B393C"/>
    <w:rsid w:val="003B3A09"/>
    <w:rsid w:val="003B5222"/>
    <w:rsid w:val="003B5DE2"/>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4B0C"/>
    <w:rsid w:val="003E6A10"/>
    <w:rsid w:val="003E740F"/>
    <w:rsid w:val="003F18A3"/>
    <w:rsid w:val="003F27E0"/>
    <w:rsid w:val="003F2AA2"/>
    <w:rsid w:val="003F3CD1"/>
    <w:rsid w:val="003F74F2"/>
    <w:rsid w:val="003F7822"/>
    <w:rsid w:val="003F78A0"/>
    <w:rsid w:val="00401124"/>
    <w:rsid w:val="0040171D"/>
    <w:rsid w:val="004034D3"/>
    <w:rsid w:val="004047D6"/>
    <w:rsid w:val="004049C4"/>
    <w:rsid w:val="00404BB3"/>
    <w:rsid w:val="00404BC1"/>
    <w:rsid w:val="004068F5"/>
    <w:rsid w:val="0040760A"/>
    <w:rsid w:val="00410383"/>
    <w:rsid w:val="004133D2"/>
    <w:rsid w:val="00414D37"/>
    <w:rsid w:val="00415936"/>
    <w:rsid w:val="00416252"/>
    <w:rsid w:val="0042008C"/>
    <w:rsid w:val="004205D9"/>
    <w:rsid w:val="004221D3"/>
    <w:rsid w:val="00422838"/>
    <w:rsid w:val="00423315"/>
    <w:rsid w:val="00424722"/>
    <w:rsid w:val="00430421"/>
    <w:rsid w:val="00432236"/>
    <w:rsid w:val="0043347E"/>
    <w:rsid w:val="00434160"/>
    <w:rsid w:val="00434494"/>
    <w:rsid w:val="00434A18"/>
    <w:rsid w:val="00436A66"/>
    <w:rsid w:val="004376A3"/>
    <w:rsid w:val="00437F0D"/>
    <w:rsid w:val="00440CD8"/>
    <w:rsid w:val="0044104A"/>
    <w:rsid w:val="004414B1"/>
    <w:rsid w:val="0044300C"/>
    <w:rsid w:val="00443EAA"/>
    <w:rsid w:val="00444EBF"/>
    <w:rsid w:val="00446FA5"/>
    <w:rsid w:val="00447C35"/>
    <w:rsid w:val="00451245"/>
    <w:rsid w:val="004513DE"/>
    <w:rsid w:val="00452216"/>
    <w:rsid w:val="00454487"/>
    <w:rsid w:val="00455FE6"/>
    <w:rsid w:val="004569F0"/>
    <w:rsid w:val="0045737D"/>
    <w:rsid w:val="004610B2"/>
    <w:rsid w:val="00461433"/>
    <w:rsid w:val="004626FD"/>
    <w:rsid w:val="00462DF8"/>
    <w:rsid w:val="00463F32"/>
    <w:rsid w:val="00464123"/>
    <w:rsid w:val="00464B27"/>
    <w:rsid w:val="0046543D"/>
    <w:rsid w:val="004705A8"/>
    <w:rsid w:val="004708DB"/>
    <w:rsid w:val="004722EF"/>
    <w:rsid w:val="004734A9"/>
    <w:rsid w:val="00473FA1"/>
    <w:rsid w:val="00475496"/>
    <w:rsid w:val="00480924"/>
    <w:rsid w:val="00484A91"/>
    <w:rsid w:val="00484E1C"/>
    <w:rsid w:val="004856B1"/>
    <w:rsid w:val="004863D3"/>
    <w:rsid w:val="00486669"/>
    <w:rsid w:val="00491E7C"/>
    <w:rsid w:val="004920AA"/>
    <w:rsid w:val="004922D8"/>
    <w:rsid w:val="00492D4D"/>
    <w:rsid w:val="00496634"/>
    <w:rsid w:val="00496A10"/>
    <w:rsid w:val="00497ACE"/>
    <w:rsid w:val="00497EDF"/>
    <w:rsid w:val="004A1EE0"/>
    <w:rsid w:val="004A24CB"/>
    <w:rsid w:val="004A344C"/>
    <w:rsid w:val="004A4876"/>
    <w:rsid w:val="004A5B9B"/>
    <w:rsid w:val="004A6D23"/>
    <w:rsid w:val="004B0526"/>
    <w:rsid w:val="004B088F"/>
    <w:rsid w:val="004B09BA"/>
    <w:rsid w:val="004B0E9C"/>
    <w:rsid w:val="004B0EF1"/>
    <w:rsid w:val="004B0FB8"/>
    <w:rsid w:val="004B114D"/>
    <w:rsid w:val="004B1B52"/>
    <w:rsid w:val="004B1FBE"/>
    <w:rsid w:val="004B24C6"/>
    <w:rsid w:val="004B749A"/>
    <w:rsid w:val="004C157D"/>
    <w:rsid w:val="004C4A7F"/>
    <w:rsid w:val="004C6C6C"/>
    <w:rsid w:val="004C7D46"/>
    <w:rsid w:val="004D1C91"/>
    <w:rsid w:val="004D27A4"/>
    <w:rsid w:val="004D2DB6"/>
    <w:rsid w:val="004D3954"/>
    <w:rsid w:val="004D3EBD"/>
    <w:rsid w:val="004D4AB0"/>
    <w:rsid w:val="004D787A"/>
    <w:rsid w:val="004D78A1"/>
    <w:rsid w:val="004D7EDC"/>
    <w:rsid w:val="004E1092"/>
    <w:rsid w:val="004E19E5"/>
    <w:rsid w:val="004E1BAD"/>
    <w:rsid w:val="004F17B4"/>
    <w:rsid w:val="004F1D10"/>
    <w:rsid w:val="004F41AC"/>
    <w:rsid w:val="004F48B5"/>
    <w:rsid w:val="004F6132"/>
    <w:rsid w:val="004F686A"/>
    <w:rsid w:val="0050003D"/>
    <w:rsid w:val="005008AA"/>
    <w:rsid w:val="0050331D"/>
    <w:rsid w:val="005033C5"/>
    <w:rsid w:val="00505B67"/>
    <w:rsid w:val="00505F39"/>
    <w:rsid w:val="00506C4A"/>
    <w:rsid w:val="00510D09"/>
    <w:rsid w:val="00512128"/>
    <w:rsid w:val="005127AA"/>
    <w:rsid w:val="00513F17"/>
    <w:rsid w:val="00514752"/>
    <w:rsid w:val="005155B3"/>
    <w:rsid w:val="00515C5F"/>
    <w:rsid w:val="005176F4"/>
    <w:rsid w:val="00517D7F"/>
    <w:rsid w:val="0052007A"/>
    <w:rsid w:val="00522A16"/>
    <w:rsid w:val="0052477A"/>
    <w:rsid w:val="0052484D"/>
    <w:rsid w:val="00526987"/>
    <w:rsid w:val="00526F0B"/>
    <w:rsid w:val="00531201"/>
    <w:rsid w:val="00531370"/>
    <w:rsid w:val="00532751"/>
    <w:rsid w:val="0053563A"/>
    <w:rsid w:val="00537E0E"/>
    <w:rsid w:val="00541AEC"/>
    <w:rsid w:val="00542005"/>
    <w:rsid w:val="005429A1"/>
    <w:rsid w:val="00545891"/>
    <w:rsid w:val="005470D0"/>
    <w:rsid w:val="00554E39"/>
    <w:rsid w:val="00555A2D"/>
    <w:rsid w:val="00556968"/>
    <w:rsid w:val="00557013"/>
    <w:rsid w:val="00560E92"/>
    <w:rsid w:val="00565DE1"/>
    <w:rsid w:val="00566502"/>
    <w:rsid w:val="00570186"/>
    <w:rsid w:val="005704EB"/>
    <w:rsid w:val="00570C48"/>
    <w:rsid w:val="00571526"/>
    <w:rsid w:val="00571BB4"/>
    <w:rsid w:val="005721A7"/>
    <w:rsid w:val="00572412"/>
    <w:rsid w:val="00577427"/>
    <w:rsid w:val="0057751B"/>
    <w:rsid w:val="00577862"/>
    <w:rsid w:val="0058450D"/>
    <w:rsid w:val="00586439"/>
    <w:rsid w:val="0059191A"/>
    <w:rsid w:val="005930BD"/>
    <w:rsid w:val="005932B2"/>
    <w:rsid w:val="00595DD1"/>
    <w:rsid w:val="00597750"/>
    <w:rsid w:val="005A153C"/>
    <w:rsid w:val="005A3133"/>
    <w:rsid w:val="005A354E"/>
    <w:rsid w:val="005A3EAA"/>
    <w:rsid w:val="005A4B35"/>
    <w:rsid w:val="005A76B1"/>
    <w:rsid w:val="005A7F38"/>
    <w:rsid w:val="005B15C6"/>
    <w:rsid w:val="005B1837"/>
    <w:rsid w:val="005B18F5"/>
    <w:rsid w:val="005B1A94"/>
    <w:rsid w:val="005B312C"/>
    <w:rsid w:val="005B3E7A"/>
    <w:rsid w:val="005C1186"/>
    <w:rsid w:val="005C6724"/>
    <w:rsid w:val="005C770E"/>
    <w:rsid w:val="005C7F32"/>
    <w:rsid w:val="005D0AFE"/>
    <w:rsid w:val="005D4EA9"/>
    <w:rsid w:val="005D51FF"/>
    <w:rsid w:val="005D6A47"/>
    <w:rsid w:val="005E01E5"/>
    <w:rsid w:val="005E0694"/>
    <w:rsid w:val="005E4BA9"/>
    <w:rsid w:val="005E5EB2"/>
    <w:rsid w:val="005E779B"/>
    <w:rsid w:val="005F03E9"/>
    <w:rsid w:val="005F0F33"/>
    <w:rsid w:val="005F3348"/>
    <w:rsid w:val="005F43E2"/>
    <w:rsid w:val="005F4931"/>
    <w:rsid w:val="005F624B"/>
    <w:rsid w:val="00603A23"/>
    <w:rsid w:val="00606A43"/>
    <w:rsid w:val="0060701A"/>
    <w:rsid w:val="00607C53"/>
    <w:rsid w:val="00610583"/>
    <w:rsid w:val="00613705"/>
    <w:rsid w:val="00614140"/>
    <w:rsid w:val="006146D0"/>
    <w:rsid w:val="00615435"/>
    <w:rsid w:val="00615D2E"/>
    <w:rsid w:val="006211D0"/>
    <w:rsid w:val="0062275C"/>
    <w:rsid w:val="00622FCB"/>
    <w:rsid w:val="00626946"/>
    <w:rsid w:val="00627F16"/>
    <w:rsid w:val="00631493"/>
    <w:rsid w:val="00631E71"/>
    <w:rsid w:val="006322BA"/>
    <w:rsid w:val="00640A5A"/>
    <w:rsid w:val="0064113A"/>
    <w:rsid w:val="00641578"/>
    <w:rsid w:val="0064350B"/>
    <w:rsid w:val="006451F9"/>
    <w:rsid w:val="00647C22"/>
    <w:rsid w:val="00647C23"/>
    <w:rsid w:val="00647DAB"/>
    <w:rsid w:val="00650C33"/>
    <w:rsid w:val="006514AD"/>
    <w:rsid w:val="006515E5"/>
    <w:rsid w:val="00654751"/>
    <w:rsid w:val="00655803"/>
    <w:rsid w:val="00657126"/>
    <w:rsid w:val="0066196C"/>
    <w:rsid w:val="00661CB4"/>
    <w:rsid w:val="00662955"/>
    <w:rsid w:val="006641A0"/>
    <w:rsid w:val="006641CD"/>
    <w:rsid w:val="00664538"/>
    <w:rsid w:val="00664B5D"/>
    <w:rsid w:val="006728F9"/>
    <w:rsid w:val="00673A34"/>
    <w:rsid w:val="00674D9D"/>
    <w:rsid w:val="00675971"/>
    <w:rsid w:val="00676138"/>
    <w:rsid w:val="00676A2B"/>
    <w:rsid w:val="00677559"/>
    <w:rsid w:val="006776C9"/>
    <w:rsid w:val="00677AC6"/>
    <w:rsid w:val="00677E7E"/>
    <w:rsid w:val="00680638"/>
    <w:rsid w:val="00681F0B"/>
    <w:rsid w:val="0068310A"/>
    <w:rsid w:val="006850CA"/>
    <w:rsid w:val="00685798"/>
    <w:rsid w:val="00687BC5"/>
    <w:rsid w:val="00687D4F"/>
    <w:rsid w:val="00690813"/>
    <w:rsid w:val="00690AFA"/>
    <w:rsid w:val="00692124"/>
    <w:rsid w:val="006925FE"/>
    <w:rsid w:val="00692D35"/>
    <w:rsid w:val="00692FA3"/>
    <w:rsid w:val="00695CDF"/>
    <w:rsid w:val="00696E45"/>
    <w:rsid w:val="006A1F26"/>
    <w:rsid w:val="006A2BDA"/>
    <w:rsid w:val="006A391E"/>
    <w:rsid w:val="006A3CA7"/>
    <w:rsid w:val="006A3D24"/>
    <w:rsid w:val="006A439E"/>
    <w:rsid w:val="006A531A"/>
    <w:rsid w:val="006A6986"/>
    <w:rsid w:val="006A7BDA"/>
    <w:rsid w:val="006B0128"/>
    <w:rsid w:val="006B0B8D"/>
    <w:rsid w:val="006B161B"/>
    <w:rsid w:val="006B652C"/>
    <w:rsid w:val="006B6D91"/>
    <w:rsid w:val="006C21C2"/>
    <w:rsid w:val="006C2C9E"/>
    <w:rsid w:val="006C3B1C"/>
    <w:rsid w:val="006C3D91"/>
    <w:rsid w:val="006C4CA8"/>
    <w:rsid w:val="006C60E5"/>
    <w:rsid w:val="006C63A5"/>
    <w:rsid w:val="006C6586"/>
    <w:rsid w:val="006C691E"/>
    <w:rsid w:val="006C7182"/>
    <w:rsid w:val="006C73A2"/>
    <w:rsid w:val="006D0066"/>
    <w:rsid w:val="006D0E93"/>
    <w:rsid w:val="006D10E2"/>
    <w:rsid w:val="006D1224"/>
    <w:rsid w:val="006D13AE"/>
    <w:rsid w:val="006D206B"/>
    <w:rsid w:val="006D3326"/>
    <w:rsid w:val="006D3759"/>
    <w:rsid w:val="006D4A1B"/>
    <w:rsid w:val="006D63EA"/>
    <w:rsid w:val="006D6C65"/>
    <w:rsid w:val="006D77C8"/>
    <w:rsid w:val="006E07C7"/>
    <w:rsid w:val="006E2048"/>
    <w:rsid w:val="006E2963"/>
    <w:rsid w:val="006E6B5C"/>
    <w:rsid w:val="006E7A8A"/>
    <w:rsid w:val="006F072E"/>
    <w:rsid w:val="006F5590"/>
    <w:rsid w:val="006F60F7"/>
    <w:rsid w:val="00700883"/>
    <w:rsid w:val="007010C9"/>
    <w:rsid w:val="00701D04"/>
    <w:rsid w:val="00701EF3"/>
    <w:rsid w:val="00702E99"/>
    <w:rsid w:val="0070324A"/>
    <w:rsid w:val="007032FA"/>
    <w:rsid w:val="00703F01"/>
    <w:rsid w:val="007053FD"/>
    <w:rsid w:val="0070584A"/>
    <w:rsid w:val="007061E4"/>
    <w:rsid w:val="00711745"/>
    <w:rsid w:val="00714554"/>
    <w:rsid w:val="00721A2C"/>
    <w:rsid w:val="0072329B"/>
    <w:rsid w:val="00724FBA"/>
    <w:rsid w:val="00725897"/>
    <w:rsid w:val="00726D86"/>
    <w:rsid w:val="007270BD"/>
    <w:rsid w:val="007305DF"/>
    <w:rsid w:val="007309E5"/>
    <w:rsid w:val="00731FE4"/>
    <w:rsid w:val="00732580"/>
    <w:rsid w:val="00733C59"/>
    <w:rsid w:val="00736B9F"/>
    <w:rsid w:val="00740C50"/>
    <w:rsid w:val="00741D3F"/>
    <w:rsid w:val="0074272B"/>
    <w:rsid w:val="007436C3"/>
    <w:rsid w:val="00744A3F"/>
    <w:rsid w:val="00744F03"/>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70671"/>
    <w:rsid w:val="007708CD"/>
    <w:rsid w:val="00771B1F"/>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97126"/>
    <w:rsid w:val="007A0879"/>
    <w:rsid w:val="007A2E51"/>
    <w:rsid w:val="007A4416"/>
    <w:rsid w:val="007A6C4B"/>
    <w:rsid w:val="007A6E30"/>
    <w:rsid w:val="007A78A1"/>
    <w:rsid w:val="007A7D4A"/>
    <w:rsid w:val="007B1F4B"/>
    <w:rsid w:val="007B2D71"/>
    <w:rsid w:val="007B50D1"/>
    <w:rsid w:val="007B559E"/>
    <w:rsid w:val="007B72BB"/>
    <w:rsid w:val="007B78D2"/>
    <w:rsid w:val="007B7E92"/>
    <w:rsid w:val="007C0F33"/>
    <w:rsid w:val="007C114B"/>
    <w:rsid w:val="007C49F6"/>
    <w:rsid w:val="007C62C8"/>
    <w:rsid w:val="007C6E9C"/>
    <w:rsid w:val="007C7D6E"/>
    <w:rsid w:val="007D02E4"/>
    <w:rsid w:val="007D1E46"/>
    <w:rsid w:val="007D2729"/>
    <w:rsid w:val="007D2F66"/>
    <w:rsid w:val="007D338E"/>
    <w:rsid w:val="007D4F87"/>
    <w:rsid w:val="007D5ED1"/>
    <w:rsid w:val="007E1271"/>
    <w:rsid w:val="007E3115"/>
    <w:rsid w:val="007E3C0A"/>
    <w:rsid w:val="007E4AD0"/>
    <w:rsid w:val="007E59FB"/>
    <w:rsid w:val="007E6137"/>
    <w:rsid w:val="007E78D2"/>
    <w:rsid w:val="007E7FF9"/>
    <w:rsid w:val="007F0565"/>
    <w:rsid w:val="007F2F7F"/>
    <w:rsid w:val="007F37A4"/>
    <w:rsid w:val="007F39D0"/>
    <w:rsid w:val="007F5A78"/>
    <w:rsid w:val="007F615A"/>
    <w:rsid w:val="007F67D6"/>
    <w:rsid w:val="007F685F"/>
    <w:rsid w:val="007F72D7"/>
    <w:rsid w:val="007F7BDE"/>
    <w:rsid w:val="0080025B"/>
    <w:rsid w:val="008060CB"/>
    <w:rsid w:val="0080791B"/>
    <w:rsid w:val="0081065B"/>
    <w:rsid w:val="008117ED"/>
    <w:rsid w:val="008122D1"/>
    <w:rsid w:val="00812441"/>
    <w:rsid w:val="00812A09"/>
    <w:rsid w:val="00812A51"/>
    <w:rsid w:val="0081440C"/>
    <w:rsid w:val="00814423"/>
    <w:rsid w:val="0081575D"/>
    <w:rsid w:val="00815774"/>
    <w:rsid w:val="00816FD8"/>
    <w:rsid w:val="0081730A"/>
    <w:rsid w:val="008208E9"/>
    <w:rsid w:val="00820D85"/>
    <w:rsid w:val="008272D0"/>
    <w:rsid w:val="00827E3B"/>
    <w:rsid w:val="00831ADB"/>
    <w:rsid w:val="00834C20"/>
    <w:rsid w:val="00836DC7"/>
    <w:rsid w:val="00842102"/>
    <w:rsid w:val="00844012"/>
    <w:rsid w:val="0084497D"/>
    <w:rsid w:val="00847194"/>
    <w:rsid w:val="00850D4B"/>
    <w:rsid w:val="00851276"/>
    <w:rsid w:val="008525A4"/>
    <w:rsid w:val="0085317A"/>
    <w:rsid w:val="008547E1"/>
    <w:rsid w:val="00854B08"/>
    <w:rsid w:val="00855B18"/>
    <w:rsid w:val="00856423"/>
    <w:rsid w:val="00856B13"/>
    <w:rsid w:val="00857886"/>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5D42"/>
    <w:rsid w:val="00886C1A"/>
    <w:rsid w:val="00886C7B"/>
    <w:rsid w:val="00887369"/>
    <w:rsid w:val="008908BA"/>
    <w:rsid w:val="00890955"/>
    <w:rsid w:val="00890D94"/>
    <w:rsid w:val="00892A33"/>
    <w:rsid w:val="00892FDB"/>
    <w:rsid w:val="00897FC3"/>
    <w:rsid w:val="008A1C6F"/>
    <w:rsid w:val="008A2E0F"/>
    <w:rsid w:val="008A6404"/>
    <w:rsid w:val="008A6E79"/>
    <w:rsid w:val="008B0B9C"/>
    <w:rsid w:val="008B0E3C"/>
    <w:rsid w:val="008B13E6"/>
    <w:rsid w:val="008B23D2"/>
    <w:rsid w:val="008B4580"/>
    <w:rsid w:val="008B482C"/>
    <w:rsid w:val="008B4ED4"/>
    <w:rsid w:val="008B551D"/>
    <w:rsid w:val="008B6066"/>
    <w:rsid w:val="008C2E27"/>
    <w:rsid w:val="008C40FA"/>
    <w:rsid w:val="008C4214"/>
    <w:rsid w:val="008C6A50"/>
    <w:rsid w:val="008D4443"/>
    <w:rsid w:val="008E0C5B"/>
    <w:rsid w:val="008E2439"/>
    <w:rsid w:val="008E66BF"/>
    <w:rsid w:val="008E74A2"/>
    <w:rsid w:val="008F0F42"/>
    <w:rsid w:val="008F2C0C"/>
    <w:rsid w:val="008F303D"/>
    <w:rsid w:val="008F3BE8"/>
    <w:rsid w:val="008F442B"/>
    <w:rsid w:val="008F5EB7"/>
    <w:rsid w:val="008F6355"/>
    <w:rsid w:val="008F7279"/>
    <w:rsid w:val="008F75DF"/>
    <w:rsid w:val="008F7F91"/>
    <w:rsid w:val="00901CA2"/>
    <w:rsid w:val="00902246"/>
    <w:rsid w:val="00903DCA"/>
    <w:rsid w:val="00903E4C"/>
    <w:rsid w:val="00906100"/>
    <w:rsid w:val="0090635D"/>
    <w:rsid w:val="009074E9"/>
    <w:rsid w:val="009109D8"/>
    <w:rsid w:val="0091283F"/>
    <w:rsid w:val="00912DB4"/>
    <w:rsid w:val="009131DC"/>
    <w:rsid w:val="009143D3"/>
    <w:rsid w:val="00914B69"/>
    <w:rsid w:val="009175FC"/>
    <w:rsid w:val="00917653"/>
    <w:rsid w:val="00917BBA"/>
    <w:rsid w:val="00921B13"/>
    <w:rsid w:val="00921FDD"/>
    <w:rsid w:val="00923717"/>
    <w:rsid w:val="00924CD7"/>
    <w:rsid w:val="00925562"/>
    <w:rsid w:val="00926B7C"/>
    <w:rsid w:val="00927902"/>
    <w:rsid w:val="00927B6A"/>
    <w:rsid w:val="00932A64"/>
    <w:rsid w:val="00933606"/>
    <w:rsid w:val="00933C0D"/>
    <w:rsid w:val="00933C19"/>
    <w:rsid w:val="00934725"/>
    <w:rsid w:val="00936846"/>
    <w:rsid w:val="00940173"/>
    <w:rsid w:val="00942C36"/>
    <w:rsid w:val="009461EE"/>
    <w:rsid w:val="00946530"/>
    <w:rsid w:val="00947BAD"/>
    <w:rsid w:val="00951D00"/>
    <w:rsid w:val="00952D21"/>
    <w:rsid w:val="00952F45"/>
    <w:rsid w:val="009534AD"/>
    <w:rsid w:val="0095361D"/>
    <w:rsid w:val="00953A85"/>
    <w:rsid w:val="00953EE0"/>
    <w:rsid w:val="00955461"/>
    <w:rsid w:val="009572B2"/>
    <w:rsid w:val="00960E0F"/>
    <w:rsid w:val="00962AB5"/>
    <w:rsid w:val="00962DD3"/>
    <w:rsid w:val="00963824"/>
    <w:rsid w:val="00964447"/>
    <w:rsid w:val="0096611C"/>
    <w:rsid w:val="00972955"/>
    <w:rsid w:val="00972B26"/>
    <w:rsid w:val="0097302F"/>
    <w:rsid w:val="00975149"/>
    <w:rsid w:val="00977569"/>
    <w:rsid w:val="00983576"/>
    <w:rsid w:val="00983DB8"/>
    <w:rsid w:val="00984B93"/>
    <w:rsid w:val="009853F4"/>
    <w:rsid w:val="00985823"/>
    <w:rsid w:val="0098753E"/>
    <w:rsid w:val="00992945"/>
    <w:rsid w:val="00993C8B"/>
    <w:rsid w:val="00995393"/>
    <w:rsid w:val="009964F0"/>
    <w:rsid w:val="009A0314"/>
    <w:rsid w:val="009A3993"/>
    <w:rsid w:val="009A4C9E"/>
    <w:rsid w:val="009A6862"/>
    <w:rsid w:val="009A6D97"/>
    <w:rsid w:val="009A7FD0"/>
    <w:rsid w:val="009B0168"/>
    <w:rsid w:val="009B17E6"/>
    <w:rsid w:val="009B1FD3"/>
    <w:rsid w:val="009B3321"/>
    <w:rsid w:val="009B590D"/>
    <w:rsid w:val="009B595B"/>
    <w:rsid w:val="009B60EF"/>
    <w:rsid w:val="009B74CC"/>
    <w:rsid w:val="009C004F"/>
    <w:rsid w:val="009C0F7F"/>
    <w:rsid w:val="009C1B42"/>
    <w:rsid w:val="009C2F6C"/>
    <w:rsid w:val="009C49CF"/>
    <w:rsid w:val="009C71BB"/>
    <w:rsid w:val="009C7621"/>
    <w:rsid w:val="009C7A66"/>
    <w:rsid w:val="009D0D32"/>
    <w:rsid w:val="009D0D51"/>
    <w:rsid w:val="009D1542"/>
    <w:rsid w:val="009D15C4"/>
    <w:rsid w:val="009D1868"/>
    <w:rsid w:val="009D1D75"/>
    <w:rsid w:val="009D37CE"/>
    <w:rsid w:val="009D3A5A"/>
    <w:rsid w:val="009D3C6C"/>
    <w:rsid w:val="009D46EC"/>
    <w:rsid w:val="009D56B7"/>
    <w:rsid w:val="009D6052"/>
    <w:rsid w:val="009D6A14"/>
    <w:rsid w:val="009E167A"/>
    <w:rsid w:val="009E1A3A"/>
    <w:rsid w:val="009E291B"/>
    <w:rsid w:val="009E40D6"/>
    <w:rsid w:val="009E4644"/>
    <w:rsid w:val="009E7F7E"/>
    <w:rsid w:val="009F12AA"/>
    <w:rsid w:val="009F18DB"/>
    <w:rsid w:val="009F4FA4"/>
    <w:rsid w:val="009F51AB"/>
    <w:rsid w:val="009F5FD2"/>
    <w:rsid w:val="00A03E0D"/>
    <w:rsid w:val="00A05960"/>
    <w:rsid w:val="00A05ACA"/>
    <w:rsid w:val="00A060E6"/>
    <w:rsid w:val="00A06C8C"/>
    <w:rsid w:val="00A07EAC"/>
    <w:rsid w:val="00A108D9"/>
    <w:rsid w:val="00A129C0"/>
    <w:rsid w:val="00A15E87"/>
    <w:rsid w:val="00A167AB"/>
    <w:rsid w:val="00A169E3"/>
    <w:rsid w:val="00A17354"/>
    <w:rsid w:val="00A24C64"/>
    <w:rsid w:val="00A25B05"/>
    <w:rsid w:val="00A26819"/>
    <w:rsid w:val="00A27715"/>
    <w:rsid w:val="00A27EBD"/>
    <w:rsid w:val="00A30328"/>
    <w:rsid w:val="00A30627"/>
    <w:rsid w:val="00A32281"/>
    <w:rsid w:val="00A3229F"/>
    <w:rsid w:val="00A331A0"/>
    <w:rsid w:val="00A35A84"/>
    <w:rsid w:val="00A37F6D"/>
    <w:rsid w:val="00A410BE"/>
    <w:rsid w:val="00A41804"/>
    <w:rsid w:val="00A41F99"/>
    <w:rsid w:val="00A43F79"/>
    <w:rsid w:val="00A448A8"/>
    <w:rsid w:val="00A44DC2"/>
    <w:rsid w:val="00A44F07"/>
    <w:rsid w:val="00A4581D"/>
    <w:rsid w:val="00A46093"/>
    <w:rsid w:val="00A461A7"/>
    <w:rsid w:val="00A50F44"/>
    <w:rsid w:val="00A513A9"/>
    <w:rsid w:val="00A525C3"/>
    <w:rsid w:val="00A53C5D"/>
    <w:rsid w:val="00A54AAA"/>
    <w:rsid w:val="00A55B51"/>
    <w:rsid w:val="00A5601F"/>
    <w:rsid w:val="00A60D40"/>
    <w:rsid w:val="00A61515"/>
    <w:rsid w:val="00A6174C"/>
    <w:rsid w:val="00A61E3C"/>
    <w:rsid w:val="00A63C60"/>
    <w:rsid w:val="00A64DE0"/>
    <w:rsid w:val="00A65392"/>
    <w:rsid w:val="00A65AB1"/>
    <w:rsid w:val="00A65C5F"/>
    <w:rsid w:val="00A73803"/>
    <w:rsid w:val="00A77169"/>
    <w:rsid w:val="00A77B70"/>
    <w:rsid w:val="00A81950"/>
    <w:rsid w:val="00A83B02"/>
    <w:rsid w:val="00A84537"/>
    <w:rsid w:val="00A85B6A"/>
    <w:rsid w:val="00A864A7"/>
    <w:rsid w:val="00A916B1"/>
    <w:rsid w:val="00A9313B"/>
    <w:rsid w:val="00A94D05"/>
    <w:rsid w:val="00AA0BE3"/>
    <w:rsid w:val="00AA0CDF"/>
    <w:rsid w:val="00AA130A"/>
    <w:rsid w:val="00AA1899"/>
    <w:rsid w:val="00AA1967"/>
    <w:rsid w:val="00AA4B4D"/>
    <w:rsid w:val="00AA51EF"/>
    <w:rsid w:val="00AA5853"/>
    <w:rsid w:val="00AA5B0E"/>
    <w:rsid w:val="00AA5EB2"/>
    <w:rsid w:val="00AA60C8"/>
    <w:rsid w:val="00AA6D90"/>
    <w:rsid w:val="00AA74F9"/>
    <w:rsid w:val="00AA750A"/>
    <w:rsid w:val="00AA7671"/>
    <w:rsid w:val="00AA7D80"/>
    <w:rsid w:val="00AB0DC9"/>
    <w:rsid w:val="00AB0E73"/>
    <w:rsid w:val="00AB11CD"/>
    <w:rsid w:val="00AB19A3"/>
    <w:rsid w:val="00AB1AED"/>
    <w:rsid w:val="00AB234B"/>
    <w:rsid w:val="00AB2350"/>
    <w:rsid w:val="00AB70CF"/>
    <w:rsid w:val="00AB79AB"/>
    <w:rsid w:val="00AC36AC"/>
    <w:rsid w:val="00AC5AA3"/>
    <w:rsid w:val="00AC64BE"/>
    <w:rsid w:val="00AC715A"/>
    <w:rsid w:val="00AC7AA8"/>
    <w:rsid w:val="00AD00FD"/>
    <w:rsid w:val="00AD1B00"/>
    <w:rsid w:val="00AD1D35"/>
    <w:rsid w:val="00AD1E2B"/>
    <w:rsid w:val="00AD1FD3"/>
    <w:rsid w:val="00AD2B57"/>
    <w:rsid w:val="00AD3055"/>
    <w:rsid w:val="00AD3434"/>
    <w:rsid w:val="00AD34F9"/>
    <w:rsid w:val="00AD758F"/>
    <w:rsid w:val="00AD77FC"/>
    <w:rsid w:val="00AE0125"/>
    <w:rsid w:val="00AE2981"/>
    <w:rsid w:val="00AE2A0B"/>
    <w:rsid w:val="00AE6879"/>
    <w:rsid w:val="00AE774C"/>
    <w:rsid w:val="00AF4096"/>
    <w:rsid w:val="00AF7335"/>
    <w:rsid w:val="00B00656"/>
    <w:rsid w:val="00B02207"/>
    <w:rsid w:val="00B025DE"/>
    <w:rsid w:val="00B03B86"/>
    <w:rsid w:val="00B0441F"/>
    <w:rsid w:val="00B06C38"/>
    <w:rsid w:val="00B077AE"/>
    <w:rsid w:val="00B12C65"/>
    <w:rsid w:val="00B12DCA"/>
    <w:rsid w:val="00B137D3"/>
    <w:rsid w:val="00B158C5"/>
    <w:rsid w:val="00B15D4D"/>
    <w:rsid w:val="00B17BCD"/>
    <w:rsid w:val="00B20570"/>
    <w:rsid w:val="00B23CBE"/>
    <w:rsid w:val="00B25712"/>
    <w:rsid w:val="00B27C73"/>
    <w:rsid w:val="00B30A4B"/>
    <w:rsid w:val="00B3188A"/>
    <w:rsid w:val="00B31DB2"/>
    <w:rsid w:val="00B32D04"/>
    <w:rsid w:val="00B32EAE"/>
    <w:rsid w:val="00B33881"/>
    <w:rsid w:val="00B3572A"/>
    <w:rsid w:val="00B372E8"/>
    <w:rsid w:val="00B42788"/>
    <w:rsid w:val="00B42A22"/>
    <w:rsid w:val="00B44031"/>
    <w:rsid w:val="00B44B2F"/>
    <w:rsid w:val="00B4593B"/>
    <w:rsid w:val="00B46C2B"/>
    <w:rsid w:val="00B47374"/>
    <w:rsid w:val="00B4799D"/>
    <w:rsid w:val="00B50F99"/>
    <w:rsid w:val="00B531CF"/>
    <w:rsid w:val="00B53DF7"/>
    <w:rsid w:val="00B543CF"/>
    <w:rsid w:val="00B54546"/>
    <w:rsid w:val="00B55D94"/>
    <w:rsid w:val="00B56D78"/>
    <w:rsid w:val="00B578A5"/>
    <w:rsid w:val="00B60C03"/>
    <w:rsid w:val="00B613EA"/>
    <w:rsid w:val="00B621B2"/>
    <w:rsid w:val="00B635B4"/>
    <w:rsid w:val="00B655C8"/>
    <w:rsid w:val="00B66635"/>
    <w:rsid w:val="00B70059"/>
    <w:rsid w:val="00B700DD"/>
    <w:rsid w:val="00B716CE"/>
    <w:rsid w:val="00B72D10"/>
    <w:rsid w:val="00B73AC0"/>
    <w:rsid w:val="00B75836"/>
    <w:rsid w:val="00B768DE"/>
    <w:rsid w:val="00B76B0C"/>
    <w:rsid w:val="00B77241"/>
    <w:rsid w:val="00B80563"/>
    <w:rsid w:val="00B80D99"/>
    <w:rsid w:val="00B825F6"/>
    <w:rsid w:val="00B82AB3"/>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1A22"/>
    <w:rsid w:val="00BA49D3"/>
    <w:rsid w:val="00BA7C44"/>
    <w:rsid w:val="00BA7FDC"/>
    <w:rsid w:val="00BB0B58"/>
    <w:rsid w:val="00BB0BAC"/>
    <w:rsid w:val="00BB0F9D"/>
    <w:rsid w:val="00BB2377"/>
    <w:rsid w:val="00BB4391"/>
    <w:rsid w:val="00BB516E"/>
    <w:rsid w:val="00BB5F06"/>
    <w:rsid w:val="00BC27E9"/>
    <w:rsid w:val="00BC357A"/>
    <w:rsid w:val="00BC56DA"/>
    <w:rsid w:val="00BC6971"/>
    <w:rsid w:val="00BD1B70"/>
    <w:rsid w:val="00BD1B80"/>
    <w:rsid w:val="00BD1EED"/>
    <w:rsid w:val="00BD1F94"/>
    <w:rsid w:val="00BD3681"/>
    <w:rsid w:val="00BD3F55"/>
    <w:rsid w:val="00BD4427"/>
    <w:rsid w:val="00BD52F8"/>
    <w:rsid w:val="00BD7E9A"/>
    <w:rsid w:val="00BE05A6"/>
    <w:rsid w:val="00BE1110"/>
    <w:rsid w:val="00BE1A32"/>
    <w:rsid w:val="00BE2842"/>
    <w:rsid w:val="00BE2C9F"/>
    <w:rsid w:val="00BE39F6"/>
    <w:rsid w:val="00BE504E"/>
    <w:rsid w:val="00BE7336"/>
    <w:rsid w:val="00BF0278"/>
    <w:rsid w:val="00BF0464"/>
    <w:rsid w:val="00BF08F0"/>
    <w:rsid w:val="00BF338A"/>
    <w:rsid w:val="00BF342D"/>
    <w:rsid w:val="00BF4252"/>
    <w:rsid w:val="00BF440D"/>
    <w:rsid w:val="00BF49D7"/>
    <w:rsid w:val="00BF6AFA"/>
    <w:rsid w:val="00C023F6"/>
    <w:rsid w:val="00C02F9E"/>
    <w:rsid w:val="00C05B26"/>
    <w:rsid w:val="00C05DA2"/>
    <w:rsid w:val="00C06EF1"/>
    <w:rsid w:val="00C10C0E"/>
    <w:rsid w:val="00C10D70"/>
    <w:rsid w:val="00C10DD7"/>
    <w:rsid w:val="00C12DB4"/>
    <w:rsid w:val="00C13A17"/>
    <w:rsid w:val="00C13FE0"/>
    <w:rsid w:val="00C150B8"/>
    <w:rsid w:val="00C161C0"/>
    <w:rsid w:val="00C1704A"/>
    <w:rsid w:val="00C173AE"/>
    <w:rsid w:val="00C17B61"/>
    <w:rsid w:val="00C21854"/>
    <w:rsid w:val="00C21863"/>
    <w:rsid w:val="00C22371"/>
    <w:rsid w:val="00C245F5"/>
    <w:rsid w:val="00C25F4D"/>
    <w:rsid w:val="00C26C33"/>
    <w:rsid w:val="00C26EAC"/>
    <w:rsid w:val="00C275C8"/>
    <w:rsid w:val="00C30F59"/>
    <w:rsid w:val="00C338CE"/>
    <w:rsid w:val="00C33E64"/>
    <w:rsid w:val="00C36D0D"/>
    <w:rsid w:val="00C40ECF"/>
    <w:rsid w:val="00C41033"/>
    <w:rsid w:val="00C410BC"/>
    <w:rsid w:val="00C41211"/>
    <w:rsid w:val="00C43A6F"/>
    <w:rsid w:val="00C45F1A"/>
    <w:rsid w:val="00C46473"/>
    <w:rsid w:val="00C526C8"/>
    <w:rsid w:val="00C53485"/>
    <w:rsid w:val="00C56B35"/>
    <w:rsid w:val="00C573AB"/>
    <w:rsid w:val="00C57FE4"/>
    <w:rsid w:val="00C61A9B"/>
    <w:rsid w:val="00C62982"/>
    <w:rsid w:val="00C634B2"/>
    <w:rsid w:val="00C64A57"/>
    <w:rsid w:val="00C65E93"/>
    <w:rsid w:val="00C701B1"/>
    <w:rsid w:val="00C7056C"/>
    <w:rsid w:val="00C72361"/>
    <w:rsid w:val="00C7285B"/>
    <w:rsid w:val="00C77F21"/>
    <w:rsid w:val="00C804C5"/>
    <w:rsid w:val="00C81D50"/>
    <w:rsid w:val="00C822C2"/>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89B"/>
    <w:rsid w:val="00CB7D35"/>
    <w:rsid w:val="00CC0015"/>
    <w:rsid w:val="00CC2F04"/>
    <w:rsid w:val="00CC335E"/>
    <w:rsid w:val="00CC48F4"/>
    <w:rsid w:val="00CC67AA"/>
    <w:rsid w:val="00CC7EDC"/>
    <w:rsid w:val="00CD0A12"/>
    <w:rsid w:val="00CD3939"/>
    <w:rsid w:val="00CD4D49"/>
    <w:rsid w:val="00CE15F3"/>
    <w:rsid w:val="00CE2357"/>
    <w:rsid w:val="00CE39CA"/>
    <w:rsid w:val="00CE5122"/>
    <w:rsid w:val="00CE5263"/>
    <w:rsid w:val="00CE545E"/>
    <w:rsid w:val="00CE6428"/>
    <w:rsid w:val="00CE7B14"/>
    <w:rsid w:val="00CF169C"/>
    <w:rsid w:val="00CF191F"/>
    <w:rsid w:val="00CF1D3B"/>
    <w:rsid w:val="00CF2448"/>
    <w:rsid w:val="00CF2CC7"/>
    <w:rsid w:val="00CF2FE6"/>
    <w:rsid w:val="00CF4072"/>
    <w:rsid w:val="00D023F4"/>
    <w:rsid w:val="00D035F5"/>
    <w:rsid w:val="00D038E1"/>
    <w:rsid w:val="00D03DC6"/>
    <w:rsid w:val="00D0445A"/>
    <w:rsid w:val="00D04C3F"/>
    <w:rsid w:val="00D0695E"/>
    <w:rsid w:val="00D10C87"/>
    <w:rsid w:val="00D1110E"/>
    <w:rsid w:val="00D13C93"/>
    <w:rsid w:val="00D1416F"/>
    <w:rsid w:val="00D156CD"/>
    <w:rsid w:val="00D16264"/>
    <w:rsid w:val="00D16F44"/>
    <w:rsid w:val="00D171F1"/>
    <w:rsid w:val="00D2008B"/>
    <w:rsid w:val="00D20720"/>
    <w:rsid w:val="00D21ABA"/>
    <w:rsid w:val="00D21B59"/>
    <w:rsid w:val="00D2584A"/>
    <w:rsid w:val="00D302F3"/>
    <w:rsid w:val="00D31FD6"/>
    <w:rsid w:val="00D31FF1"/>
    <w:rsid w:val="00D324DE"/>
    <w:rsid w:val="00D3389A"/>
    <w:rsid w:val="00D4596E"/>
    <w:rsid w:val="00D45EB2"/>
    <w:rsid w:val="00D475D2"/>
    <w:rsid w:val="00D51278"/>
    <w:rsid w:val="00D51A31"/>
    <w:rsid w:val="00D525D9"/>
    <w:rsid w:val="00D52927"/>
    <w:rsid w:val="00D55823"/>
    <w:rsid w:val="00D5584A"/>
    <w:rsid w:val="00D5587D"/>
    <w:rsid w:val="00D5593C"/>
    <w:rsid w:val="00D603E3"/>
    <w:rsid w:val="00D6328C"/>
    <w:rsid w:val="00D64CCA"/>
    <w:rsid w:val="00D64D13"/>
    <w:rsid w:val="00D664CC"/>
    <w:rsid w:val="00D66A12"/>
    <w:rsid w:val="00D7419D"/>
    <w:rsid w:val="00D7489E"/>
    <w:rsid w:val="00D75086"/>
    <w:rsid w:val="00D7544F"/>
    <w:rsid w:val="00D8028D"/>
    <w:rsid w:val="00D81386"/>
    <w:rsid w:val="00D81AAD"/>
    <w:rsid w:val="00D82E75"/>
    <w:rsid w:val="00D82E87"/>
    <w:rsid w:val="00D83510"/>
    <w:rsid w:val="00D86327"/>
    <w:rsid w:val="00D863F2"/>
    <w:rsid w:val="00D90898"/>
    <w:rsid w:val="00D91AC2"/>
    <w:rsid w:val="00D91EAE"/>
    <w:rsid w:val="00D96BF9"/>
    <w:rsid w:val="00D96D86"/>
    <w:rsid w:val="00D97C71"/>
    <w:rsid w:val="00DA0A2D"/>
    <w:rsid w:val="00DA13CD"/>
    <w:rsid w:val="00DA27D6"/>
    <w:rsid w:val="00DA6B4B"/>
    <w:rsid w:val="00DA7404"/>
    <w:rsid w:val="00DA7CA7"/>
    <w:rsid w:val="00DB0729"/>
    <w:rsid w:val="00DB1666"/>
    <w:rsid w:val="00DB1AC8"/>
    <w:rsid w:val="00DC0A1E"/>
    <w:rsid w:val="00DC154E"/>
    <w:rsid w:val="00DC15B6"/>
    <w:rsid w:val="00DC19A6"/>
    <w:rsid w:val="00DC2B66"/>
    <w:rsid w:val="00DC32F1"/>
    <w:rsid w:val="00DD0656"/>
    <w:rsid w:val="00DD0A67"/>
    <w:rsid w:val="00DD1284"/>
    <w:rsid w:val="00DD6296"/>
    <w:rsid w:val="00DD6482"/>
    <w:rsid w:val="00DD7EBC"/>
    <w:rsid w:val="00DE1D1E"/>
    <w:rsid w:val="00DE4062"/>
    <w:rsid w:val="00DE4ECF"/>
    <w:rsid w:val="00DE6231"/>
    <w:rsid w:val="00DF0A4C"/>
    <w:rsid w:val="00DF181C"/>
    <w:rsid w:val="00DF3938"/>
    <w:rsid w:val="00DF7C53"/>
    <w:rsid w:val="00E00AF6"/>
    <w:rsid w:val="00E01EEB"/>
    <w:rsid w:val="00E0316F"/>
    <w:rsid w:val="00E0418B"/>
    <w:rsid w:val="00E06269"/>
    <w:rsid w:val="00E06B5F"/>
    <w:rsid w:val="00E11E1E"/>
    <w:rsid w:val="00E1255B"/>
    <w:rsid w:val="00E13229"/>
    <w:rsid w:val="00E140C2"/>
    <w:rsid w:val="00E14E4D"/>
    <w:rsid w:val="00E15BEC"/>
    <w:rsid w:val="00E164A7"/>
    <w:rsid w:val="00E17462"/>
    <w:rsid w:val="00E232E0"/>
    <w:rsid w:val="00E24F04"/>
    <w:rsid w:val="00E24F11"/>
    <w:rsid w:val="00E256AF"/>
    <w:rsid w:val="00E25BC4"/>
    <w:rsid w:val="00E262F2"/>
    <w:rsid w:val="00E275F0"/>
    <w:rsid w:val="00E279C6"/>
    <w:rsid w:val="00E3259B"/>
    <w:rsid w:val="00E336EC"/>
    <w:rsid w:val="00E33DE8"/>
    <w:rsid w:val="00E3487A"/>
    <w:rsid w:val="00E37D4D"/>
    <w:rsid w:val="00E40184"/>
    <w:rsid w:val="00E417DB"/>
    <w:rsid w:val="00E418F8"/>
    <w:rsid w:val="00E41B86"/>
    <w:rsid w:val="00E42EC1"/>
    <w:rsid w:val="00E4374D"/>
    <w:rsid w:val="00E46A45"/>
    <w:rsid w:val="00E526E0"/>
    <w:rsid w:val="00E5302C"/>
    <w:rsid w:val="00E53D3B"/>
    <w:rsid w:val="00E55A7B"/>
    <w:rsid w:val="00E56B1C"/>
    <w:rsid w:val="00E5771B"/>
    <w:rsid w:val="00E57EC0"/>
    <w:rsid w:val="00E60A94"/>
    <w:rsid w:val="00E60C9B"/>
    <w:rsid w:val="00E6204E"/>
    <w:rsid w:val="00E6304E"/>
    <w:rsid w:val="00E63E17"/>
    <w:rsid w:val="00E65020"/>
    <w:rsid w:val="00E65692"/>
    <w:rsid w:val="00E65937"/>
    <w:rsid w:val="00E670EF"/>
    <w:rsid w:val="00E67B28"/>
    <w:rsid w:val="00E67F53"/>
    <w:rsid w:val="00E701C0"/>
    <w:rsid w:val="00E714B2"/>
    <w:rsid w:val="00E71504"/>
    <w:rsid w:val="00E73288"/>
    <w:rsid w:val="00E74924"/>
    <w:rsid w:val="00E75074"/>
    <w:rsid w:val="00E750C7"/>
    <w:rsid w:val="00E7648F"/>
    <w:rsid w:val="00E76DD4"/>
    <w:rsid w:val="00E81453"/>
    <w:rsid w:val="00E82968"/>
    <w:rsid w:val="00E84984"/>
    <w:rsid w:val="00E84F42"/>
    <w:rsid w:val="00E85848"/>
    <w:rsid w:val="00E85F83"/>
    <w:rsid w:val="00E86709"/>
    <w:rsid w:val="00E87C20"/>
    <w:rsid w:val="00E91314"/>
    <w:rsid w:val="00E94BEB"/>
    <w:rsid w:val="00E95A23"/>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500A"/>
    <w:rsid w:val="00EC654D"/>
    <w:rsid w:val="00EC6A22"/>
    <w:rsid w:val="00EC76B4"/>
    <w:rsid w:val="00EC7878"/>
    <w:rsid w:val="00ED0F2C"/>
    <w:rsid w:val="00ED1551"/>
    <w:rsid w:val="00ED1602"/>
    <w:rsid w:val="00ED170E"/>
    <w:rsid w:val="00ED320E"/>
    <w:rsid w:val="00ED3DAF"/>
    <w:rsid w:val="00ED4E71"/>
    <w:rsid w:val="00ED57BE"/>
    <w:rsid w:val="00ED5B98"/>
    <w:rsid w:val="00ED5DDF"/>
    <w:rsid w:val="00ED5E60"/>
    <w:rsid w:val="00ED7778"/>
    <w:rsid w:val="00ED7D21"/>
    <w:rsid w:val="00EE0A39"/>
    <w:rsid w:val="00EE2078"/>
    <w:rsid w:val="00EE2415"/>
    <w:rsid w:val="00EE26B5"/>
    <w:rsid w:val="00EE348A"/>
    <w:rsid w:val="00EE58A3"/>
    <w:rsid w:val="00EE6219"/>
    <w:rsid w:val="00EE653F"/>
    <w:rsid w:val="00EE7B40"/>
    <w:rsid w:val="00EF086F"/>
    <w:rsid w:val="00EF0CF7"/>
    <w:rsid w:val="00EF2230"/>
    <w:rsid w:val="00EF49FF"/>
    <w:rsid w:val="00EF5D62"/>
    <w:rsid w:val="00EF69D7"/>
    <w:rsid w:val="00F010E4"/>
    <w:rsid w:val="00F0503B"/>
    <w:rsid w:val="00F06AED"/>
    <w:rsid w:val="00F0760C"/>
    <w:rsid w:val="00F0778E"/>
    <w:rsid w:val="00F103FF"/>
    <w:rsid w:val="00F10509"/>
    <w:rsid w:val="00F1084F"/>
    <w:rsid w:val="00F10D2A"/>
    <w:rsid w:val="00F14237"/>
    <w:rsid w:val="00F14312"/>
    <w:rsid w:val="00F14D20"/>
    <w:rsid w:val="00F15D32"/>
    <w:rsid w:val="00F15F8B"/>
    <w:rsid w:val="00F17368"/>
    <w:rsid w:val="00F17F87"/>
    <w:rsid w:val="00F2038A"/>
    <w:rsid w:val="00F216C3"/>
    <w:rsid w:val="00F21D99"/>
    <w:rsid w:val="00F21DC4"/>
    <w:rsid w:val="00F25582"/>
    <w:rsid w:val="00F2595E"/>
    <w:rsid w:val="00F2600F"/>
    <w:rsid w:val="00F262EB"/>
    <w:rsid w:val="00F30783"/>
    <w:rsid w:val="00F31428"/>
    <w:rsid w:val="00F31660"/>
    <w:rsid w:val="00F3199E"/>
    <w:rsid w:val="00F32A5C"/>
    <w:rsid w:val="00F34EDE"/>
    <w:rsid w:val="00F35F2A"/>
    <w:rsid w:val="00F36186"/>
    <w:rsid w:val="00F37046"/>
    <w:rsid w:val="00F430A6"/>
    <w:rsid w:val="00F43D30"/>
    <w:rsid w:val="00F43E6A"/>
    <w:rsid w:val="00F4502D"/>
    <w:rsid w:val="00F46719"/>
    <w:rsid w:val="00F47C31"/>
    <w:rsid w:val="00F51AF8"/>
    <w:rsid w:val="00F53529"/>
    <w:rsid w:val="00F53B46"/>
    <w:rsid w:val="00F53ECF"/>
    <w:rsid w:val="00F549B4"/>
    <w:rsid w:val="00F55279"/>
    <w:rsid w:val="00F556BF"/>
    <w:rsid w:val="00F578AD"/>
    <w:rsid w:val="00F60643"/>
    <w:rsid w:val="00F61CF2"/>
    <w:rsid w:val="00F62766"/>
    <w:rsid w:val="00F62A64"/>
    <w:rsid w:val="00F62D53"/>
    <w:rsid w:val="00F639A5"/>
    <w:rsid w:val="00F63A24"/>
    <w:rsid w:val="00F65648"/>
    <w:rsid w:val="00F65BF2"/>
    <w:rsid w:val="00F669A0"/>
    <w:rsid w:val="00F66E4B"/>
    <w:rsid w:val="00F71560"/>
    <w:rsid w:val="00F741FE"/>
    <w:rsid w:val="00F7677F"/>
    <w:rsid w:val="00F77368"/>
    <w:rsid w:val="00F82F30"/>
    <w:rsid w:val="00F834B3"/>
    <w:rsid w:val="00F83AA1"/>
    <w:rsid w:val="00F8418F"/>
    <w:rsid w:val="00F85DEC"/>
    <w:rsid w:val="00F86CFF"/>
    <w:rsid w:val="00F86FF6"/>
    <w:rsid w:val="00F877A0"/>
    <w:rsid w:val="00F904C4"/>
    <w:rsid w:val="00F9326E"/>
    <w:rsid w:val="00F93F14"/>
    <w:rsid w:val="00FA7F5E"/>
    <w:rsid w:val="00FB05EF"/>
    <w:rsid w:val="00FB0B9F"/>
    <w:rsid w:val="00FB124B"/>
    <w:rsid w:val="00FB2B9D"/>
    <w:rsid w:val="00FB3562"/>
    <w:rsid w:val="00FB3824"/>
    <w:rsid w:val="00FB4E0F"/>
    <w:rsid w:val="00FB6538"/>
    <w:rsid w:val="00FB7172"/>
    <w:rsid w:val="00FC0A95"/>
    <w:rsid w:val="00FC239A"/>
    <w:rsid w:val="00FC29B0"/>
    <w:rsid w:val="00FC2B34"/>
    <w:rsid w:val="00FC48D4"/>
    <w:rsid w:val="00FC4A49"/>
    <w:rsid w:val="00FD113E"/>
    <w:rsid w:val="00FD17AF"/>
    <w:rsid w:val="00FD3567"/>
    <w:rsid w:val="00FD5799"/>
    <w:rsid w:val="00FD6B57"/>
    <w:rsid w:val="00FD6CCB"/>
    <w:rsid w:val="00FD75D7"/>
    <w:rsid w:val="00FD7F4F"/>
    <w:rsid w:val="00FE1E13"/>
    <w:rsid w:val="00FE366A"/>
    <w:rsid w:val="00FE3EE6"/>
    <w:rsid w:val="00FE7A45"/>
    <w:rsid w:val="00FF0218"/>
    <w:rsid w:val="00FF19CF"/>
    <w:rsid w:val="00FF2015"/>
    <w:rsid w:val="00FF2391"/>
    <w:rsid w:val="00FF45B8"/>
    <w:rsid w:val="00FF5718"/>
    <w:rsid w:val="00FF583E"/>
    <w:rsid w:val="027D4140"/>
    <w:rsid w:val="0388628E"/>
    <w:rsid w:val="03B420C0"/>
    <w:rsid w:val="03FE4E01"/>
    <w:rsid w:val="045E6782"/>
    <w:rsid w:val="05FC2A5C"/>
    <w:rsid w:val="06D412A4"/>
    <w:rsid w:val="07314680"/>
    <w:rsid w:val="07960CAE"/>
    <w:rsid w:val="084A49E7"/>
    <w:rsid w:val="087D05E1"/>
    <w:rsid w:val="08D06C79"/>
    <w:rsid w:val="09923382"/>
    <w:rsid w:val="0A57256E"/>
    <w:rsid w:val="0ABE46E6"/>
    <w:rsid w:val="0AF3471D"/>
    <w:rsid w:val="0B370884"/>
    <w:rsid w:val="0DD028B8"/>
    <w:rsid w:val="0EB46329"/>
    <w:rsid w:val="0F2374CF"/>
    <w:rsid w:val="0F256779"/>
    <w:rsid w:val="0F5D683F"/>
    <w:rsid w:val="0FE458AF"/>
    <w:rsid w:val="103A11A2"/>
    <w:rsid w:val="105556E9"/>
    <w:rsid w:val="10DF4F6C"/>
    <w:rsid w:val="1276091E"/>
    <w:rsid w:val="12AC4944"/>
    <w:rsid w:val="12B63F57"/>
    <w:rsid w:val="12D52ADE"/>
    <w:rsid w:val="140F5873"/>
    <w:rsid w:val="14B7032D"/>
    <w:rsid w:val="151A0465"/>
    <w:rsid w:val="15363789"/>
    <w:rsid w:val="156208DE"/>
    <w:rsid w:val="186651BF"/>
    <w:rsid w:val="18733FFA"/>
    <w:rsid w:val="1AFA47B8"/>
    <w:rsid w:val="1B762E0C"/>
    <w:rsid w:val="1B9E6DBE"/>
    <w:rsid w:val="1BBA12C7"/>
    <w:rsid w:val="1C5E4196"/>
    <w:rsid w:val="1C765077"/>
    <w:rsid w:val="1C8470FB"/>
    <w:rsid w:val="1D7B55F6"/>
    <w:rsid w:val="1DED4DA2"/>
    <w:rsid w:val="1E435D0A"/>
    <w:rsid w:val="1EAA1814"/>
    <w:rsid w:val="1F151DB9"/>
    <w:rsid w:val="1FFE4785"/>
    <w:rsid w:val="2042701F"/>
    <w:rsid w:val="204D3C8B"/>
    <w:rsid w:val="20E01296"/>
    <w:rsid w:val="20E44A3D"/>
    <w:rsid w:val="20EA1A3A"/>
    <w:rsid w:val="217B2825"/>
    <w:rsid w:val="21B15C7B"/>
    <w:rsid w:val="240C23F6"/>
    <w:rsid w:val="245F7393"/>
    <w:rsid w:val="252E7AB0"/>
    <w:rsid w:val="258E2F36"/>
    <w:rsid w:val="25C63A99"/>
    <w:rsid w:val="25E44444"/>
    <w:rsid w:val="26171831"/>
    <w:rsid w:val="280066B1"/>
    <w:rsid w:val="2822673A"/>
    <w:rsid w:val="284523C1"/>
    <w:rsid w:val="28717883"/>
    <w:rsid w:val="288E17F0"/>
    <w:rsid w:val="2899055E"/>
    <w:rsid w:val="28EC6D2D"/>
    <w:rsid w:val="29215D08"/>
    <w:rsid w:val="296220D7"/>
    <w:rsid w:val="2A9405C6"/>
    <w:rsid w:val="2AD26CCF"/>
    <w:rsid w:val="2B3B603F"/>
    <w:rsid w:val="2B77480B"/>
    <w:rsid w:val="2BF30AC7"/>
    <w:rsid w:val="2C503941"/>
    <w:rsid w:val="2D541CA2"/>
    <w:rsid w:val="2DDE1A37"/>
    <w:rsid w:val="2E250044"/>
    <w:rsid w:val="2EE82182"/>
    <w:rsid w:val="2F4F648A"/>
    <w:rsid w:val="3010587A"/>
    <w:rsid w:val="30ED009E"/>
    <w:rsid w:val="318C1B63"/>
    <w:rsid w:val="31D313B5"/>
    <w:rsid w:val="32972F21"/>
    <w:rsid w:val="32A22FC0"/>
    <w:rsid w:val="335F7DCE"/>
    <w:rsid w:val="34757BA6"/>
    <w:rsid w:val="34DC14A3"/>
    <w:rsid w:val="35423545"/>
    <w:rsid w:val="35DC0F89"/>
    <w:rsid w:val="36EF2C86"/>
    <w:rsid w:val="36F55C4B"/>
    <w:rsid w:val="388B3362"/>
    <w:rsid w:val="38EB62D0"/>
    <w:rsid w:val="39122DBF"/>
    <w:rsid w:val="398A031B"/>
    <w:rsid w:val="3A2B21E3"/>
    <w:rsid w:val="3AC57659"/>
    <w:rsid w:val="3B010812"/>
    <w:rsid w:val="3B06765A"/>
    <w:rsid w:val="3B9D4EFA"/>
    <w:rsid w:val="3BEF0F18"/>
    <w:rsid w:val="3C460FC7"/>
    <w:rsid w:val="3CB40423"/>
    <w:rsid w:val="3CE0750B"/>
    <w:rsid w:val="3DC16CCC"/>
    <w:rsid w:val="41AF1CA0"/>
    <w:rsid w:val="43490BD3"/>
    <w:rsid w:val="44722AB0"/>
    <w:rsid w:val="450D13D7"/>
    <w:rsid w:val="47367111"/>
    <w:rsid w:val="47B814BA"/>
    <w:rsid w:val="489513A7"/>
    <w:rsid w:val="49307E98"/>
    <w:rsid w:val="496721F9"/>
    <w:rsid w:val="4A2B42BD"/>
    <w:rsid w:val="4C3B7DBA"/>
    <w:rsid w:val="4C4F510E"/>
    <w:rsid w:val="4C701EA2"/>
    <w:rsid w:val="4CD536B0"/>
    <w:rsid w:val="4CE76C4F"/>
    <w:rsid w:val="4D0A6F09"/>
    <w:rsid w:val="4DD254F1"/>
    <w:rsid w:val="4DD52409"/>
    <w:rsid w:val="4E4653E4"/>
    <w:rsid w:val="4EDB61CA"/>
    <w:rsid w:val="4EFE28DA"/>
    <w:rsid w:val="4F545534"/>
    <w:rsid w:val="4F5D49DE"/>
    <w:rsid w:val="4F6D2CEB"/>
    <w:rsid w:val="4FE96CEB"/>
    <w:rsid w:val="50073973"/>
    <w:rsid w:val="50C04B0C"/>
    <w:rsid w:val="51611A41"/>
    <w:rsid w:val="52035827"/>
    <w:rsid w:val="52295F56"/>
    <w:rsid w:val="529A2404"/>
    <w:rsid w:val="52B246D2"/>
    <w:rsid w:val="53FB1CDE"/>
    <w:rsid w:val="540A5D73"/>
    <w:rsid w:val="55325C18"/>
    <w:rsid w:val="554F50E2"/>
    <w:rsid w:val="55914012"/>
    <w:rsid w:val="559C3E9D"/>
    <w:rsid w:val="55AE5A77"/>
    <w:rsid w:val="55DB61BC"/>
    <w:rsid w:val="562D0D67"/>
    <w:rsid w:val="5646012F"/>
    <w:rsid w:val="57204453"/>
    <w:rsid w:val="577F6B25"/>
    <w:rsid w:val="57AD0769"/>
    <w:rsid w:val="589C02A4"/>
    <w:rsid w:val="594E3EC7"/>
    <w:rsid w:val="59F81D4F"/>
    <w:rsid w:val="5AC43F42"/>
    <w:rsid w:val="5AC57584"/>
    <w:rsid w:val="5C56520E"/>
    <w:rsid w:val="5D107947"/>
    <w:rsid w:val="5E1F2671"/>
    <w:rsid w:val="5F5E437A"/>
    <w:rsid w:val="5FCA2950"/>
    <w:rsid w:val="60383B8E"/>
    <w:rsid w:val="617D19C5"/>
    <w:rsid w:val="62141D3C"/>
    <w:rsid w:val="63CB55DB"/>
    <w:rsid w:val="64046B45"/>
    <w:rsid w:val="65354E1B"/>
    <w:rsid w:val="65496F21"/>
    <w:rsid w:val="665E5BA5"/>
    <w:rsid w:val="669E0512"/>
    <w:rsid w:val="683625A6"/>
    <w:rsid w:val="692971CE"/>
    <w:rsid w:val="6992324B"/>
    <w:rsid w:val="6A4A573A"/>
    <w:rsid w:val="6B7A35CA"/>
    <w:rsid w:val="6C261800"/>
    <w:rsid w:val="6C580B57"/>
    <w:rsid w:val="6C831C66"/>
    <w:rsid w:val="6CA97CCA"/>
    <w:rsid w:val="6CE82B24"/>
    <w:rsid w:val="6CFA3A56"/>
    <w:rsid w:val="6D6F1D2D"/>
    <w:rsid w:val="6D8668BF"/>
    <w:rsid w:val="6E39006E"/>
    <w:rsid w:val="6E773A94"/>
    <w:rsid w:val="6E8D177A"/>
    <w:rsid w:val="6EBE38F1"/>
    <w:rsid w:val="6EED3244"/>
    <w:rsid w:val="6EEE1975"/>
    <w:rsid w:val="6F4F72BC"/>
    <w:rsid w:val="6F76DF96"/>
    <w:rsid w:val="6F9843AB"/>
    <w:rsid w:val="70D905AE"/>
    <w:rsid w:val="715D5036"/>
    <w:rsid w:val="72632207"/>
    <w:rsid w:val="73F90BCA"/>
    <w:rsid w:val="74CE61F0"/>
    <w:rsid w:val="755621C0"/>
    <w:rsid w:val="756F4AE8"/>
    <w:rsid w:val="76B034FC"/>
    <w:rsid w:val="76F97D89"/>
    <w:rsid w:val="78B034EB"/>
    <w:rsid w:val="79B86747"/>
    <w:rsid w:val="7A280184"/>
    <w:rsid w:val="7B8032EB"/>
    <w:rsid w:val="7BD21D9B"/>
    <w:rsid w:val="7BD5390A"/>
    <w:rsid w:val="7BE40951"/>
    <w:rsid w:val="7BF5B201"/>
    <w:rsid w:val="7CF91E58"/>
    <w:rsid w:val="7D452C97"/>
    <w:rsid w:val="7D5B7861"/>
    <w:rsid w:val="7E010B59"/>
    <w:rsid w:val="7E2D2358"/>
    <w:rsid w:val="7F4C78FC"/>
    <w:rsid w:val="7FFFDE23"/>
    <w:rsid w:val="BABE8B51"/>
    <w:rsid w:val="BDBFAD8F"/>
    <w:rsid w:val="BDEFA758"/>
    <w:rsid w:val="C3FBB0DE"/>
    <w:rsid w:val="DEFE6219"/>
    <w:rsid w:val="DFED3220"/>
    <w:rsid w:val="DFEF2295"/>
    <w:rsid w:val="F87DAE0D"/>
    <w:rsid w:val="FFA7A930"/>
    <w:rsid w:val="FFFA3920"/>
    <w:rsid w:val="FFFF31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5"/>
    <w:qFormat/>
    <w:uiPriority w:val="9"/>
    <w:pPr>
      <w:widowControl/>
      <w:spacing w:before="100" w:beforeAutospacing="1" w:after="100" w:afterAutospacing="1"/>
      <w:jc w:val="left"/>
      <w:outlineLvl w:val="0"/>
    </w:pPr>
    <w:rPr>
      <w:rFonts w:ascii="宋体" w:hAnsi="宋体"/>
      <w:b/>
      <w:bCs/>
      <w:kern w:val="36"/>
      <w:sz w:val="48"/>
      <w:szCs w:val="48"/>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3"/>
    <w:qFormat/>
    <w:uiPriority w:val="0"/>
    <w:pPr>
      <w:spacing w:after="120"/>
    </w:pPr>
    <w:rPr>
      <w:szCs w:val="20"/>
    </w:rPr>
  </w:style>
  <w:style w:type="paragraph" w:customStyle="1" w:styleId="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7">
    <w:name w:val="Normal Indent"/>
    <w:basedOn w:val="1"/>
    <w:link w:val="28"/>
    <w:qFormat/>
    <w:uiPriority w:val="0"/>
    <w:rPr>
      <w:sz w:val="28"/>
      <w:szCs w:val="20"/>
    </w:rPr>
  </w:style>
  <w:style w:type="paragraph" w:styleId="8">
    <w:name w:val="annotation text"/>
    <w:basedOn w:val="1"/>
    <w:link w:val="30"/>
    <w:qFormat/>
    <w:uiPriority w:val="0"/>
    <w:pPr>
      <w:jc w:val="left"/>
    </w:pPr>
    <w:rPr>
      <w:szCs w:val="20"/>
    </w:rPr>
  </w:style>
  <w:style w:type="paragraph" w:styleId="9">
    <w:name w:val="Body Text Indent"/>
    <w:basedOn w:val="1"/>
    <w:next w:val="10"/>
    <w:qFormat/>
    <w:uiPriority w:val="0"/>
    <w:pPr>
      <w:spacing w:line="0" w:lineRule="atLeast"/>
      <w:ind w:firstLine="527" w:firstLineChars="200"/>
    </w:pPr>
    <w:rPr>
      <w:rFonts w:ascii="仿宋_GB2312" w:eastAsia="仿宋_GB2312"/>
      <w:sz w:val="28"/>
    </w:rPr>
  </w:style>
  <w:style w:type="paragraph" w:styleId="10">
    <w:name w:val="Body Text First Indent 2"/>
    <w:basedOn w:val="9"/>
    <w:next w:val="11"/>
    <w:qFormat/>
    <w:uiPriority w:val="0"/>
    <w:pPr>
      <w:ind w:firstLine="420" w:firstLineChars="200"/>
    </w:pPr>
  </w:style>
  <w:style w:type="paragraph" w:styleId="11">
    <w:name w:val="Body Text First Indent"/>
    <w:basedOn w:val="2"/>
    <w:next w:val="1"/>
    <w:qFormat/>
    <w:uiPriority w:val="0"/>
    <w:pPr>
      <w:ind w:firstLine="420" w:firstLineChars="100"/>
    </w:pPr>
  </w:style>
  <w:style w:type="paragraph" w:styleId="12">
    <w:name w:val="Block Text"/>
    <w:basedOn w:val="1"/>
    <w:unhideWhenUsed/>
    <w:qFormat/>
    <w:uiPriority w:val="99"/>
    <w:pPr>
      <w:ind w:left="1440" w:leftChars="700" w:right="700" w:rightChars="700"/>
    </w:pPr>
    <w:rPr>
      <w:rFonts w:cstheme="minorBidi"/>
      <w:szCs w:val="21"/>
    </w:rPr>
  </w:style>
  <w:style w:type="paragraph" w:styleId="13">
    <w:name w:val="Plain Text"/>
    <w:basedOn w:val="1"/>
    <w:next w:val="1"/>
    <w:link w:val="43"/>
    <w:qFormat/>
    <w:uiPriority w:val="99"/>
    <w:rPr>
      <w:rFonts w:ascii="宋体" w:hAnsi="Courier New"/>
      <w:szCs w:val="20"/>
    </w:rPr>
  </w:style>
  <w:style w:type="paragraph" w:styleId="14">
    <w:name w:val="Date"/>
    <w:basedOn w:val="1"/>
    <w:next w:val="1"/>
    <w:qFormat/>
    <w:uiPriority w:val="0"/>
    <w:pPr>
      <w:ind w:left="100" w:leftChars="250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next w:val="18"/>
    <w:link w:val="29"/>
    <w:qFormat/>
    <w:uiPriority w:val="0"/>
    <w:pPr>
      <w:pBdr>
        <w:bottom w:val="single" w:color="auto" w:sz="6" w:space="1"/>
      </w:pBdr>
      <w:tabs>
        <w:tab w:val="center" w:pos="4153"/>
        <w:tab w:val="right" w:pos="8306"/>
      </w:tabs>
      <w:snapToGrid w:val="0"/>
      <w:jc w:val="center"/>
    </w:pPr>
    <w:rPr>
      <w:sz w:val="18"/>
      <w:szCs w:val="18"/>
    </w:rPr>
  </w:style>
  <w:style w:type="paragraph" w:customStyle="1" w:styleId="18">
    <w:name w:val="正文1"/>
    <w:basedOn w:val="1"/>
    <w:link w:val="42"/>
    <w:qFormat/>
    <w:uiPriority w:val="0"/>
    <w:pPr>
      <w:spacing w:line="360" w:lineRule="auto"/>
      <w:ind w:firstLine="200" w:firstLineChars="200"/>
      <w:jc w:val="left"/>
    </w:pPr>
    <w:rPr>
      <w:sz w:val="24"/>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annotation reference"/>
    <w:qFormat/>
    <w:uiPriority w:val="0"/>
    <w:rPr>
      <w:sz w:val="21"/>
      <w:szCs w:val="21"/>
    </w:rPr>
  </w:style>
  <w:style w:type="character" w:customStyle="1" w:styleId="25">
    <w:name w:val="标题 1 Char"/>
    <w:link w:val="4"/>
    <w:qFormat/>
    <w:uiPriority w:val="9"/>
    <w:rPr>
      <w:rFonts w:ascii="宋体" w:hAnsi="宋体" w:cs="宋体"/>
      <w:b/>
      <w:bCs/>
      <w:kern w:val="36"/>
      <w:sz w:val="48"/>
      <w:szCs w:val="48"/>
    </w:rPr>
  </w:style>
  <w:style w:type="paragraph" w:customStyle="1" w:styleId="26">
    <w:name w:val="Char Char Char Char Char Char1 Char"/>
    <w:basedOn w:val="1"/>
    <w:qFormat/>
    <w:uiPriority w:val="0"/>
    <w:pPr>
      <w:widowControl/>
      <w:spacing w:after="160" w:line="240" w:lineRule="exact"/>
      <w:jc w:val="left"/>
    </w:pPr>
  </w:style>
  <w:style w:type="character" w:customStyle="1" w:styleId="27">
    <w:name w:val="批注文字 Char"/>
    <w:link w:val="8"/>
    <w:qFormat/>
    <w:uiPriority w:val="0"/>
    <w:rPr>
      <w:kern w:val="2"/>
      <w:sz w:val="21"/>
    </w:rPr>
  </w:style>
  <w:style w:type="character" w:customStyle="1" w:styleId="28">
    <w:name w:val="正文缩进 Char"/>
    <w:link w:val="7"/>
    <w:qFormat/>
    <w:uiPriority w:val="0"/>
    <w:rPr>
      <w:kern w:val="2"/>
      <w:sz w:val="28"/>
    </w:rPr>
  </w:style>
  <w:style w:type="character" w:customStyle="1" w:styleId="29">
    <w:name w:val="页眉 Char"/>
    <w:link w:val="17"/>
    <w:qFormat/>
    <w:uiPriority w:val="0"/>
    <w:rPr>
      <w:kern w:val="2"/>
      <w:sz w:val="18"/>
      <w:szCs w:val="18"/>
    </w:rPr>
  </w:style>
  <w:style w:type="character" w:customStyle="1" w:styleId="30">
    <w:name w:val="批注文字 Char1"/>
    <w:basedOn w:val="22"/>
    <w:link w:val="8"/>
    <w:qFormat/>
    <w:uiPriority w:val="0"/>
    <w:rPr>
      <w:kern w:val="2"/>
      <w:sz w:val="21"/>
      <w:szCs w:val="24"/>
    </w:rPr>
  </w:style>
  <w:style w:type="paragraph" w:styleId="31">
    <w:name w:val="List Paragraph"/>
    <w:basedOn w:val="1"/>
    <w:unhideWhenUsed/>
    <w:qFormat/>
    <w:uiPriority w:val="99"/>
    <w:pPr>
      <w:ind w:firstLine="420" w:firstLineChars="200"/>
    </w:pPr>
  </w:style>
  <w:style w:type="character" w:customStyle="1" w:styleId="32">
    <w:name w:val="正文文本 Char"/>
    <w:link w:val="2"/>
    <w:qFormat/>
    <w:uiPriority w:val="0"/>
    <w:rPr>
      <w:kern w:val="2"/>
      <w:sz w:val="21"/>
    </w:rPr>
  </w:style>
  <w:style w:type="character" w:customStyle="1" w:styleId="33">
    <w:name w:val="正文文本 Char1"/>
    <w:basedOn w:val="22"/>
    <w:link w:val="2"/>
    <w:qFormat/>
    <w:uiPriority w:val="0"/>
    <w:rPr>
      <w:kern w:val="2"/>
      <w:sz w:val="21"/>
      <w:szCs w:val="24"/>
    </w:rPr>
  </w:style>
  <w:style w:type="paragraph" w:customStyle="1" w:styleId="34">
    <w:name w:val="Normal Indent1"/>
    <w:basedOn w:val="1"/>
    <w:qFormat/>
    <w:uiPriority w:val="0"/>
    <w:pPr>
      <w:ind w:firstLine="420" w:firstLineChars="200"/>
    </w:pPr>
    <w:rPr>
      <w:szCs w:val="20"/>
    </w:rPr>
  </w:style>
  <w:style w:type="paragraph" w:customStyle="1" w:styleId="35">
    <w:name w:val="00"/>
    <w:basedOn w:val="1"/>
    <w:qFormat/>
    <w:uiPriority w:val="0"/>
    <w:pPr>
      <w:spacing w:line="520" w:lineRule="exact"/>
      <w:ind w:firstLine="200" w:firstLineChars="200"/>
    </w:pPr>
    <w:rPr>
      <w:rFonts w:ascii="宋体" w:hAnsi="宋体" w:cs="宋体"/>
      <w:sz w:val="24"/>
    </w:rPr>
  </w:style>
  <w:style w:type="paragraph" w:customStyle="1" w:styleId="36">
    <w:name w:val="表格文字-hao-居中"/>
    <w:qFormat/>
    <w:uiPriority w:val="0"/>
    <w:pPr>
      <w:adjustRightInd w:val="0"/>
      <w:snapToGrid w:val="0"/>
      <w:jc w:val="center"/>
    </w:pPr>
    <w:rPr>
      <w:rFonts w:ascii="Times New Roman" w:hAnsi="Times New Roman" w:eastAsia="宋体" w:cs="Times New Roman"/>
      <w:sz w:val="21"/>
      <w:szCs w:val="24"/>
      <w:lang w:val="en-US" w:eastAsia="zh-CN" w:bidi="ar-SA"/>
    </w:rPr>
  </w:style>
  <w:style w:type="paragraph" w:customStyle="1" w:styleId="37">
    <w:name w:val="zxj正文z"/>
    <w:basedOn w:val="1"/>
    <w:link w:val="38"/>
    <w:qFormat/>
    <w:uiPriority w:val="0"/>
    <w:pPr>
      <w:spacing w:line="360" w:lineRule="auto"/>
      <w:ind w:firstLine="420" w:firstLineChars="200"/>
      <w:textAlignment w:val="top"/>
    </w:pPr>
    <w:rPr>
      <w:rFonts w:cstheme="minorBidi"/>
      <w:sz w:val="24"/>
      <w:szCs w:val="21"/>
    </w:rPr>
  </w:style>
  <w:style w:type="character" w:customStyle="1" w:styleId="38">
    <w:name w:val="zxj正文z Char"/>
    <w:link w:val="37"/>
    <w:qFormat/>
    <w:uiPriority w:val="0"/>
    <w:rPr>
      <w:rFonts w:cstheme="minorBidi"/>
      <w:kern w:val="2"/>
      <w:sz w:val="24"/>
      <w:szCs w:val="21"/>
    </w:rPr>
  </w:style>
  <w:style w:type="paragraph" w:customStyle="1" w:styleId="39">
    <w:name w:val="表格"/>
    <w:basedOn w:val="1"/>
    <w:next w:val="1"/>
    <w:link w:val="40"/>
    <w:qFormat/>
    <w:uiPriority w:val="0"/>
    <w:pPr>
      <w:adjustRightInd w:val="0"/>
      <w:snapToGrid w:val="0"/>
      <w:jc w:val="center"/>
    </w:pPr>
    <w:rPr>
      <w:kern w:val="0"/>
      <w:szCs w:val="20"/>
    </w:rPr>
  </w:style>
  <w:style w:type="character" w:customStyle="1" w:styleId="40">
    <w:name w:val="表格 Char"/>
    <w:link w:val="39"/>
    <w:qFormat/>
    <w:locked/>
    <w:uiPriority w:val="0"/>
    <w:rPr>
      <w:sz w:val="21"/>
    </w:rPr>
  </w:style>
  <w:style w:type="paragraph" w:customStyle="1" w:styleId="41">
    <w:name w:val="正文文本1"/>
    <w:basedOn w:val="1"/>
    <w:qFormat/>
    <w:uiPriority w:val="0"/>
    <w:pPr>
      <w:spacing w:line="442" w:lineRule="auto"/>
      <w:ind w:firstLine="400"/>
    </w:pPr>
    <w:rPr>
      <w:rFonts w:ascii="宋体" w:hAnsi="宋体" w:cs="宋体"/>
      <w:sz w:val="22"/>
      <w:szCs w:val="22"/>
      <w:lang w:val="zh-CN" w:bidi="zh-CN"/>
    </w:rPr>
  </w:style>
  <w:style w:type="character" w:customStyle="1" w:styleId="42">
    <w:name w:val="正文1 字符"/>
    <w:link w:val="18"/>
    <w:qFormat/>
    <w:uiPriority w:val="0"/>
    <w:rPr>
      <w:kern w:val="2"/>
      <w:sz w:val="24"/>
      <w:szCs w:val="24"/>
    </w:rPr>
  </w:style>
  <w:style w:type="character" w:customStyle="1" w:styleId="43">
    <w:name w:val="纯文本 Char"/>
    <w:link w:val="13"/>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wx</Company>
  <Pages>8</Pages>
  <Words>3985</Words>
  <Characters>4285</Characters>
  <Lines>27</Lines>
  <Paragraphs>7</Paragraphs>
  <TotalTime>58</TotalTime>
  <ScaleCrop>false</ScaleCrop>
  <LinksUpToDate>false</LinksUpToDate>
  <CharactersWithSpaces>4333</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2020-03-21T22:25:00Z</dcterms:created>
  <dc:creator>wx</dc:creator>
  <cp:lastModifiedBy>亚永辉</cp:lastModifiedBy>
  <cp:lastPrinted>2022-07-16T16:43:00Z</cp:lastPrinted>
  <dcterms:modified xsi:type="dcterms:W3CDTF">2024-11-06T09:10:12Z</dcterms:modified>
  <dc:title>审批意见：</dc:title>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92BFF693420A4216ACE506952223D30A_13</vt:lpwstr>
  </property>
</Properties>
</file>