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EAFB9">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新平县人民医新型冠状病毒肺炎</w:t>
      </w:r>
    </w:p>
    <w:p w14:paraId="53CDDF82">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疫情防控应急演练工作总结</w:t>
      </w:r>
    </w:p>
    <w:p w14:paraId="066E7DF7">
      <w:pPr>
        <w:pageBreakBefore w:val="0"/>
        <w:widowControl/>
        <w:kinsoku/>
        <w:wordWrap/>
        <w:overflowPunct/>
        <w:topLinePunct w:val="0"/>
        <w:autoSpaceDE/>
        <w:autoSpaceDN/>
        <w:bidi w:val="0"/>
        <w:adjustRightInd/>
        <w:spacing w:line="590" w:lineRule="exact"/>
        <w:ind w:firstLine="640" w:firstLineChars="200"/>
        <w:textAlignment w:val="auto"/>
        <w:rPr>
          <w:rFonts w:hint="eastAsia" w:ascii="方正仿宋_GBK" w:hAnsi="方正仿宋_GBK" w:eastAsia="方正仿宋_GBK" w:cs="方正仿宋_GBK"/>
          <w:i w:val="0"/>
          <w:caps w:val="0"/>
          <w:color w:val="000000" w:themeColor="text1"/>
          <w:spacing w:val="12"/>
          <w:sz w:val="32"/>
          <w:szCs w:val="32"/>
          <w:shd w:val="clear" w:fill="FFFFFF"/>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为进一步加强新型冠状病毒肺炎疫情防控工作，</w:t>
      </w:r>
      <w:r>
        <w:rPr>
          <w:rFonts w:hint="eastAsia" w:ascii="方正仿宋_GBK" w:hAnsi="方正仿宋_GBK" w:eastAsia="方正仿宋_GBK" w:cs="方正仿宋_GBK"/>
          <w:i w:val="0"/>
          <w:caps w:val="0"/>
          <w:color w:val="000000" w:themeColor="text1"/>
          <w:spacing w:val="12"/>
          <w:sz w:val="32"/>
          <w:szCs w:val="32"/>
          <w:shd w:val="clear" w:fill="FFFFFF"/>
          <w14:textFill>
            <w14:solidFill>
              <w14:schemeClr w14:val="tx1"/>
            </w14:solidFill>
          </w14:textFill>
        </w:rPr>
        <w:t>持续筑牢疫情防控“安全网，提升医务人员疫情防范意识</w:t>
      </w:r>
      <w:r>
        <w:rPr>
          <w:rFonts w:hint="eastAsia" w:ascii="方正仿宋_GBK" w:hAnsi="方正仿宋_GBK" w:eastAsia="方正仿宋_GBK" w:cs="方正仿宋_GBK"/>
          <w:i w:val="0"/>
          <w:caps w:val="0"/>
          <w:color w:val="000000" w:themeColor="text1"/>
          <w:spacing w:val="12"/>
          <w:sz w:val="32"/>
          <w:szCs w:val="32"/>
          <w:shd w:val="clear" w:fill="FFFFFF"/>
          <w:lang w:eastAsia="zh-CN"/>
          <w14:textFill>
            <w14:solidFill>
              <w14:schemeClr w14:val="tx1"/>
            </w14:solidFill>
          </w14:textFill>
        </w:rPr>
        <w:t>，</w:t>
      </w:r>
      <w:r>
        <w:rPr>
          <w:rFonts w:hint="eastAsia" w:ascii="方正仿宋_GBK" w:hAnsi="方正仿宋_GBK" w:eastAsia="方正仿宋_GBK" w:cs="方正仿宋_GBK"/>
          <w:i w:val="0"/>
          <w:caps w:val="0"/>
          <w:color w:val="000000" w:themeColor="text1"/>
          <w:spacing w:val="12"/>
          <w:sz w:val="32"/>
          <w:szCs w:val="32"/>
          <w:shd w:val="clear" w:fill="FFFFFF"/>
          <w14:textFill>
            <w14:solidFill>
              <w14:schemeClr w14:val="tx1"/>
            </w14:solidFill>
          </w14:textFill>
        </w:rPr>
        <w:t>强化</w:t>
      </w:r>
      <w:r>
        <w:rPr>
          <w:rFonts w:hint="eastAsia" w:ascii="方正仿宋_GBK" w:hAnsi="方正仿宋_GBK" w:eastAsia="方正仿宋_GBK" w:cs="方正仿宋_GBK"/>
          <w:color w:val="000000" w:themeColor="text1"/>
          <w:sz w:val="32"/>
          <w:szCs w:val="32"/>
          <w14:textFill>
            <w14:solidFill>
              <w14:schemeClr w14:val="tx1"/>
            </w14:solidFill>
          </w14:textFill>
        </w:rPr>
        <w:t>新型冠状病毒肺炎病例的应急处置</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能力</w:t>
      </w:r>
      <w:r>
        <w:rPr>
          <w:rFonts w:hint="eastAsia" w:ascii="方正仿宋_GBK" w:hAnsi="方正仿宋_GBK" w:eastAsia="方正仿宋_GBK" w:cs="方正仿宋_GBK"/>
          <w:i w:val="0"/>
          <w:caps w:val="0"/>
          <w:color w:val="000000" w:themeColor="text1"/>
          <w:spacing w:val="12"/>
          <w:sz w:val="32"/>
          <w:szCs w:val="32"/>
          <w:shd w:val="clear" w:fill="FFFFFF"/>
          <w:lang w:eastAsia="zh-CN"/>
          <w14:textFill>
            <w14:solidFill>
              <w14:schemeClr w14:val="tx1"/>
            </w14:solidFill>
          </w14:textFill>
        </w:rPr>
        <w:t>，我院于</w:t>
      </w:r>
      <w:r>
        <w:rPr>
          <w:rFonts w:hint="eastAsia" w:ascii="方正仿宋_GBK" w:hAnsi="方正仿宋_GBK" w:eastAsia="方正仿宋_GBK" w:cs="方正仿宋_GBK"/>
          <w:i w:val="0"/>
          <w:caps w:val="0"/>
          <w:color w:val="000000" w:themeColor="text1"/>
          <w:spacing w:val="12"/>
          <w:sz w:val="32"/>
          <w:szCs w:val="32"/>
          <w:shd w:val="clear" w:fill="FFFFFF"/>
          <w:lang w:val="en-US" w:eastAsia="zh-CN"/>
          <w14:textFill>
            <w14:solidFill>
              <w14:schemeClr w14:val="tx1"/>
            </w14:solidFill>
          </w14:textFill>
        </w:rPr>
        <w:t>2021年</w:t>
      </w:r>
      <w:r>
        <w:rPr>
          <w:rFonts w:hint="eastAsia" w:ascii="方正仿宋_GBK" w:hAnsi="方正仿宋_GBK" w:eastAsia="方正仿宋_GBK" w:cs="方正仿宋_GBK"/>
          <w:i w:val="0"/>
          <w:caps w:val="0"/>
          <w:color w:val="000000" w:themeColor="text1"/>
          <w:spacing w:val="12"/>
          <w:sz w:val="32"/>
          <w:szCs w:val="32"/>
          <w:shd w:val="clear" w:fill="FFFFFF"/>
          <w14:textFill>
            <w14:solidFill>
              <w14:schemeClr w14:val="tx1"/>
            </w14:solidFill>
          </w14:textFill>
        </w:rPr>
        <w:t>8月15日组织开展新冠肺炎疫情防控应急演练</w:t>
      </w:r>
      <w:r>
        <w:rPr>
          <w:rFonts w:hint="eastAsia" w:ascii="方正仿宋_GBK" w:hAnsi="方正仿宋_GBK" w:eastAsia="方正仿宋_GBK" w:cs="方正仿宋_GBK"/>
          <w:i w:val="0"/>
          <w:caps w:val="0"/>
          <w:color w:val="000000" w:themeColor="text1"/>
          <w:spacing w:val="12"/>
          <w:sz w:val="32"/>
          <w:szCs w:val="32"/>
          <w:shd w:val="clear" w:fill="FFFFFF"/>
          <w:lang w:eastAsia="zh-CN"/>
          <w14:textFill>
            <w14:solidFill>
              <w14:schemeClr w14:val="tx1"/>
            </w14:solidFill>
          </w14:textFill>
        </w:rPr>
        <w:t>，现将演练工作总结如下：</w:t>
      </w:r>
    </w:p>
    <w:p w14:paraId="2E84013E">
      <w:pPr>
        <w:pageBreakBefore w:val="0"/>
        <w:widowControl/>
        <w:kinsoku/>
        <w:wordWrap/>
        <w:overflowPunct/>
        <w:topLinePunct w:val="0"/>
        <w:autoSpaceDE/>
        <w:autoSpaceDN/>
        <w:bidi w:val="0"/>
        <w:adjustRightInd/>
        <w:spacing w:line="590" w:lineRule="exact"/>
        <w:ind w:firstLine="640" w:firstLineChars="200"/>
        <w:textAlignment w:val="auto"/>
        <w:rPr>
          <w:rFonts w:hint="eastAsia" w:ascii="方正仿宋_GBK" w:hAnsi="方正小标宋_GBK" w:eastAsia="方正仿宋_GBK" w:cs="方正小标宋_GBK"/>
          <w:color w:val="000000" w:themeColor="text1"/>
          <w:sz w:val="32"/>
          <w:szCs w:val="32"/>
          <w:lang w:eastAsia="zh-CN"/>
          <w14:textFill>
            <w14:solidFill>
              <w14:schemeClr w14:val="tx1"/>
            </w14:solidFill>
          </w14:textFill>
        </w:rPr>
      </w:pPr>
      <w:r>
        <w:rPr>
          <w:rFonts w:hint="eastAsia" w:ascii="方正仿宋_GBK" w:hAnsi="方正小标宋_GBK" w:eastAsia="方正仿宋_GBK" w:cs="方正小标宋_GBK"/>
          <w:color w:val="000000" w:themeColor="text1"/>
          <w:sz w:val="32"/>
          <w:szCs w:val="32"/>
          <w:lang w:eastAsia="zh-CN"/>
          <w14:textFill>
            <w14:solidFill>
              <w14:schemeClr w14:val="tx1"/>
            </w14:solidFill>
          </w14:textFill>
        </w:rPr>
        <w:t>我院新冠疫情防控工作领导小组精心筹备，完善演练方案及流程，演练前召开演练工作部署会议，详细介绍演练流程、细节，强调演练工作要求。</w:t>
      </w:r>
    </w:p>
    <w:p w14:paraId="160009BB">
      <w:pPr>
        <w:pageBreakBefore w:val="0"/>
        <w:widowControl/>
        <w:kinsoku/>
        <w:wordWrap/>
        <w:overflowPunct/>
        <w:topLinePunct w:val="0"/>
        <w:autoSpaceDE/>
        <w:autoSpaceDN/>
        <w:bidi w:val="0"/>
        <w:adjustRightInd/>
        <w:spacing w:line="59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小标宋_GBK" w:eastAsia="方正仿宋_GBK" w:cs="方正小标宋_GBK"/>
          <w:color w:val="000000" w:themeColor="text1"/>
          <w:sz w:val="32"/>
          <w:szCs w:val="32"/>
          <w:lang w:eastAsia="zh-CN"/>
          <w14:textFill>
            <w14:solidFill>
              <w14:schemeClr w14:val="tx1"/>
            </w14:solidFill>
          </w14:textFill>
        </w:rPr>
        <w:t>此次</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演练的主要内容为：</w:t>
      </w:r>
      <w:r>
        <w:rPr>
          <w:rFonts w:hint="eastAsia" w:ascii="方正仿宋_GBK" w:hAnsi="方正仿宋_GBK" w:eastAsia="方正仿宋_GBK" w:cs="方正仿宋_GBK"/>
          <w:color w:val="000000" w:themeColor="text1"/>
          <w:sz w:val="32"/>
          <w:szCs w:val="32"/>
          <w14:textFill>
            <w14:solidFill>
              <w14:schemeClr w14:val="tx1"/>
            </w14:solidFill>
          </w14:textFill>
        </w:rPr>
        <w:t>住院</w:t>
      </w:r>
      <w:r>
        <w:rPr>
          <w:rFonts w:hint="eastAsia" w:ascii="方正仿宋_GBK" w:hAnsi="方正小标宋_GBK" w:eastAsia="方正仿宋_GBK" w:cs="方正小标宋_GBK"/>
          <w:color w:val="000000" w:themeColor="text1"/>
          <w:sz w:val="32"/>
          <w:szCs w:val="32"/>
          <w14:textFill>
            <w14:solidFill>
              <w14:schemeClr w14:val="tx1"/>
            </w14:solidFill>
          </w14:textFill>
        </w:rPr>
        <w:t>病区发现</w:t>
      </w:r>
      <w:r>
        <w:rPr>
          <w:rFonts w:hint="eastAsia" w:ascii="方正仿宋_GBK" w:hAnsi="方正小标宋_GBK" w:eastAsia="方正仿宋_GBK" w:cs="方正小标宋_GBK"/>
          <w:color w:val="000000" w:themeColor="text1"/>
          <w:sz w:val="32"/>
          <w:szCs w:val="32"/>
          <w:lang w:val="en-US" w:eastAsia="zh-CN"/>
          <w14:textFill>
            <w14:solidFill>
              <w14:schemeClr w14:val="tx1"/>
            </w14:solidFill>
          </w14:textFill>
        </w:rPr>
        <w:t>新型冠状病毒</w:t>
      </w:r>
      <w:r>
        <w:rPr>
          <w:rFonts w:hint="eastAsia" w:ascii="方正仿宋_GBK" w:hAnsi="方正小标宋_GBK" w:eastAsia="方正仿宋_GBK" w:cs="方正小标宋_GBK"/>
          <w:color w:val="000000" w:themeColor="text1"/>
          <w:sz w:val="32"/>
          <w:szCs w:val="32"/>
          <w14:textFill>
            <w14:solidFill>
              <w14:schemeClr w14:val="tx1"/>
            </w14:solidFill>
          </w14:textFill>
        </w:rPr>
        <w:t>肺炎</w:t>
      </w:r>
      <w:r>
        <w:rPr>
          <w:rFonts w:hint="eastAsia" w:ascii="方正仿宋_GBK" w:hAnsi="方正小标宋_GBK" w:eastAsia="方正仿宋_GBK" w:cs="方正小标宋_GBK"/>
          <w:color w:val="000000" w:themeColor="text1"/>
          <w:sz w:val="32"/>
          <w:szCs w:val="32"/>
          <w:lang w:val="en-US" w:eastAsia="zh-CN"/>
          <w14:textFill>
            <w14:solidFill>
              <w14:schemeClr w14:val="tx1"/>
            </w14:solidFill>
          </w14:textFill>
        </w:rPr>
        <w:t>阳性</w:t>
      </w:r>
      <w:r>
        <w:rPr>
          <w:rFonts w:hint="eastAsia" w:ascii="方正仿宋_GBK" w:hAnsi="方正小标宋_GBK" w:eastAsia="方正仿宋_GBK" w:cs="方正小标宋_GBK"/>
          <w:color w:val="000000" w:themeColor="text1"/>
          <w:sz w:val="32"/>
          <w:szCs w:val="32"/>
          <w14:textFill>
            <w14:solidFill>
              <w14:schemeClr w14:val="tx1"/>
            </w14:solidFill>
          </w14:textFill>
        </w:rPr>
        <w:t>病例的应急处置</w:t>
      </w:r>
      <w:r>
        <w:rPr>
          <w:rFonts w:hint="eastAsia" w:ascii="方正仿宋_GBK" w:hAnsi="方正小标宋_GBK" w:eastAsia="方正仿宋_GBK" w:cs="方正小标宋_GBK"/>
          <w:color w:val="000000" w:themeColor="text1"/>
          <w:sz w:val="32"/>
          <w:szCs w:val="32"/>
          <w:lang w:eastAsia="zh-CN"/>
          <w14:textFill>
            <w14:solidFill>
              <w14:schemeClr w14:val="tx1"/>
            </w14:solidFill>
          </w14:textFill>
        </w:rPr>
        <w:t>，医院新冠肺炎疫情处置</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临时应急指挥组（院领导、医务科、感染管理科、护理部、总务后勤科、公共卫生科等行政后勤科室）成员，外一科、感染管理科、放射科、检验科等主要临床医技科室70余人参加，各临床科室主任、护士长现场观摩学习。</w:t>
      </w:r>
    </w:p>
    <w:p w14:paraId="593CAB3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t>演练模拟场景为医院普外科住院患者因慢性胆囊炎并胆囊结石入院，入院前核酸检测报告为阴性，手术后三天，值班医师查房时发现患者出现发热、干咳、乏力等不适，体温38.6摄氏度，追问患者有中风险地区的旅居史，值班医师高度怀疑为新冠肺炎疑似病例，逐级上报后，立即启动院内应急预案。</w:t>
      </w:r>
    </w:p>
    <w:p w14:paraId="18E4E98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325755</wp:posOffset>
            </wp:positionH>
            <wp:positionV relativeFrom="paragraph">
              <wp:posOffset>22225</wp:posOffset>
            </wp:positionV>
            <wp:extent cx="4852035" cy="3239770"/>
            <wp:effectExtent l="0" t="0" r="9525" b="6350"/>
            <wp:wrapSquare wrapText="bothSides"/>
            <wp:docPr id="3" name="图片 3" descr="穿防护用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穿防护用品"/>
                    <pic:cNvPicPr>
                      <a:picLocks noChangeAspect="1"/>
                    </pic:cNvPicPr>
                  </pic:nvPicPr>
                  <pic:blipFill>
                    <a:blip r:embed="rId5"/>
                    <a:stretch>
                      <a:fillRect/>
                    </a:stretch>
                  </pic:blipFill>
                  <pic:spPr>
                    <a:xfrm>
                      <a:off x="0" y="0"/>
                      <a:ext cx="4852035" cy="3239770"/>
                    </a:xfrm>
                    <a:prstGeom prst="rect">
                      <a:avLst/>
                    </a:prstGeom>
                  </pic:spPr>
                </pic:pic>
              </a:graphicData>
            </a:graphic>
          </wp:anchor>
        </w:drawing>
      </w:r>
    </w:p>
    <w:p w14:paraId="041EC0E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p>
    <w:p w14:paraId="22280B4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7BA8C1B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8E2565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5229C7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50B9121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00D65B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088CCF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C969C9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480"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lang w:val="en-US" w:eastAsia="zh-CN"/>
        </w:rPr>
        <w:drawing>
          <wp:anchor distT="0" distB="0" distL="114300" distR="114300" simplePos="0" relativeHeight="251659264" behindDoc="0" locked="0" layoutInCell="1" allowOverlap="1">
            <wp:simplePos x="0" y="0"/>
            <wp:positionH relativeFrom="column">
              <wp:posOffset>250190</wp:posOffset>
            </wp:positionH>
            <wp:positionV relativeFrom="paragraph">
              <wp:posOffset>154940</wp:posOffset>
            </wp:positionV>
            <wp:extent cx="5171440" cy="3453130"/>
            <wp:effectExtent l="0" t="0" r="10160" b="6350"/>
            <wp:wrapSquare wrapText="bothSides"/>
            <wp:docPr id="2" name="图片 2" descr="病区采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病区采样"/>
                    <pic:cNvPicPr>
                      <a:picLocks noChangeAspect="1"/>
                    </pic:cNvPicPr>
                  </pic:nvPicPr>
                  <pic:blipFill>
                    <a:blip r:embed="rId6"/>
                    <a:stretch>
                      <a:fillRect/>
                    </a:stretch>
                  </pic:blipFill>
                  <pic:spPr>
                    <a:xfrm>
                      <a:off x="0" y="0"/>
                      <a:ext cx="5171440" cy="3453130"/>
                    </a:xfrm>
                    <a:prstGeom prst="rect">
                      <a:avLst/>
                    </a:prstGeom>
                  </pic:spPr>
                </pic:pic>
              </a:graphicData>
            </a:graphic>
          </wp:anchor>
        </w:drawing>
      </w: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t>演练重点包括普外科病区处置、住院病区隔离封控、患者转运、CT室处置、感染性疾病科处置、全程流调、消杀及医疗废物处置等环节。</w:t>
      </w:r>
    </w:p>
    <w:p w14:paraId="216A2D8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80645</wp:posOffset>
            </wp:positionH>
            <wp:positionV relativeFrom="paragraph">
              <wp:posOffset>128905</wp:posOffset>
            </wp:positionV>
            <wp:extent cx="4100830" cy="2737485"/>
            <wp:effectExtent l="0" t="0" r="13970" b="5715"/>
            <wp:wrapSquare wrapText="bothSides"/>
            <wp:docPr id="4" name="图片 4"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T"/>
                    <pic:cNvPicPr>
                      <a:picLocks noChangeAspect="1"/>
                    </pic:cNvPicPr>
                  </pic:nvPicPr>
                  <pic:blipFill>
                    <a:blip r:embed="rId7"/>
                    <a:stretch>
                      <a:fillRect/>
                    </a:stretch>
                  </pic:blipFill>
                  <pic:spPr>
                    <a:xfrm>
                      <a:off x="0" y="0"/>
                      <a:ext cx="4100830" cy="2737485"/>
                    </a:xfrm>
                    <a:prstGeom prst="rect">
                      <a:avLst/>
                    </a:prstGeom>
                  </pic:spPr>
                </pic:pic>
              </a:graphicData>
            </a:graphic>
          </wp:anchor>
        </w:drawing>
      </w: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t>演练在关键点位设置了职业防护监督员，对医务人员穿脱防护用品情况给予监督、指导和帮助；参演医务人员严格按照新冠肺炎的诊疗流程及防控应急处置规范操作，冷静应对。整个演练过程指挥得当，分工明确，环节有序承接，流程运行通畅，经过4个小时认真细致的演练，达到了预期的效果。</w:t>
      </w:r>
    </w:p>
    <w:p w14:paraId="0E06555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6E025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210820</wp:posOffset>
            </wp:positionH>
            <wp:positionV relativeFrom="paragraph">
              <wp:posOffset>635</wp:posOffset>
            </wp:positionV>
            <wp:extent cx="5045075" cy="3363595"/>
            <wp:effectExtent l="0" t="0" r="14605" b="4445"/>
            <wp:wrapSquare wrapText="bothSides"/>
            <wp:docPr id="5" name="图片 5" descr="转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转运"/>
                    <pic:cNvPicPr>
                      <a:picLocks noChangeAspect="1"/>
                    </pic:cNvPicPr>
                  </pic:nvPicPr>
                  <pic:blipFill>
                    <a:blip r:embed="rId8"/>
                    <a:stretch>
                      <a:fillRect/>
                    </a:stretch>
                  </pic:blipFill>
                  <pic:spPr>
                    <a:xfrm>
                      <a:off x="0" y="0"/>
                      <a:ext cx="5045075" cy="3363595"/>
                    </a:xfrm>
                    <a:prstGeom prst="rect">
                      <a:avLst/>
                    </a:prstGeom>
                  </pic:spPr>
                </pic:pic>
              </a:graphicData>
            </a:graphic>
          </wp:anchor>
        </w:drawing>
      </w:r>
    </w:p>
    <w:p w14:paraId="6871AE0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p>
    <w:p w14:paraId="090D67B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161D17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ECDF7F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409D3A6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71E5199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2E43D4F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5297FD5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56F39B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drawing>
          <wp:anchor distT="0" distB="0" distL="114300" distR="114300" simplePos="0" relativeHeight="251663360" behindDoc="0" locked="0" layoutInCell="1" allowOverlap="1">
            <wp:simplePos x="0" y="0"/>
            <wp:positionH relativeFrom="column">
              <wp:posOffset>407035</wp:posOffset>
            </wp:positionH>
            <wp:positionV relativeFrom="paragraph">
              <wp:posOffset>188595</wp:posOffset>
            </wp:positionV>
            <wp:extent cx="4721225" cy="3152775"/>
            <wp:effectExtent l="0" t="0" r="3175" b="1905"/>
            <wp:wrapSquare wrapText="bothSides"/>
            <wp:docPr id="7" name="图片 7" descr="感染科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感染科病房"/>
                    <pic:cNvPicPr>
                      <a:picLocks noChangeAspect="1"/>
                    </pic:cNvPicPr>
                  </pic:nvPicPr>
                  <pic:blipFill>
                    <a:blip r:embed="rId9"/>
                    <a:stretch>
                      <a:fillRect/>
                    </a:stretch>
                  </pic:blipFill>
                  <pic:spPr>
                    <a:xfrm>
                      <a:off x="0" y="0"/>
                      <a:ext cx="4721225" cy="3152775"/>
                    </a:xfrm>
                    <a:prstGeom prst="rect">
                      <a:avLst/>
                    </a:prstGeom>
                  </pic:spPr>
                </pic:pic>
              </a:graphicData>
            </a:graphic>
          </wp:anchor>
        </w:drawing>
      </w:r>
    </w:p>
    <w:p w14:paraId="0B5128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1EF09E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8E2EE1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E65811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75A9F8A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3D0ED2A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776B3C8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4A809C7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p>
    <w:p w14:paraId="536B173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jc w:val="center"/>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t>感染性疾病科病房医疗处置</w:t>
      </w:r>
    </w:p>
    <w:p w14:paraId="7FF2F9E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jc w:val="center"/>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p>
    <w:p w14:paraId="2A80D2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drawing>
          <wp:anchor distT="0" distB="0" distL="114300" distR="114300" simplePos="0" relativeHeight="251664384" behindDoc="0" locked="0" layoutInCell="1" allowOverlap="1">
            <wp:simplePos x="0" y="0"/>
            <wp:positionH relativeFrom="column">
              <wp:posOffset>461645</wp:posOffset>
            </wp:positionH>
            <wp:positionV relativeFrom="paragraph">
              <wp:posOffset>27940</wp:posOffset>
            </wp:positionV>
            <wp:extent cx="4810760" cy="3609340"/>
            <wp:effectExtent l="0" t="0" r="5080" b="2540"/>
            <wp:wrapSquare wrapText="bothSides"/>
            <wp:docPr id="8" name="图片 8" descr="医疗废物处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医疗废物处置"/>
                    <pic:cNvPicPr>
                      <a:picLocks noChangeAspect="1"/>
                    </pic:cNvPicPr>
                  </pic:nvPicPr>
                  <pic:blipFill>
                    <a:blip r:embed="rId10"/>
                    <a:stretch>
                      <a:fillRect/>
                    </a:stretch>
                  </pic:blipFill>
                  <pic:spPr>
                    <a:xfrm>
                      <a:off x="0" y="0"/>
                      <a:ext cx="4810760" cy="3609340"/>
                    </a:xfrm>
                    <a:prstGeom prst="rect">
                      <a:avLst/>
                    </a:prstGeom>
                  </pic:spPr>
                </pic:pic>
              </a:graphicData>
            </a:graphic>
          </wp:anchor>
        </w:drawing>
      </w:r>
    </w:p>
    <w:p w14:paraId="2D6576A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57D9505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44CCC2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7CAA5EC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40D809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060C89B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1A4E0B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761E257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p>
    <w:p w14:paraId="120F881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p>
    <w:p w14:paraId="1801DB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3440" w:firstLineChars="10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t>医疗废物处置</w:t>
      </w:r>
    </w:p>
    <w:p w14:paraId="300642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t>练结束后，医院院长陈志强主持召开应急演练总结会，对此次演练进行了分析和点评。陈志强院长要求：各部门要逐一梳理演练中暴露出的争议环节和风险点，以最严标准和最快方式来修改优化相关处置预案；要抓好培训教育，做到应急演练常态化，使全院职工熟悉新冠肺炎疫情防控工作流程,不断积累应急处置实践经验，为守护人民群众生命健康安全提供坚实保障。</w:t>
      </w:r>
    </w:p>
    <w:p w14:paraId="713028A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88" w:firstLineChars="200"/>
        <w:jc w:val="both"/>
        <w:textAlignment w:val="auto"/>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pP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52705</wp:posOffset>
            </wp:positionH>
            <wp:positionV relativeFrom="paragraph">
              <wp:posOffset>52705</wp:posOffset>
            </wp:positionV>
            <wp:extent cx="5612765" cy="3747135"/>
            <wp:effectExtent l="0" t="0" r="10795" b="1905"/>
            <wp:wrapSquare wrapText="bothSides"/>
            <wp:docPr id="9" name="图片 9" descr="总结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总结会"/>
                    <pic:cNvPicPr>
                      <a:picLocks noChangeAspect="1"/>
                    </pic:cNvPicPr>
                  </pic:nvPicPr>
                  <pic:blipFill>
                    <a:blip r:embed="rId11"/>
                    <a:stretch>
                      <a:fillRect/>
                    </a:stretch>
                  </pic:blipFill>
                  <pic:spPr>
                    <a:xfrm>
                      <a:off x="0" y="0"/>
                      <a:ext cx="5612765" cy="3747135"/>
                    </a:xfrm>
                    <a:prstGeom prst="rect">
                      <a:avLst/>
                    </a:prstGeom>
                  </pic:spPr>
                </pic:pic>
              </a:graphicData>
            </a:graphic>
          </wp:anchor>
        </w:drawing>
      </w:r>
      <w:r>
        <w:rPr>
          <w:rFonts w:hint="eastAsia" w:ascii="方正仿宋_GBK" w:hAnsi="方正仿宋_GBK" w:eastAsia="方正仿宋_GBK" w:cs="方正仿宋_GBK"/>
          <w:b w:val="0"/>
          <w:bCs w:val="0"/>
          <w:i w:val="0"/>
          <w:caps w:val="0"/>
          <w:color w:val="000000" w:themeColor="text1"/>
          <w:spacing w:val="12"/>
          <w:sz w:val="32"/>
          <w:szCs w:val="32"/>
          <w:shd w:val="clear" w:fill="FFFFFF"/>
          <w:lang w:eastAsia="zh-CN"/>
          <w14:textFill>
            <w14:solidFill>
              <w14:schemeClr w14:val="tx1"/>
            </w14:solidFill>
          </w14:textFill>
        </w:rPr>
        <w:t>最后，</w:t>
      </w:r>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t>陈志强院长强调：医院发展没有局外人，任何人都不能置身事外。始终把7个专项行动和爱国卫生县城复审作为疫情防控工作的重要组成部分；全院上下要严格对标做好全流程管控，切实将防控工作落实落细；同时，</w:t>
      </w:r>
      <w:bookmarkStart w:id="0" w:name="_GoBack"/>
      <w:bookmarkEnd w:id="0"/>
      <w:r>
        <w:rPr>
          <w:rFonts w:hint="eastAsia" w:ascii="方正仿宋_GBK" w:hAnsi="方正仿宋_GBK" w:eastAsia="方正仿宋_GBK" w:cs="方正仿宋_GBK"/>
          <w:b w:val="0"/>
          <w:bCs w:val="0"/>
          <w:i w:val="0"/>
          <w:caps w:val="0"/>
          <w:color w:val="000000" w:themeColor="text1"/>
          <w:spacing w:val="12"/>
          <w:sz w:val="32"/>
          <w:szCs w:val="32"/>
          <w:shd w:val="clear" w:fill="FFFFFF"/>
          <w14:textFill>
            <w14:solidFill>
              <w14:schemeClr w14:val="tx1"/>
            </w14:solidFill>
          </w14:textFill>
        </w:rPr>
        <w:t>每位医务人员树立专业精神、锻炼专业技能，坚持以学科发展全面提升医院的医疗服务水平。 </w:t>
      </w:r>
    </w:p>
    <w:p w14:paraId="067A4AB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3840" w:firstLineChars="1200"/>
        <w:textAlignment w:val="auto"/>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pPr>
    </w:p>
    <w:p w14:paraId="71A2CBD4">
      <w:pPr>
        <w:spacing w:line="560" w:lineRule="exact"/>
        <w:ind w:firstLine="3360" w:firstLineChars="1050"/>
        <w:rPr>
          <w:rFonts w:hint="eastAsia" w:ascii="方正仿宋_GBK" w:eastAsia="方正仿宋_GBK"/>
          <w:sz w:val="32"/>
          <w:szCs w:val="32"/>
        </w:rPr>
      </w:pPr>
    </w:p>
    <w:p w14:paraId="6857C113">
      <w:pPr>
        <w:spacing w:line="560" w:lineRule="exact"/>
        <w:ind w:firstLine="3360" w:firstLineChars="1050"/>
        <w:rPr>
          <w:rFonts w:hint="eastAsia" w:ascii="方正仿宋_GBK" w:eastAsia="方正仿宋_GBK"/>
          <w:sz w:val="32"/>
          <w:szCs w:val="32"/>
        </w:rPr>
      </w:pPr>
    </w:p>
    <w:p w14:paraId="137F0C46">
      <w:pPr>
        <w:spacing w:line="560" w:lineRule="exact"/>
        <w:ind w:firstLine="3360" w:firstLineChars="1050"/>
        <w:rPr>
          <w:rFonts w:hint="eastAsia" w:ascii="方正仿宋_GBK" w:eastAsia="方正仿宋_GBK"/>
          <w:sz w:val="32"/>
          <w:szCs w:val="32"/>
        </w:rPr>
      </w:pPr>
      <w:r>
        <w:rPr>
          <w:rFonts w:hint="eastAsia" w:ascii="方正仿宋_GBK" w:eastAsia="方正仿宋_GBK"/>
          <w:sz w:val="32"/>
          <w:szCs w:val="32"/>
        </w:rPr>
        <w:t>新平县人民医院新型冠状病毒肺炎</w:t>
      </w:r>
    </w:p>
    <w:p w14:paraId="221581F7">
      <w:pPr>
        <w:spacing w:line="560" w:lineRule="exact"/>
        <w:ind w:firstLine="3840" w:firstLineChars="1200"/>
        <w:rPr>
          <w:rFonts w:hint="eastAsia" w:ascii="方正仿宋_GBK" w:eastAsia="方正仿宋_GBK"/>
          <w:sz w:val="32"/>
          <w:szCs w:val="32"/>
        </w:rPr>
      </w:pPr>
      <w:r>
        <w:rPr>
          <w:rFonts w:hint="eastAsia" w:ascii="方正仿宋_GBK" w:eastAsia="方正仿宋_GBK"/>
          <w:sz w:val="32"/>
          <w:szCs w:val="32"/>
        </w:rPr>
        <w:t>疫情防控工作领导小组办公室</w:t>
      </w:r>
    </w:p>
    <w:p w14:paraId="0824DB15">
      <w:pPr>
        <w:spacing w:line="560" w:lineRule="exact"/>
        <w:ind w:firstLine="4800" w:firstLineChars="1500"/>
        <w:rPr>
          <w:rFonts w:ascii="方正仿宋_GBK" w:eastAsia="方正仿宋_GBK"/>
          <w:sz w:val="32"/>
          <w:szCs w:val="32"/>
        </w:rPr>
      </w:pPr>
      <w:r>
        <w:rPr>
          <w:rFonts w:hint="eastAsia" w:ascii="方正仿宋_GBK" w:eastAsia="方正仿宋_GBK"/>
          <w:sz w:val="32"/>
          <w:szCs w:val="32"/>
        </w:rPr>
        <w:t>（医务科代章）</w:t>
      </w:r>
    </w:p>
    <w:p w14:paraId="334F7FD0">
      <w:pPr>
        <w:spacing w:line="590" w:lineRule="exact"/>
        <w:ind w:firstLine="4800" w:firstLineChars="1500"/>
        <w:rPr>
          <w:rFonts w:hint="eastAsia" w:ascii="方正仿宋_GBK" w:hAnsi="方正小标宋_GBK" w:eastAsia="方正仿宋_GBK" w:cs="方正小标宋_GBK"/>
          <w:sz w:val="32"/>
          <w:szCs w:val="32"/>
        </w:rPr>
      </w:pPr>
      <w:r>
        <w:rPr>
          <w:rFonts w:hint="eastAsia" w:ascii="方正仿宋_GBK" w:eastAsia="方正仿宋_GBK"/>
          <w:sz w:val="32"/>
          <w:szCs w:val="32"/>
        </w:rPr>
        <w:t>2021年8月1</w:t>
      </w:r>
      <w:r>
        <w:rPr>
          <w:rFonts w:hint="eastAsia" w:ascii="方正仿宋_GBK" w:eastAsia="方正仿宋_GBK"/>
          <w:sz w:val="32"/>
          <w:szCs w:val="32"/>
          <w:lang w:val="en-US" w:eastAsia="zh-CN"/>
        </w:rPr>
        <w:t>6</w:t>
      </w:r>
      <w:r>
        <w:rPr>
          <w:rFonts w:hint="eastAsia" w:ascii="方正仿宋_GBK" w:eastAsia="方正仿宋_GBK"/>
          <w:sz w:val="32"/>
          <w:szCs w:val="32"/>
        </w:rPr>
        <w:t>日</w:t>
      </w:r>
    </w:p>
    <w:p w14:paraId="0AE1A972">
      <w:pPr>
        <w:pStyle w:val="2"/>
        <w:pageBreakBefore w:val="0"/>
        <w:kinsoku/>
        <w:wordWrap/>
        <w:overflowPunct/>
        <w:topLinePunct w:val="0"/>
        <w:autoSpaceDE/>
        <w:autoSpaceDN/>
        <w:bidi w:val="0"/>
        <w:adjustRightInd/>
        <w:spacing w:before="0" w:beforeLines="0" w:after="0" w:afterLines="0" w:line="590" w:lineRule="exact"/>
        <w:ind w:firstLine="4800" w:firstLineChars="1500"/>
        <w:textAlignment w:val="auto"/>
        <w:rPr>
          <w:rFonts w:hint="eastAsia" w:ascii="方正仿宋_GB2312" w:hAnsi="方正仿宋_GB2312" w:eastAsia="方正仿宋_GB2312" w:cs="方正仿宋_GB2312"/>
          <w:b w:val="0"/>
          <w:bCs w:val="0"/>
          <w:color w:val="000000" w:themeColor="text1"/>
          <w:lang w:val="en-US" w:eastAsia="zh-CN"/>
          <w14:textFill>
            <w14:solidFill>
              <w14:schemeClr w14:val="tx1"/>
            </w14:solidFill>
          </w14:textFill>
        </w:rPr>
      </w:pPr>
    </w:p>
    <w:sectPr>
      <w:footerReference r:id="rId3" w:type="default"/>
      <w:pgSz w:w="11906" w:h="16838"/>
      <w:pgMar w:top="2041" w:right="1474" w:bottom="130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9B64F28-A5A0-42D8-BAD2-AFC1093ADA67}"/>
  </w:font>
  <w:font w:name="Arial">
    <w:panose1 w:val="020B0604020202020204"/>
    <w:charset w:val="01"/>
    <w:family w:val="swiss"/>
    <w:pitch w:val="default"/>
    <w:sig w:usb0="E0002EFF" w:usb1="C000785B" w:usb2="00000009" w:usb3="00000000" w:csb0="400001FF" w:csb1="FFFF0000"/>
    <w:embedRegular r:id="rId2" w:fontKey="{462CF032-6801-4414-91B7-1DB6F550ECB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B355A8E-635C-4795-984E-F2339871C458}"/>
  </w:font>
  <w:font w:name="Symbol">
    <w:panose1 w:val="05050102010706020507"/>
    <w:charset w:val="02"/>
    <w:family w:val="roman"/>
    <w:pitch w:val="default"/>
    <w:sig w:usb0="00000000" w:usb1="00000000" w:usb2="00000000" w:usb3="00000000" w:csb0="80000000" w:csb1="00000000"/>
    <w:embedRegular r:id="rId4" w:fontKey="{CF8CDD80-5EE4-47BD-8EBB-E5F0C5C42A58}"/>
  </w:font>
  <w:font w:name="Calibri">
    <w:panose1 w:val="020F0502020204030204"/>
    <w:charset w:val="00"/>
    <w:family w:val="swiss"/>
    <w:pitch w:val="default"/>
    <w:sig w:usb0="E4002EFF" w:usb1="C200247B" w:usb2="00000009" w:usb3="00000000" w:csb0="200001FF" w:csb1="00000000"/>
    <w:embedRegular r:id="rId5" w:fontKey="{4F0241BA-9E6C-4EE9-9418-82B285BADF92}"/>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6" w:fontKey="{EDA955C1-7AFB-4D37-829D-9402B3405EBF}"/>
  </w:font>
  <w:font w:name="方正仿宋_GBK">
    <w:panose1 w:val="03000509000000000000"/>
    <w:charset w:val="86"/>
    <w:family w:val="auto"/>
    <w:pitch w:val="default"/>
    <w:sig w:usb0="00000001" w:usb1="080E0000" w:usb2="00000000" w:usb3="00000000" w:csb0="00040000" w:csb1="00000000"/>
    <w:embedRegular r:id="rId7" w:fontKey="{075F61BF-C690-4F9C-BCBA-5C0585FF8040}"/>
  </w:font>
  <w:font w:name="方正仿宋_GB2312">
    <w:altName w:val="仿宋"/>
    <w:panose1 w:val="02000000000000000000"/>
    <w:charset w:val="86"/>
    <w:family w:val="auto"/>
    <w:pitch w:val="default"/>
    <w:sig w:usb0="00000000" w:usb1="00000000" w:usb2="00000012" w:usb3="00000000" w:csb0="00040001" w:csb1="00000000"/>
    <w:embedRegular r:id="rId8" w:fontKey="{D3ED1BEB-663D-4285-BE64-A66B7A5E1837}"/>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A5035">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9702D">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59702D">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wMmFmMmI1MjA2NjVlNDlkOGQ0ZGYxZTVlYjY5ZTIifQ=="/>
  </w:docVars>
  <w:rsids>
    <w:rsidRoot w:val="377672BF"/>
    <w:rsid w:val="02685AC4"/>
    <w:rsid w:val="03F94D18"/>
    <w:rsid w:val="06A11C48"/>
    <w:rsid w:val="06EF4714"/>
    <w:rsid w:val="084F11C2"/>
    <w:rsid w:val="0A58764D"/>
    <w:rsid w:val="0D153809"/>
    <w:rsid w:val="0ED775B8"/>
    <w:rsid w:val="0FC434EA"/>
    <w:rsid w:val="104E72AA"/>
    <w:rsid w:val="16A36DBB"/>
    <w:rsid w:val="17214F82"/>
    <w:rsid w:val="18612547"/>
    <w:rsid w:val="197F21E5"/>
    <w:rsid w:val="1B3E0886"/>
    <w:rsid w:val="1E434E15"/>
    <w:rsid w:val="1FED2092"/>
    <w:rsid w:val="22544D46"/>
    <w:rsid w:val="23554B29"/>
    <w:rsid w:val="24981CF9"/>
    <w:rsid w:val="263B1091"/>
    <w:rsid w:val="266D6CFC"/>
    <w:rsid w:val="28440E96"/>
    <w:rsid w:val="29B05A04"/>
    <w:rsid w:val="2C637E47"/>
    <w:rsid w:val="30375170"/>
    <w:rsid w:val="33C547A5"/>
    <w:rsid w:val="377672BF"/>
    <w:rsid w:val="39F64626"/>
    <w:rsid w:val="3AFA3262"/>
    <w:rsid w:val="49322441"/>
    <w:rsid w:val="4DDA0B13"/>
    <w:rsid w:val="4F944C30"/>
    <w:rsid w:val="50404A7E"/>
    <w:rsid w:val="51337A05"/>
    <w:rsid w:val="52A941C6"/>
    <w:rsid w:val="548A3887"/>
    <w:rsid w:val="5BB83A98"/>
    <w:rsid w:val="5BED6769"/>
    <w:rsid w:val="605649E7"/>
    <w:rsid w:val="62A357AE"/>
    <w:rsid w:val="6437308D"/>
    <w:rsid w:val="65480003"/>
    <w:rsid w:val="6837166F"/>
    <w:rsid w:val="68992074"/>
    <w:rsid w:val="69875713"/>
    <w:rsid w:val="6F2826A3"/>
    <w:rsid w:val="73B01974"/>
    <w:rsid w:val="740332AB"/>
    <w:rsid w:val="76130EA1"/>
    <w:rsid w:val="77151CD8"/>
    <w:rsid w:val="7AEF22DC"/>
    <w:rsid w:val="7C7234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华文中宋"/>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玉溪市新平县党政机关单位</Company>
  <Pages>6</Pages>
  <Words>1020</Words>
  <Characters>1033</Characters>
  <Lines>0</Lines>
  <Paragraphs>0</Paragraphs>
  <TotalTime>4</TotalTime>
  <ScaleCrop>false</ScaleCrop>
  <LinksUpToDate>false</LinksUpToDate>
  <CharactersWithSpaces>1034</CharactersWithSpaces>
  <Application>WPS Office_12.1.0.17145_F1E327BC-269C-435d-A152-05C5408002CA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2021-08-12T12:24:00Z</dcterms:created>
  <dc:creator>行者小松</dc:creator>
  <cp:lastModifiedBy>十一</cp:lastModifiedBy>
  <dcterms:modified xsi:type="dcterms:W3CDTF">2025-01-15T02:55:41Z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2052-12.1.0.17145</vt:lpwstr>
  </property>
  <property fmtid="{D5CDD505-2E9C-101B-9397-08002B2CF9AE}" pid="3" name="ICV">
    <vt:lpwstr>D083E06B26804563AB9EFD4EF3D03314</vt:lpwstr>
  </property>
  <property fmtid="{D5CDD505-2E9C-101B-9397-08002B2CF9AE}" pid="4" name="KSOSaveFontToCloudKey">
    <vt:lpwstr>581758532_btnclosed</vt:lpwstr>
  </property>
</Properties>
</file>