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576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880" w:firstLineChars="200"/>
        <w:jc w:val="center"/>
        <w:rPr>
          <w:rFonts w:hint="eastAsia" w:ascii="方正公文小标宋" w:hAnsi="方正公文小标宋" w:eastAsia="方正公文小标宋" w:cs="方正公文小标宋"/>
          <w:spacing w:val="14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新平彝族傣族自治县第二幼儿园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2025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spacing w:val="14"/>
          <w:sz w:val="44"/>
          <w:szCs w:val="44"/>
        </w:rPr>
        <w:t>预算</w:t>
      </w:r>
    </w:p>
    <w:p w14:paraId="1CC04D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936" w:firstLineChars="200"/>
        <w:jc w:val="center"/>
        <w:rPr>
          <w:rFonts w:hint="eastAsia" w:ascii="方正公文小标宋" w:hAnsi="方正公文小标宋" w:eastAsia="方正公文小标宋" w:cs="方正公文小标宋"/>
          <w:spacing w:val="14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pacing w:val="14"/>
          <w:sz w:val="44"/>
          <w:szCs w:val="44"/>
        </w:rPr>
        <w:t>重点领域财政项目文本公开</w:t>
      </w:r>
    </w:p>
    <w:p w14:paraId="561F0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</w:pPr>
    </w:p>
    <w:p w14:paraId="5FCE5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项目名称</w:t>
      </w:r>
    </w:p>
    <w:p w14:paraId="0D88CF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2025年，新平彝族傣族自治县第二幼儿园依据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上级文件精神，依法申请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基层党组织党建工作经费资金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项目名称为：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基层党组织党建工作经费。</w:t>
      </w:r>
    </w:p>
    <w:p w14:paraId="321BB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二、立项依据</w:t>
      </w:r>
    </w:p>
    <w:p w14:paraId="4B539C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新平彝族傣族自治县第二幼儿园党支部2019年7月4日成立，支部共有党员26名。支部委员会由党支部书记、副书记兼宣传委员、组织委员、纪检委员、群团委员5人组成。2025年，为进一步抓好党建、培训学习、教育活动、外出参观学习、为民服务等工作的开展，幼儿园于2024年将继续完善部门基层党组织党建工作及学习，急需资金支付党建工作创建材料的支出资金及学习人员的补助资金，依据玉组通〔2017〕35号中共玉溪市委组织部玉溪市教育局党委印发《玉溪市关于加强中小学校党的建设工作的实施意见》的通知，新办发〔2017〕26号中共新平县委办公室印发《新平县关于加强中小学校党的建设工作实施意见》的通知精神，为加强幼儿园党建工作，推动幼儿园党组织、党员队伍强起来，党建工作活起来，建设坚强战斗堡垒；从全局和战略的高度，深刻认识加强幼儿园党建工作的重要性和紧迫性，以高度的政治责任感，切实加强党建工作，幼儿园急需支付部分党建创建材料经费及党史学习教育补助款，按上级规定申请2024年党建基层党组织党建工作经费资金项目，申请资金为5,560.00元。</w:t>
      </w:r>
    </w:p>
    <w:p w14:paraId="2C236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三、项目实施单位</w:t>
      </w:r>
    </w:p>
    <w:p w14:paraId="35F344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实施单位：新平彝族傣族自治县第二幼儿园</w:t>
      </w:r>
    </w:p>
    <w:p w14:paraId="6F8B9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四、项目基本概况</w:t>
      </w:r>
    </w:p>
    <w:p w14:paraId="598A63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依据玉组通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〔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2017〕35号中共玉溪市委组织部玉溪市教育局党委印发《玉溪市关于加强中小学校党的建设工作的实施意见》的通知，新办发〔2017〕26号中共新平县委办公室印发《新平县关于加强中小学校党的建设工作实施意见》的通知精神，幼儿园按上级规定申请2024年党建基层党组织党建工作经费资金项目，申请资金为5,560.00元，用于28名党员到“新平县帽盒山革命旧址”参观学习4,600.00元，党史教育报刊订阅资金960.00元，合计55,60.00元，项目实施，能充分发挥党建文化和校园文化的传承、导向、教育、滋养作用，实现以文育人、以文化人，以“育禾苗·感党恩”为基点，引导孩子们体验革命情怀、弘扬革命传统、牢记历史使命，感知党恩、感悟国情、致力国强，传承红色基因，放飞雏鹰梦想，解决家长的后顾之忧。通过幼儿园的“三重一大”会议讨论、决策；2025年党建基层党组织党建工作经费项目是必要可行的、不可取代的，预算是科学的、合理的，资金的筹措是合法合规的，有法可依的。</w:t>
      </w:r>
    </w:p>
    <w:p w14:paraId="6E4B1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五、项目实施内容</w:t>
      </w:r>
    </w:p>
    <w:tbl>
      <w:tblPr>
        <w:tblStyle w:val="7"/>
        <w:tblW w:w="949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16"/>
        <w:gridCol w:w="4582"/>
        <w:gridCol w:w="2803"/>
      </w:tblGrid>
      <w:tr w14:paraId="4C2AB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EA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firstLine="640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基层党组织党建工作经费项目开展的具体内容和措施</w:t>
            </w:r>
          </w:p>
        </w:tc>
      </w:tr>
      <w:tr w14:paraId="30139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实施时间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主要内容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措施</w:t>
            </w:r>
          </w:p>
        </w:tc>
      </w:tr>
      <w:tr w14:paraId="73413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C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0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1.项目研讨，方案可行性研讨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。</w:t>
            </w:r>
          </w:p>
          <w:p w14:paraId="42E26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2.召开“党建示范点”阵地建设会议。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EF25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1.项目负责人指导检查工作；2.财务人员履行岗位职责。</w:t>
            </w:r>
          </w:p>
        </w:tc>
      </w:tr>
      <w:tr w14:paraId="15C72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4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0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.01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D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1.开展“支部主题党日”“党课学习”“教职工政治学习”“志愿服务活动（参与社区服务、环境整治、扶贫帮困）”“视频红色（警示教育、廉洁教育、思政大讲堂）”活动。2党史报刊订阅。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8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园长、项目负责人、财务人员履行岗位职责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 w14:paraId="2CB19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5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.02-03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5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1.完善“党建示范点”阵地建设。2.开展“支部主题党日”“党课学习”“教职工政治学习”“志愿服务活动（参与社区服务、环境整治、扶贫帮困）”“视频红色（警示教育、廉洁教育、思政大讲堂）”活动。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D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项目组织机构成员履行岗位职责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 w14:paraId="4B792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D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4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.04-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F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到红色教育基地“新平县帽盒山革命旧址”参观学习。2.开展“支部主题党日”“党课学习”“教职工政治学习”“志愿服务活动（参与社区服务、环境整治、扶贫帮困）”“视频红色（警示教育、廉洁教育、思政大讲堂）”活动。3.开展清明祭英烈活动。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0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园长、项目负责人、财务人员履行岗位职责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 w14:paraId="307D5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5C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7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1.开展好七一建党节活动。2.开展“支部主题党日”“党课学习”“教职工政治学习”“志愿服务活动（参与社区服务、环境整治、扶贫帮困）”“视频红色（警示教育、廉洁教育、思政大讲堂）”活动。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BD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项目组织机构成员进行小结，分析问题、解决问题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 w14:paraId="17CD4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D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.07-08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6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开展党的理论知识竞赛活动。2.开展“支部主题党日”“党课学习”“教职工政治学习”“志愿服务活动（参与社区服务、环境整治、扶贫帮困）”“视频红色（警示教育、廉洁教育、思政大讲堂）”活动。3.项目负责人、采购负责人、验收负责人、财务工作人员小结资金上半年度使用及支付情况。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F2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园长、项目负责人、财务人员履行岗位职责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 w14:paraId="70087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0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0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1.开展结对帮扶活动。2.开展“支部主题党日”“党课学习”“教职工政治学习”“志愿服务活动（参与社区服务、环境整治、扶贫帮困）”“视频红色（警示教育、廉洁教育、思政大讲堂）”活动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8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项目组织机构成员履行岗位职责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 w14:paraId="27B04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0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3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1.开展“支部主题党日”“党课学习”“教职工政治学习”“志愿服务活动（参与社区服务、环境整治、扶贫帮困）”“视频红色（警示教育、廉洁教育、思政大讲堂）”活动。2.组织生活会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E7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项目组织机构成员履行岗位职责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 w14:paraId="26887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F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.12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C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1.园长、财务人员履行幼儿园支付职责、票据管理职责。2.2024年基层党组织党建工作经费项目资金使用小结。3.做好项目总结报告，理清项目收支账目，如实编制项目决算报告(包括项目执行期间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财务报表)，做好项目绩效的填写及辅助材料的准备，并逐级向项目主管部门提交验收申请文件和相关材料.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B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园长、项目组织机构成员履行岗位职责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</w:tbl>
    <w:p w14:paraId="48EED4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六、资金安排情况</w:t>
      </w:r>
    </w:p>
    <w:p w14:paraId="32C9B486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资金来源测算依据：文件依据为新办发〔2017〕26号和玉组通〔2021〕</w:t>
      </w:r>
    </w:p>
    <w:p w14:paraId="193042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35号，资金项目安排测算表如下：</w:t>
      </w:r>
    </w:p>
    <w:tbl>
      <w:tblPr>
        <w:tblStyle w:val="7"/>
        <w:tblW w:w="97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3126"/>
        <w:gridCol w:w="2915"/>
        <w:gridCol w:w="1584"/>
        <w:gridCol w:w="1609"/>
      </w:tblGrid>
      <w:tr w14:paraId="6E5A3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7"/>
              <w:tblW w:w="9428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"/>
              <w:gridCol w:w="389"/>
              <w:gridCol w:w="1781"/>
              <w:gridCol w:w="3298"/>
              <w:gridCol w:w="1824"/>
              <w:gridCol w:w="2131"/>
            </w:tblGrid>
            <w:tr w14:paraId="3117C31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5" w:type="dxa"/>
                <w:wAfter w:w="2131" w:type="dxa"/>
                <w:trHeight w:val="348" w:hRule="atLeast"/>
              </w:trPr>
              <w:tc>
                <w:tcPr>
                  <w:tcW w:w="72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2AF08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基层党组织党建工作经费资金收入测算（202</w:t>
                  </w:r>
                  <w:r>
                    <w:rPr>
                      <w:rFonts w:hint="eastAsia" w:ascii="宋体" w:hAnsi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5年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）</w:t>
                  </w:r>
                </w:p>
              </w:tc>
            </w:tr>
            <w:tr w14:paraId="4BB75DA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6" w:hRule="atLeast"/>
              </w:trPr>
              <w:tc>
                <w:tcPr>
                  <w:tcW w:w="39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6CC417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7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06D991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项目</w:t>
                  </w:r>
                </w:p>
              </w:tc>
              <w:tc>
                <w:tcPr>
                  <w:tcW w:w="3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08526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文件依据</w:t>
                  </w:r>
                </w:p>
              </w:tc>
              <w:tc>
                <w:tcPr>
                  <w:tcW w:w="18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60BAC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奖励收入金额</w:t>
                  </w:r>
                </w:p>
              </w:tc>
              <w:tc>
                <w:tcPr>
                  <w:tcW w:w="21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DF24E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</w:t>
                  </w:r>
                  <w:r>
                    <w:rPr>
                      <w:rFonts w:hint="eastAsia" w:ascii="宋体" w:hAnsi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年申请金额</w:t>
                  </w:r>
                </w:p>
              </w:tc>
            </w:tr>
            <w:tr w14:paraId="29D3696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8" w:hRule="atLeast"/>
              </w:trPr>
              <w:tc>
                <w:tcPr>
                  <w:tcW w:w="39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CC51DE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BB6DB3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基层党组织党建工作经费</w:t>
                  </w:r>
                </w:p>
              </w:tc>
              <w:tc>
                <w:tcPr>
                  <w:tcW w:w="3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56D031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（2021.12.31）（县级验收公示）新平县2021年中小学校党建工作示范校创建考核结果名单公示</w:t>
                  </w:r>
                </w:p>
              </w:tc>
              <w:tc>
                <w:tcPr>
                  <w:tcW w:w="18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7B0614F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15,000.0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1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FE1416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,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560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.00</w:t>
                  </w:r>
                </w:p>
              </w:tc>
            </w:tr>
          </w:tbl>
          <w:p w14:paraId="293E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基层党组织党建工作经费资金使用测算表（2024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 w14:paraId="02663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BC2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单位：元</w:t>
            </w:r>
          </w:p>
        </w:tc>
      </w:tr>
      <w:tr w14:paraId="332F2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95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使用项目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987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金额测算（元）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1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3DA5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F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党史学习教育报刊订阅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3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《清廉云南教育丛书》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1套4本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078C9A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4D1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FF7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2E5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3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红色教育读本系列丛书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》报刊订阅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1套10本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9319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522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3E6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B14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9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《清廉教育读本丛书》1套10本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A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377C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AAE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7A90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891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21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《习近平讲故事》1本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3F61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C42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33A8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到“新平县帽盒山革命旧址”参观学习，学习人员名单：罗慧、张静梅、普艳玲等28人，出差伙食补助标准60.00元/人。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A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到“新平县帽盒山革命旧址”参观学习交通补助（新平-建兴-新平）</w:t>
            </w:r>
          </w:p>
        </w:tc>
        <w:tc>
          <w:tcPr>
            <w:tcW w:w="15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2,920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A938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910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6A1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217AC57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750B33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到“新平县帽盒山革命旧址”参观学习伙食补助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3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1,680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8D06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40E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67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5,560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B5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14680DF"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</w:p>
    <w:tbl>
      <w:tblPr>
        <w:tblStyle w:val="7"/>
        <w:tblW w:w="97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72"/>
        <w:gridCol w:w="2015"/>
        <w:gridCol w:w="1693"/>
        <w:gridCol w:w="1262"/>
        <w:gridCol w:w="1056"/>
        <w:gridCol w:w="1056"/>
        <w:gridCol w:w="1150"/>
      </w:tblGrid>
      <w:tr w14:paraId="3229F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14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32"/>
                <w:szCs w:val="32"/>
                <w:lang w:eastAsia="zh-CN"/>
              </w:rPr>
              <w:t>七、项目实施计划</w:t>
            </w:r>
          </w:p>
          <w:p w14:paraId="3119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基层党组织党建工作经费项目用款计划及支出目标</w:t>
            </w:r>
          </w:p>
        </w:tc>
      </w:tr>
      <w:tr w14:paraId="34947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117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B04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7F1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780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782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AE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2FF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96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单位：元</w:t>
            </w:r>
          </w:p>
        </w:tc>
      </w:tr>
      <w:tr w14:paraId="52A15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D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计划支付时间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F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项目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1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</w:p>
        </w:tc>
        <w:tc>
          <w:tcPr>
            <w:tcW w:w="2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3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指标文号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C396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F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87C2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FFD27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D02C4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DBF98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.1至202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.8</w:t>
            </w:r>
          </w:p>
          <w:p w14:paraId="4E6FDF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春季学期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63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党史教育报刊订阅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0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清廉云南教育丛书《红色教育读本系列丛书》</w:t>
            </w:r>
          </w:p>
          <w:p w14:paraId="4A0BA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《清廉教育读本系列丛书》</w:t>
            </w:r>
          </w:p>
          <w:p w14:paraId="0A376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《习近平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讲故事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2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960.00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3D7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文件依据为新办发〔2017〕26号和玉组通〔2021〕35号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46C7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资金项目“有进有出、有增有减、动态调整”，做到公开、公平、公正，及时向社会公开资金管理信息，提升透明度。</w:t>
            </w:r>
          </w:p>
        </w:tc>
      </w:tr>
      <w:tr w14:paraId="05F7A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5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5E9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140A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到“新平县帽盒山革命旧址”参观学习，学习人员名单：罗慧、张静梅、普艳玲等28人，出差伙食补助标准60.00元/人。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FDAD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到“新平县帽盒山革命旧址”参观学习（学习人员名单：罗慧、张静梅、普艳玲等28人，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E74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伙食补助标准60.00元/人、交通补助2,920.00元/来*回）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4,600.00</w:t>
            </w: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2591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F21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63C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52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01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8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5,560.00</w:t>
            </w: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0365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238F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1EF9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八、项目实施成效</w:t>
      </w:r>
    </w:p>
    <w:p w14:paraId="48655F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一）项目实施完成，提升教职工的道德素质，树立社会主义荣辱观，努力成为“四有”好老师；健全和完善幼儿园小组学习制度、制定个人学习计划，倡导“日学一小时、月读一本书、年记一万字”的学习精神；努力做到带头学习讲党性，带头实干谋发展，带头创新建佳绩，带头服务比奉献，带头自律树形象，让广大党员在平凡的工作岗位上发挥应有的先锋模范作用；带动全体教职工爱岗敬业、廉洁从教；促进孩子们全面成长成才，为家长解决后顾之忧。</w:t>
      </w:r>
    </w:p>
    <w:p w14:paraId="495F58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二）项目实施，幼儿园将按预期、安规完成资金使用及支付工作，积极探索“清廉学校”党建品牌阵地建设的路径和机制，通过“清廉学校”创建和“廉政文化进校园”教育活动，充分发挥党建文化和校园文化的传承、导向、教育、滋养作用，实现以文育人、以文化人，确保幼儿园保教工作的有序开展，扎实开展党风廉政建设活动；促进幼儿园团员、全体职工树立正确的世界观、人生观、价值观，促进幼儿园全体幼儿全面发展，共同构筑属于我们的“中国梦”。</w:t>
      </w:r>
    </w:p>
    <w:p w14:paraId="09DD8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footerReference r:id="rId3" w:type="default"/>
      <w:pgSz w:w="11906" w:h="16838"/>
      <w:pgMar w:top="1440" w:right="1077" w:bottom="1100" w:left="1080" w:header="510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F02FEE-CCCC-4905-99EF-EA7419EFAF6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8A780299-0D51-4F28-A343-A8D7406CBBB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0DBDB72-9FB9-4A91-8E58-DEE516FE00C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2A6DF398-4642-4840-9A4C-96107CBF76C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637DE">
    <w:pPr>
      <w:spacing w:line="196" w:lineRule="exact"/>
      <w:ind w:firstLine="40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CCD6E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CCD6E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NzNmOWVlODdmMTA2ZjI3MjhiMjU5ZDY5OTAxMTEifQ=="/>
  </w:docVars>
  <w:rsids>
    <w:rsidRoot w:val="2CEB3A01"/>
    <w:rsid w:val="01310EE3"/>
    <w:rsid w:val="01B410F8"/>
    <w:rsid w:val="02B455AB"/>
    <w:rsid w:val="05573D16"/>
    <w:rsid w:val="0BE01F56"/>
    <w:rsid w:val="132C24D6"/>
    <w:rsid w:val="157B0865"/>
    <w:rsid w:val="1616007B"/>
    <w:rsid w:val="17A96653"/>
    <w:rsid w:val="1C3C5D60"/>
    <w:rsid w:val="1F7F7CAA"/>
    <w:rsid w:val="1F877BDE"/>
    <w:rsid w:val="21D522C0"/>
    <w:rsid w:val="224245ED"/>
    <w:rsid w:val="23EA427B"/>
    <w:rsid w:val="26391E01"/>
    <w:rsid w:val="2C9872E7"/>
    <w:rsid w:val="2CEB3A01"/>
    <w:rsid w:val="2DBD6FB8"/>
    <w:rsid w:val="2E816172"/>
    <w:rsid w:val="30290283"/>
    <w:rsid w:val="39F81FE3"/>
    <w:rsid w:val="3B5A363D"/>
    <w:rsid w:val="428418E8"/>
    <w:rsid w:val="43154E9F"/>
    <w:rsid w:val="432F1853"/>
    <w:rsid w:val="4469548D"/>
    <w:rsid w:val="46ED1809"/>
    <w:rsid w:val="47064679"/>
    <w:rsid w:val="49E30645"/>
    <w:rsid w:val="49F84638"/>
    <w:rsid w:val="4BE677EA"/>
    <w:rsid w:val="4DDC0DBC"/>
    <w:rsid w:val="523D1B7A"/>
    <w:rsid w:val="53B92B9A"/>
    <w:rsid w:val="545C4D54"/>
    <w:rsid w:val="55E71B19"/>
    <w:rsid w:val="577D6FE9"/>
    <w:rsid w:val="59A65848"/>
    <w:rsid w:val="601A4C02"/>
    <w:rsid w:val="633D546F"/>
    <w:rsid w:val="63F777DF"/>
    <w:rsid w:val="6A705EA9"/>
    <w:rsid w:val="6B8419AD"/>
    <w:rsid w:val="6CF34A9F"/>
    <w:rsid w:val="6DDF784E"/>
    <w:rsid w:val="6E622ACA"/>
    <w:rsid w:val="73DD5E0B"/>
    <w:rsid w:val="750162FC"/>
    <w:rsid w:val="752E5BF3"/>
    <w:rsid w:val="77274014"/>
    <w:rsid w:val="772938E8"/>
    <w:rsid w:val="77B15BF9"/>
    <w:rsid w:val="7B3954F7"/>
    <w:rsid w:val="7E47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0"/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autoRedefine/>
    <w:qFormat/>
    <w:uiPriority w:val="0"/>
    <w:pPr>
      <w:spacing w:after="0"/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9">
    <w:name w:val="正文首行缩进 21"/>
    <w:basedOn w:val="1"/>
    <w:autoRedefine/>
    <w:qFormat/>
    <w:uiPriority w:val="99"/>
    <w:pPr>
      <w:spacing w:after="120"/>
      <w:ind w:left="420" w:leftChars="200" w:firstLine="420" w:firstLineChars="200"/>
    </w:pPr>
    <w:rPr>
      <w:kern w:val="0"/>
      <w:sz w:val="28"/>
      <w:szCs w:val="28"/>
    </w:rPr>
  </w:style>
  <w:style w:type="character" w:customStyle="1" w:styleId="10">
    <w:name w:val="font51"/>
    <w:basedOn w:val="8"/>
    <w:autoRedefine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5</Pages>
  <Words>2225</Words>
  <Characters>2442</Characters>
  <Lines>0</Lines>
  <Paragraphs>0</Paragraphs>
  <TotalTime>13</TotalTime>
  <ScaleCrop>false</ScaleCrop>
  <LinksUpToDate>false</LinksUpToDate>
  <CharactersWithSpaces>2466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2021-09-18T09:11:00Z</dcterms:created>
  <dc:creator>lenovo</dc:creator>
  <cp:lastModifiedBy>Administrator</cp:lastModifiedBy>
  <cp:lastPrinted>2024-02-21T05:38:00Z</cp:lastPrinted>
  <dcterms:modified xsi:type="dcterms:W3CDTF">2025-03-04T09:03:33Z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9788D5229D944CC1A570EB70205C32CC_13</vt:lpwstr>
  </property>
  <property fmtid="{D5CDD505-2E9C-101B-9397-08002B2CF9AE}" pid="4" name="KSOTemplateDocerSaveRecord">
    <vt:lpwstr>eyJoZGlkIjoiYjA2MzZhZTkxYmQ2M2QwYjkxZjUwYTk0NTc4OTU3ZDMifQ==</vt:lpwstr>
  </property>
</Properties>
</file>