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44328">
      <w:pPr>
        <w:jc w:val="center"/>
        <w:rPr>
          <w:b/>
          <w:sz w:val="44"/>
          <w:szCs w:val="44"/>
        </w:rPr>
      </w:pPr>
      <w:r>
        <w:rPr>
          <w:rFonts w:hint="eastAsia"/>
          <w:b/>
          <w:sz w:val="44"/>
          <w:szCs w:val="44"/>
        </w:rPr>
        <w:t>新平县统计局2017年部门预算</w:t>
      </w:r>
    </w:p>
    <w:p w14:paraId="03AFE0E8">
      <w:pPr>
        <w:jc w:val="center"/>
        <w:rPr>
          <w:b/>
          <w:sz w:val="44"/>
          <w:szCs w:val="44"/>
        </w:rPr>
      </w:pPr>
      <w:r>
        <w:rPr>
          <w:rFonts w:hint="eastAsia"/>
          <w:b/>
          <w:sz w:val="44"/>
          <w:szCs w:val="44"/>
        </w:rPr>
        <w:t>编制说明</w:t>
      </w:r>
    </w:p>
    <w:p w14:paraId="09A72369">
      <w:pPr>
        <w:rPr>
          <w:b/>
          <w:sz w:val="32"/>
          <w:szCs w:val="32"/>
        </w:rPr>
      </w:pPr>
    </w:p>
    <w:p w14:paraId="29EB01AC">
      <w:pPr>
        <w:rPr>
          <w:rFonts w:asciiTheme="minorEastAsia" w:hAnsiTheme="minorEastAsia"/>
          <w:sz w:val="30"/>
          <w:szCs w:val="30"/>
        </w:rPr>
      </w:pPr>
      <w:r>
        <w:rPr>
          <w:rFonts w:hint="eastAsia"/>
          <w:b/>
          <w:sz w:val="32"/>
          <w:szCs w:val="32"/>
        </w:rPr>
        <w:t xml:space="preserve">    一、基本情况</w:t>
      </w:r>
    </w:p>
    <w:p w14:paraId="0C34996F">
      <w:pPr>
        <w:spacing w:line="540" w:lineRule="exact"/>
        <w:rPr>
          <w:b/>
          <w:sz w:val="32"/>
          <w:szCs w:val="32"/>
        </w:rPr>
      </w:pPr>
      <w:r>
        <w:rPr>
          <w:rFonts w:hint="eastAsia"/>
          <w:b/>
          <w:sz w:val="32"/>
          <w:szCs w:val="32"/>
        </w:rPr>
        <w:t xml:space="preserve">   （一）、机构设置情况</w:t>
      </w:r>
    </w:p>
    <w:p w14:paraId="65A608C1">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新平彝族傣族自治县统计局为新平县人民政府组成部门，根据机构改革“三定”方案，共设置7个行政股室、1个事业股室和统计局管理的地方统计调查队（二级局）及由县统计局直管的12个乡镇(街道)统计工作站。核定人员编制46名，其中：局机关行政编制11名（含1名行政周转编制），机关事业编制4名、县统计局管理的事业单位《新平彝族傣族自治县地方统计调查队》事业编制5名；12个乡镇（街道）统计工作站核定事业编制26名，统计局领导职数设置为1正2副。2016年末，新平彝族傣族自治县统计局在职干部职工44人，其中：县局18人，乡镇（街道）26人，局长1名、支部书记1名，副局长2名。</w:t>
      </w:r>
    </w:p>
    <w:p w14:paraId="7D73790E">
      <w:pPr>
        <w:ind w:firstLine="472" w:firstLineChars="147"/>
        <w:rPr>
          <w:rFonts w:ascii="仿宋_GB2312" w:eastAsia="仿宋_GB2312"/>
          <w:sz w:val="32"/>
          <w:szCs w:val="32"/>
        </w:rPr>
      </w:pPr>
      <w:r>
        <w:rPr>
          <w:rFonts w:hint="eastAsia"/>
          <w:b/>
          <w:sz w:val="32"/>
          <w:szCs w:val="32"/>
        </w:rPr>
        <w:t>（二）、人员情况</w:t>
      </w:r>
      <w:r>
        <w:rPr>
          <w:rFonts w:hint="eastAsia" w:ascii="仿宋_GB2312" w:eastAsia="仿宋_GB2312"/>
          <w:sz w:val="32"/>
          <w:szCs w:val="32"/>
        </w:rPr>
        <w:t>其中包括：1、单位人员工资情况表。本单位在职人员44人，离退休人员7人。对在职人员及离退休人员按2016年12月工资花名册逐项核对填报，主要变动情况为正常晋升职务、级别工资、调整公积金、乡镇岗位津贴、艰苦边远地区津贴提高等，确保人员工资不出差错；2、单位交通工具情况表，我单位机动车编制一辆（猎豹越野车）。</w:t>
      </w:r>
    </w:p>
    <w:p w14:paraId="017365B7">
      <w:pPr>
        <w:ind w:firstLine="472" w:firstLineChars="147"/>
        <w:rPr>
          <w:rFonts w:ascii="仿宋_GB2312" w:eastAsia="仿宋_GB2312"/>
          <w:sz w:val="32"/>
          <w:szCs w:val="32"/>
        </w:rPr>
      </w:pPr>
      <w:r>
        <w:rPr>
          <w:rFonts w:hint="eastAsia" w:ascii="仿宋_GB2312" w:eastAsia="仿宋_GB2312"/>
          <w:b/>
          <w:sz w:val="32"/>
          <w:szCs w:val="32"/>
        </w:rPr>
        <w:t>（三）、资产情况</w:t>
      </w:r>
      <w:r>
        <w:rPr>
          <w:rFonts w:hint="eastAsia" w:ascii="仿宋_GB2312" w:eastAsia="仿宋_GB2312"/>
          <w:sz w:val="32"/>
          <w:szCs w:val="32"/>
        </w:rPr>
        <w:t>截止2016年12月31日，拥有资产总计278.32万元，其中：（1）、流动资产136.02万元，含暂存款23.94万元，财政应返还额度83.83万元，其他应收款28.25万元；（2）、固定资产142.30万元，包括办公用房原值24.44万元，1辆越野车原值24.97万元，其他办公设备原值92.89万元。</w:t>
      </w:r>
    </w:p>
    <w:p w14:paraId="6102F4C0">
      <w:pPr>
        <w:spacing w:line="620" w:lineRule="exact"/>
        <w:ind w:firstLine="643" w:firstLineChars="200"/>
        <w:rPr>
          <w:b/>
          <w:sz w:val="32"/>
          <w:szCs w:val="32"/>
        </w:rPr>
      </w:pPr>
      <w:r>
        <w:rPr>
          <w:rFonts w:hint="eastAsia"/>
          <w:b/>
          <w:sz w:val="32"/>
          <w:szCs w:val="32"/>
        </w:rPr>
        <w:t>（四）、部门工作职能</w:t>
      </w:r>
    </w:p>
    <w:p w14:paraId="256F4598">
      <w:pPr>
        <w:spacing w:line="620" w:lineRule="exact"/>
        <w:ind w:firstLine="640" w:firstLineChars="200"/>
        <w:rPr>
          <w:rFonts w:ascii="仿宋_GB2312" w:eastAsia="仿宋_GB2312"/>
          <w:sz w:val="32"/>
          <w:szCs w:val="32"/>
        </w:rPr>
      </w:pPr>
      <w:r>
        <w:rPr>
          <w:rFonts w:hint="eastAsia" w:ascii="仿宋_GB2312" w:eastAsia="仿宋_GB2312"/>
          <w:sz w:val="32"/>
          <w:szCs w:val="32"/>
        </w:rPr>
        <w:t>新平县统计局主要职责职能</w:t>
      </w:r>
    </w:p>
    <w:p w14:paraId="7711E207">
      <w:pPr>
        <w:spacing w:line="620" w:lineRule="exact"/>
        <w:ind w:firstLine="640" w:firstLineChars="200"/>
        <w:rPr>
          <w:rFonts w:ascii="仿宋_GB2312" w:eastAsia="仿宋_GB2312"/>
          <w:sz w:val="32"/>
          <w:szCs w:val="32"/>
        </w:rPr>
      </w:pPr>
      <w:r>
        <w:rPr>
          <w:rFonts w:hint="eastAsia" w:ascii="仿宋_GB2312" w:eastAsia="仿宋_GB2312"/>
          <w:sz w:val="32"/>
          <w:szCs w:val="32"/>
        </w:rPr>
        <w:t>1.贯彻落实国家统计方针政策，按照国家统计方法制度和国家、省、市下达的统计调查任务组织实施统计调查工作。</w:t>
      </w:r>
    </w:p>
    <w:p w14:paraId="1369908E">
      <w:pPr>
        <w:spacing w:line="620" w:lineRule="exact"/>
        <w:ind w:firstLine="640" w:firstLineChars="200"/>
        <w:rPr>
          <w:rFonts w:ascii="仿宋_GB2312" w:eastAsia="仿宋_GB2312"/>
          <w:sz w:val="32"/>
          <w:szCs w:val="32"/>
        </w:rPr>
      </w:pPr>
      <w:r>
        <w:rPr>
          <w:rFonts w:hint="eastAsia" w:ascii="仿宋_GB2312" w:eastAsia="仿宋_GB2312"/>
          <w:sz w:val="32"/>
          <w:szCs w:val="32"/>
        </w:rPr>
        <w:t>2.负责组织协调全县统计工作，确保统计数据真实、准确、及时，建立并管理全县经济社会运行宏观数据库。</w:t>
      </w:r>
    </w:p>
    <w:p w14:paraId="11391D94">
      <w:pPr>
        <w:spacing w:line="620" w:lineRule="exact"/>
        <w:ind w:firstLine="640" w:firstLineChars="200"/>
        <w:rPr>
          <w:rFonts w:ascii="仿宋_GB2312" w:eastAsia="仿宋_GB2312"/>
          <w:sz w:val="32"/>
          <w:szCs w:val="32"/>
        </w:rPr>
      </w:pPr>
      <w:r>
        <w:rPr>
          <w:rFonts w:hint="eastAsia" w:ascii="仿宋_GB2312" w:eastAsia="仿宋_GB2312"/>
          <w:sz w:val="32"/>
          <w:szCs w:val="32"/>
        </w:rPr>
        <w:t>3.组织实施统计工作的规章制度、统计改革和统计现代化建设规划；建立和完善反映经济社会发展的统计制度、统计方法、统计指标和统计管理体系；组织实施国民经济核算制度和投入产出调查，汇编提供国民经济核算统计资料。</w:t>
      </w:r>
    </w:p>
    <w:p w14:paraId="6D7C0C6E">
      <w:pPr>
        <w:spacing w:line="620" w:lineRule="exact"/>
        <w:ind w:firstLine="640" w:firstLineChars="200"/>
        <w:rPr>
          <w:rFonts w:ascii="仿宋_GB2312" w:eastAsia="仿宋_GB2312"/>
          <w:sz w:val="32"/>
          <w:szCs w:val="32"/>
        </w:rPr>
      </w:pPr>
      <w:r>
        <w:rPr>
          <w:rFonts w:hint="eastAsia" w:ascii="仿宋_GB2312" w:eastAsia="仿宋_GB2312"/>
          <w:sz w:val="32"/>
          <w:szCs w:val="32"/>
        </w:rPr>
        <w:t>4.会同有关部门实施人口、经济、农业普查及专项调查工作，整理汇总、提供有关普查和调查方面的统计数据并进行统计分析；受有关部门的委托，组织开展政治、经济等社会领域的专项调查工作，提供相关统计调查服务。</w:t>
      </w:r>
    </w:p>
    <w:p w14:paraId="623F2FE5">
      <w:pPr>
        <w:spacing w:line="620" w:lineRule="exact"/>
        <w:ind w:firstLine="640" w:firstLineChars="200"/>
        <w:rPr>
          <w:rFonts w:ascii="仿宋_GB2312" w:eastAsia="仿宋_GB2312"/>
          <w:sz w:val="32"/>
          <w:szCs w:val="32"/>
        </w:rPr>
      </w:pPr>
      <w:r>
        <w:rPr>
          <w:rFonts w:hint="eastAsia" w:ascii="仿宋_GB2312" w:eastAsia="仿宋_GB2312"/>
          <w:sz w:val="32"/>
          <w:szCs w:val="32"/>
        </w:rPr>
        <w:t>5.组织实施综合核算、农林牧渔业、工业、建筑业、批发和零售业、住宿和餐饮业、房地产业、服务业、租赁、文化体育、娱乐业、装卸搬运、仓储业、社会福利业等统计调查；组织实施能源、投资、消费、收入、科技、人口、劳动力、社会发展基本情况、环境基本状况等统计调查；收集、汇总、整理和提供有关调查的统计数据；综合整理和提供地质勘查、旅游、交通运输、邮政、教育、卫生、社会保障、公用事业、资源、房屋、对外经济贸易</w:t>
      </w:r>
      <w:r>
        <w:rPr>
          <w:rFonts w:hint="eastAsia" w:ascii="仿宋_GB2312" w:hAnsi="宋体-方正超大字符集" w:eastAsia="仿宋_GB2312" w:cs="宋体-方正超大字符集"/>
          <w:sz w:val="32"/>
          <w:szCs w:val="32"/>
        </w:rPr>
        <w:t>等</w:t>
      </w:r>
      <w:r>
        <w:rPr>
          <w:rFonts w:hint="eastAsia" w:ascii="仿宋_GB2312" w:eastAsia="仿宋_GB2312"/>
          <w:sz w:val="32"/>
          <w:szCs w:val="32"/>
        </w:rPr>
        <w:t>全县性基本统计数据。</w:t>
      </w:r>
    </w:p>
    <w:p w14:paraId="0236DAF4">
      <w:pPr>
        <w:spacing w:line="620" w:lineRule="exact"/>
        <w:ind w:firstLine="640" w:firstLineChars="200"/>
        <w:rPr>
          <w:rFonts w:ascii="仿宋_GB2312" w:eastAsia="仿宋_GB2312"/>
          <w:sz w:val="32"/>
          <w:szCs w:val="32"/>
        </w:rPr>
      </w:pPr>
      <w:r>
        <w:rPr>
          <w:rFonts w:hint="eastAsia" w:ascii="仿宋_GB2312" w:eastAsia="仿宋_GB2312"/>
          <w:sz w:val="32"/>
          <w:szCs w:val="32"/>
        </w:rPr>
        <w:t>6.指导和组织协调各乡镇（街道）、各部门的统计业务工作；监督检查统计法律、法规、规章和制度方法在全县的贯彻实施和正确运用。</w:t>
      </w:r>
    </w:p>
    <w:p w14:paraId="24811DD2">
      <w:pPr>
        <w:spacing w:line="620" w:lineRule="exact"/>
        <w:ind w:firstLine="640" w:firstLineChars="200"/>
        <w:rPr>
          <w:rFonts w:ascii="仿宋_GB2312" w:eastAsia="仿宋_GB2312"/>
          <w:sz w:val="32"/>
          <w:szCs w:val="32"/>
        </w:rPr>
      </w:pPr>
      <w:r>
        <w:rPr>
          <w:rFonts w:hint="eastAsia" w:ascii="仿宋_GB2312" w:eastAsia="仿宋_GB2312"/>
          <w:sz w:val="32"/>
          <w:szCs w:val="32"/>
        </w:rPr>
        <w:t>7.对国民经济、社会发展、科技进步和资源环境等情况进行统计分析、统计预测和统计监督；围绕全县发展战略和经济发展思路，全面监测县域经济发展状况；收集、整理国内相关县（区）统计数据并进行对比分析，向县委、县人民政府及有关部门提供统计信息和服务。</w:t>
      </w:r>
    </w:p>
    <w:p w14:paraId="4C47379F">
      <w:pPr>
        <w:spacing w:line="620" w:lineRule="exact"/>
        <w:ind w:firstLine="640" w:firstLineChars="200"/>
        <w:rPr>
          <w:rFonts w:ascii="仿宋_GB2312" w:eastAsia="仿宋_GB2312"/>
          <w:sz w:val="32"/>
          <w:szCs w:val="32"/>
        </w:rPr>
      </w:pPr>
      <w:r>
        <w:rPr>
          <w:rFonts w:hint="eastAsia" w:ascii="仿宋_GB2312" w:eastAsia="仿宋_GB2312"/>
          <w:sz w:val="32"/>
          <w:szCs w:val="32"/>
        </w:rPr>
        <w:t>8.依法审批或备案部门统计调查项目和地方统计调查项目；指导专业统计基础工作和统计基层业务基础建设；建立健全统计数据质量审核、监控和评估制度。</w:t>
      </w:r>
    </w:p>
    <w:p w14:paraId="1BB0134E">
      <w:pPr>
        <w:spacing w:line="620" w:lineRule="exact"/>
        <w:ind w:firstLine="640" w:firstLineChars="200"/>
        <w:rPr>
          <w:rFonts w:ascii="仿宋_GB2312" w:eastAsia="仿宋_GB2312"/>
          <w:sz w:val="32"/>
          <w:szCs w:val="32"/>
        </w:rPr>
      </w:pPr>
      <w:r>
        <w:rPr>
          <w:rFonts w:hint="eastAsia" w:ascii="仿宋_GB2312" w:eastAsia="仿宋_GB2312"/>
          <w:sz w:val="32"/>
          <w:szCs w:val="32"/>
        </w:rPr>
        <w:t>9.统一核定、管理、公布、出版全县的基本统计资料；定期发布全县国民经济和社会发展情况的统计信息；积极培育和发展统计信息咨询服务工作；建立健全统计信息化建设。</w:t>
      </w:r>
    </w:p>
    <w:p w14:paraId="1F3B3997">
      <w:pPr>
        <w:spacing w:line="620" w:lineRule="exact"/>
        <w:ind w:firstLine="640" w:firstLineChars="200"/>
        <w:rPr>
          <w:rFonts w:ascii="仿宋_GB2312" w:eastAsia="仿宋_GB2312"/>
          <w:sz w:val="32"/>
          <w:szCs w:val="32"/>
        </w:rPr>
      </w:pPr>
      <w:r>
        <w:rPr>
          <w:rFonts w:hint="eastAsia" w:ascii="仿宋_GB2312" w:eastAsia="仿宋_GB2312"/>
          <w:sz w:val="32"/>
          <w:szCs w:val="32"/>
        </w:rPr>
        <w:t>10.负责全县统计专业技术资格和统计从业资格培训报名及相关管理工作；组织指导全县统计教育、统计业务培训工作。</w:t>
      </w:r>
    </w:p>
    <w:p w14:paraId="2329C026">
      <w:pPr>
        <w:spacing w:line="620" w:lineRule="exact"/>
        <w:ind w:firstLine="640" w:firstLineChars="200"/>
        <w:rPr>
          <w:rFonts w:ascii="仿宋_GB2312" w:eastAsia="仿宋_GB2312"/>
          <w:sz w:val="32"/>
          <w:szCs w:val="32"/>
        </w:rPr>
      </w:pPr>
      <w:r>
        <w:rPr>
          <w:rFonts w:hint="eastAsia" w:ascii="仿宋_GB2312" w:eastAsia="仿宋_GB2312"/>
          <w:sz w:val="32"/>
          <w:szCs w:val="32"/>
        </w:rPr>
        <w:t>11.</w:t>
      </w:r>
      <w:r>
        <w:rPr>
          <w:rFonts w:hint="eastAsia" w:ascii="仿宋_GB2312" w:hAnsi="宋体" w:eastAsia="仿宋_GB2312" w:cs="宋体"/>
          <w:sz w:val="32"/>
          <w:szCs w:val="32"/>
        </w:rPr>
        <w:t>承办县委、县人民政府交办的其他事项。</w:t>
      </w:r>
    </w:p>
    <w:p w14:paraId="487A428E">
      <w:pPr>
        <w:rPr>
          <w:b/>
          <w:sz w:val="32"/>
          <w:szCs w:val="32"/>
        </w:rPr>
      </w:pPr>
      <w:r>
        <w:rPr>
          <w:rFonts w:hint="eastAsia"/>
          <w:b/>
          <w:sz w:val="32"/>
          <w:szCs w:val="32"/>
        </w:rPr>
        <w:t xml:space="preserve">    三、本预算年度重点工作任务</w:t>
      </w:r>
    </w:p>
    <w:p w14:paraId="5BE1D480">
      <w:pPr>
        <w:spacing w:line="560" w:lineRule="exact"/>
        <w:rPr>
          <w:rFonts w:ascii="Calibri" w:hAnsi="Calibri" w:eastAsia="楷体_GB2312" w:cs="Times New Roman"/>
          <w:b/>
          <w:sz w:val="32"/>
          <w:szCs w:val="32"/>
        </w:rPr>
      </w:pPr>
      <w:r>
        <w:rPr>
          <w:rFonts w:hint="eastAsia" w:ascii="Calibri" w:hAnsi="Calibri" w:eastAsia="楷体_GB2312" w:cs="Times New Roman"/>
          <w:b/>
          <w:sz w:val="32"/>
          <w:szCs w:val="32"/>
        </w:rPr>
        <w:t xml:space="preserve">   </w:t>
      </w:r>
      <w:r>
        <w:rPr>
          <w:rFonts w:ascii="Calibri" w:hAnsi="Calibri" w:eastAsia="楷体_GB2312" w:cs="Times New Roman"/>
          <w:b/>
          <w:sz w:val="32"/>
          <w:szCs w:val="32"/>
        </w:rPr>
        <w:t>（一）全力做好常规统计和专项调查工作</w:t>
      </w:r>
      <w:r>
        <w:rPr>
          <w:rFonts w:hint="eastAsia" w:ascii="Calibri" w:hAnsi="Calibri" w:eastAsia="楷体_GB2312" w:cs="Times New Roman"/>
          <w:b/>
          <w:sz w:val="32"/>
          <w:szCs w:val="32"/>
        </w:rPr>
        <w:t>。</w:t>
      </w:r>
      <w:r>
        <w:rPr>
          <w:rFonts w:ascii="Calibri" w:hAnsi="Calibri" w:eastAsia="仿宋_GB2312" w:cs="Times New Roman"/>
          <w:sz w:val="32"/>
          <w:szCs w:val="32"/>
        </w:rPr>
        <w:t>一是按照国家统计方法制度的要求和上级业务主管部门的统一安排和部署，按时按质按量完成国家、省、市安排部署统计调查资料搜集、审核、汇总、上报工作。二是紧紧围绕县委、县政府中心工作和目标任务，全面监测县域经济发展状况。三是积极开展专项调查，提升统计调查服务水平。</w:t>
      </w:r>
    </w:p>
    <w:p w14:paraId="05DE86AF">
      <w:pPr>
        <w:spacing w:line="560" w:lineRule="exact"/>
        <w:ind w:firstLine="630" w:firstLineChars="196"/>
        <w:rPr>
          <w:rFonts w:ascii="Calibri" w:hAnsi="Calibri" w:eastAsia="仿宋_GB2312" w:cs="Times New Roman"/>
          <w:sz w:val="32"/>
          <w:szCs w:val="32"/>
        </w:rPr>
      </w:pPr>
      <w:r>
        <w:rPr>
          <w:rFonts w:hint="eastAsia" w:ascii="Calibri" w:hAnsi="Calibri" w:eastAsia="楷体_GB2312" w:cs="Times New Roman"/>
          <w:b/>
          <w:sz w:val="32"/>
          <w:szCs w:val="32"/>
        </w:rPr>
        <w:t xml:space="preserve"> </w:t>
      </w:r>
      <w:r>
        <w:rPr>
          <w:rFonts w:ascii="Calibri" w:hAnsi="Calibri" w:eastAsia="楷体_GB2312" w:cs="Times New Roman"/>
          <w:b/>
          <w:sz w:val="32"/>
          <w:szCs w:val="32"/>
        </w:rPr>
        <w:t>(二)切实抓好企业联网直报工作。</w:t>
      </w:r>
      <w:r>
        <w:rPr>
          <w:rFonts w:ascii="Calibri" w:hAnsi="Calibri" w:eastAsia="仿宋_GB2312" w:cs="Times New Roman"/>
          <w:sz w:val="32"/>
          <w:szCs w:val="32"/>
        </w:rPr>
        <w:t>切实抓好企业联网直报工作业务培训、跟踪调查、督促检查工作，加强与企业沟通协调，强化企业统计工作，全面推进“四上”企业联网直报工作有效开展。</w:t>
      </w:r>
    </w:p>
    <w:p w14:paraId="5D407C48">
      <w:pPr>
        <w:spacing w:line="560" w:lineRule="exact"/>
        <w:ind w:firstLine="630" w:firstLineChars="196"/>
        <w:rPr>
          <w:rFonts w:ascii="Calibri" w:hAnsi="Calibri" w:eastAsia="仿宋_GB2312" w:cs="Times New Roman"/>
          <w:sz w:val="32"/>
          <w:szCs w:val="32"/>
        </w:rPr>
      </w:pPr>
      <w:r>
        <w:rPr>
          <w:rFonts w:ascii="Calibri" w:hAnsi="Calibri" w:eastAsia="楷体_GB2312" w:cs="Times New Roman"/>
          <w:b/>
          <w:sz w:val="32"/>
          <w:szCs w:val="32"/>
        </w:rPr>
        <w:t>（三）认真抓好企业“</w:t>
      </w:r>
      <w:r>
        <w:rPr>
          <w:rFonts w:hint="eastAsia" w:ascii="Calibri" w:hAnsi="Calibri" w:eastAsia="楷体_GB2312" w:cs="Times New Roman"/>
          <w:b/>
          <w:sz w:val="32"/>
          <w:szCs w:val="32"/>
        </w:rPr>
        <w:t>纳限</w:t>
      </w:r>
      <w:r>
        <w:rPr>
          <w:rFonts w:ascii="Calibri" w:hAnsi="Calibri" w:eastAsia="楷体_GB2312" w:cs="Times New Roman"/>
          <w:b/>
          <w:sz w:val="32"/>
          <w:szCs w:val="32"/>
        </w:rPr>
        <w:t>”工作。</w:t>
      </w:r>
      <w:r>
        <w:rPr>
          <w:rFonts w:ascii="Calibri" w:hAnsi="Calibri" w:eastAsia="仿宋_GB2312" w:cs="Times New Roman"/>
          <w:sz w:val="32"/>
          <w:szCs w:val="32"/>
        </w:rPr>
        <w:t>按照统计方法制度要求，在对全县规模以下</w:t>
      </w:r>
      <w:r>
        <w:rPr>
          <w:rFonts w:hint="eastAsia" w:ascii="Calibri" w:hAnsi="Calibri" w:eastAsia="仿宋_GB2312" w:cs="Times New Roman"/>
          <w:sz w:val="32"/>
          <w:szCs w:val="32"/>
        </w:rPr>
        <w:t>服务业</w:t>
      </w:r>
      <w:r>
        <w:rPr>
          <w:rFonts w:ascii="Calibri" w:hAnsi="Calibri" w:eastAsia="仿宋_GB2312" w:cs="Times New Roman"/>
          <w:sz w:val="32"/>
          <w:szCs w:val="32"/>
        </w:rPr>
        <w:t>企业进行全面排查的基础上，将达到条件的</w:t>
      </w:r>
      <w:r>
        <w:rPr>
          <w:rFonts w:hint="eastAsia" w:ascii="Calibri" w:hAnsi="Calibri" w:eastAsia="仿宋_GB2312" w:cs="Times New Roman"/>
          <w:sz w:val="32"/>
          <w:szCs w:val="32"/>
        </w:rPr>
        <w:t>限额以上服务业</w:t>
      </w:r>
      <w:r>
        <w:rPr>
          <w:rFonts w:ascii="Calibri" w:hAnsi="Calibri" w:eastAsia="仿宋_GB2312" w:cs="Times New Roman"/>
          <w:sz w:val="32"/>
          <w:szCs w:val="32"/>
        </w:rPr>
        <w:t>企业，按照规定纳入</w:t>
      </w:r>
      <w:r>
        <w:rPr>
          <w:rFonts w:hint="eastAsia" w:ascii="Calibri" w:hAnsi="Calibri" w:eastAsia="仿宋_GB2312" w:cs="Times New Roman"/>
          <w:sz w:val="32"/>
          <w:szCs w:val="32"/>
        </w:rPr>
        <w:t>限额</w:t>
      </w:r>
      <w:r>
        <w:rPr>
          <w:rFonts w:ascii="Calibri" w:hAnsi="Calibri" w:eastAsia="仿宋_GB2312" w:cs="Times New Roman"/>
          <w:sz w:val="32"/>
          <w:szCs w:val="32"/>
        </w:rPr>
        <w:t>以上企业进行统计调查。</w:t>
      </w:r>
    </w:p>
    <w:p w14:paraId="451FD576">
      <w:pPr>
        <w:spacing w:line="560" w:lineRule="exact"/>
        <w:ind w:firstLine="643" w:firstLineChars="200"/>
        <w:rPr>
          <w:rFonts w:ascii="Calibri" w:hAnsi="Calibri" w:eastAsia="仿宋_GB2312" w:cs="Times New Roman"/>
          <w:sz w:val="32"/>
          <w:szCs w:val="32"/>
        </w:rPr>
      </w:pPr>
      <w:r>
        <w:rPr>
          <w:rFonts w:ascii="Calibri" w:hAnsi="Calibri" w:eastAsia="楷体_GB2312" w:cs="Times New Roman"/>
          <w:b/>
          <w:sz w:val="32"/>
          <w:szCs w:val="32"/>
        </w:rPr>
        <w:t>（四）加强重点领域统计监测工作。</w:t>
      </w:r>
      <w:r>
        <w:rPr>
          <w:rFonts w:ascii="Calibri" w:hAnsi="Calibri" w:eastAsia="仿宋_GB2312" w:cs="Times New Roman"/>
          <w:sz w:val="32"/>
          <w:szCs w:val="32"/>
        </w:rPr>
        <w:t>一是进一步加强工业经济运行形势监测和分析，树立统计优质服务意识；加快工业项目建设力度，着力推进在建工业项目建设，促使其如期投产见效，尽快形成新的生产能力；加大新建企业和规下工业企业培育扶持力度，促使企业上规模上档次，培育全县工业经济新的增长点。二是加强固定资产投资统计工作。抓好项目推进和责任的落实工作，建立和完善重大项目县级领导联系推进制度和项目推进联席会议制度，积极做好项目立项审批、备案、入库工作，努力形成开工建设一批，前期准备一批，开发储备一批的格局，做到应统尽统，真实、全面、准确的反映全县的投资情况。三是加强第三产业基础统计工作。参与GDP核算有关的部门必须重视统计工作，</w:t>
      </w:r>
      <w:r>
        <w:rPr>
          <w:rFonts w:ascii="Calibri" w:hAnsi="Calibri" w:eastAsia="仿宋_GB2312" w:cs="Times New Roman"/>
          <w:bCs/>
          <w:sz w:val="32"/>
          <w:szCs w:val="32"/>
        </w:rPr>
        <w:t>加强与上级对口部门对接，</w:t>
      </w:r>
      <w:r>
        <w:rPr>
          <w:rFonts w:ascii="Calibri" w:hAnsi="Calibri" w:eastAsia="仿宋_GB2312" w:cs="Times New Roman"/>
          <w:sz w:val="32"/>
          <w:szCs w:val="32"/>
        </w:rPr>
        <w:t>确保统计数据真实准确，如实反映全县第三产业发展现状。</w:t>
      </w:r>
    </w:p>
    <w:p w14:paraId="31BE5FB4">
      <w:pPr>
        <w:spacing w:line="560" w:lineRule="exact"/>
        <w:ind w:firstLine="643" w:firstLineChars="200"/>
        <w:rPr>
          <w:rFonts w:ascii="Calibri" w:hAnsi="Calibri" w:eastAsia="仿宋_GB2312" w:cs="Times New Roman"/>
          <w:b/>
          <w:sz w:val="32"/>
          <w:szCs w:val="32"/>
        </w:rPr>
      </w:pPr>
      <w:r>
        <w:rPr>
          <w:rFonts w:ascii="Calibri" w:hAnsi="Calibri" w:eastAsia="楷体_GB2312" w:cs="Times New Roman"/>
          <w:b/>
          <w:sz w:val="32"/>
          <w:szCs w:val="32"/>
        </w:rPr>
        <w:t>（五）做好第三次全国农业普查</w:t>
      </w:r>
      <w:r>
        <w:rPr>
          <w:rFonts w:hint="eastAsia" w:ascii="Calibri" w:hAnsi="Calibri" w:eastAsia="楷体_GB2312" w:cs="Times New Roman"/>
          <w:b/>
          <w:sz w:val="32"/>
          <w:szCs w:val="32"/>
        </w:rPr>
        <w:t>后续资料开发运用</w:t>
      </w:r>
      <w:r>
        <w:rPr>
          <w:rFonts w:ascii="Calibri" w:hAnsi="Calibri" w:eastAsia="楷体_GB2312" w:cs="Times New Roman"/>
          <w:b/>
          <w:sz w:val="32"/>
          <w:szCs w:val="32"/>
        </w:rPr>
        <w:t>工作。</w:t>
      </w:r>
      <w:r>
        <w:rPr>
          <w:rFonts w:ascii="Calibri" w:hAnsi="Calibri" w:eastAsia="仿宋_GB2312" w:cs="Times New Roman"/>
          <w:sz w:val="32"/>
          <w:szCs w:val="32"/>
        </w:rPr>
        <w:t>按照国家、省、市统一安排和部署，依照《统计法》、《第三次全国农业普查条例》及有关第三次全国农业普查要求，全面做好第三次全国农业普查</w:t>
      </w:r>
      <w:r>
        <w:rPr>
          <w:rFonts w:hint="eastAsia" w:ascii="Calibri" w:hAnsi="Calibri" w:eastAsia="仿宋_GB2312" w:cs="Times New Roman"/>
          <w:sz w:val="32"/>
          <w:szCs w:val="32"/>
        </w:rPr>
        <w:t>后续资料开发运用</w:t>
      </w:r>
      <w:r>
        <w:rPr>
          <w:rFonts w:ascii="Calibri" w:hAnsi="Calibri" w:eastAsia="仿宋_GB2312" w:cs="Times New Roman"/>
          <w:sz w:val="32"/>
          <w:szCs w:val="32"/>
        </w:rPr>
        <w:t>作。</w:t>
      </w:r>
    </w:p>
    <w:p w14:paraId="192868CE">
      <w:pPr>
        <w:spacing w:line="560" w:lineRule="exact"/>
        <w:ind w:firstLine="630" w:firstLineChars="196"/>
        <w:rPr>
          <w:rFonts w:ascii="Calibri" w:hAnsi="Calibri" w:eastAsia="仿宋_GB2312" w:cs="Times New Roman"/>
          <w:b/>
          <w:sz w:val="32"/>
          <w:szCs w:val="32"/>
        </w:rPr>
      </w:pPr>
      <w:r>
        <w:rPr>
          <w:rFonts w:ascii="Calibri" w:hAnsi="Calibri" w:eastAsia="楷体_GB2312" w:cs="Times New Roman"/>
          <w:b/>
          <w:sz w:val="32"/>
          <w:szCs w:val="32"/>
        </w:rPr>
        <w:t>（六）创新统计工作思路，增强统计服务意识。</w:t>
      </w:r>
      <w:r>
        <w:rPr>
          <w:rFonts w:ascii="Calibri" w:hAnsi="Calibri" w:eastAsia="仿宋_GB2312" w:cs="Times New Roman"/>
          <w:spacing w:val="-10"/>
          <w:sz w:val="32"/>
          <w:szCs w:val="32"/>
        </w:rPr>
        <w:t>以稳增长、促改革、调结构、惠民生为</w:t>
      </w:r>
      <w:r>
        <w:rPr>
          <w:rFonts w:ascii="Calibri" w:hAnsi="Calibri" w:eastAsia="仿宋_GB2312" w:cs="Times New Roman"/>
          <w:sz w:val="32"/>
          <w:szCs w:val="32"/>
        </w:rPr>
        <w:t>指导思想，以忠诚、干净、担当的作风，紧紧围绕建设社会主义新农村、城镇化建设、产业结构调整、旅游业发展方向、园区建设等重大课题，深入基层开展有针对性的专题调查和分析研究，努力形成一批数据翔实、分析客观、建议可行的统计精品。同时，针对民生热点、社会焦点以及政府关注的重点，以重大国情国力普查、城乡居民收入调查以及其他专项调查和监测等为手段和渠道，深入了解民情，充分反映民意，努力使统计调查成为县委、县政府倾听民声的桥梁、社会公众建言献策的平台，使统计数据成为各级党政领导科学决策的第一依据，更好的服务于县域经济发展。</w:t>
      </w:r>
    </w:p>
    <w:p w14:paraId="113EE5E1">
      <w:pPr>
        <w:spacing w:line="560" w:lineRule="exact"/>
        <w:ind w:firstLine="630" w:firstLineChars="196"/>
        <w:rPr>
          <w:rFonts w:ascii="Calibri" w:hAnsi="Calibri" w:eastAsia="仿宋_GB2312" w:cs="Times New Roman"/>
          <w:b/>
          <w:sz w:val="32"/>
          <w:szCs w:val="32"/>
        </w:rPr>
      </w:pPr>
      <w:r>
        <w:rPr>
          <w:rFonts w:ascii="Calibri" w:hAnsi="Calibri" w:eastAsia="楷体_GB2312" w:cs="Times New Roman"/>
          <w:b/>
          <w:sz w:val="32"/>
          <w:szCs w:val="32"/>
        </w:rPr>
        <w:t>（七）加强统计基层基础建设，确保源头数据质量。</w:t>
      </w:r>
      <w:r>
        <w:rPr>
          <w:rFonts w:ascii="Calibri" w:hAnsi="Calibri" w:eastAsia="仿宋_GB2312" w:cs="Times New Roman"/>
          <w:sz w:val="32"/>
          <w:szCs w:val="32"/>
        </w:rPr>
        <w:t>强化乡镇（街道）和部门统计工作职能，需进一步加强乡镇（街道）和企业事业单位统计基层基础工作，建立健全统计原始记录和台</w:t>
      </w:r>
      <w:r>
        <w:rPr>
          <w:rFonts w:hint="eastAsia" w:ascii="Calibri" w:hAnsi="Calibri" w:eastAsia="仿宋_GB2312" w:cs="Times New Roman"/>
          <w:sz w:val="32"/>
          <w:szCs w:val="32"/>
          <w:lang w:val="en-US" w:eastAsia="zh-CN"/>
        </w:rPr>
        <w:t>账</w:t>
      </w:r>
      <w:bookmarkStart w:id="0" w:name="_GoBack"/>
      <w:bookmarkEnd w:id="0"/>
      <w:r>
        <w:rPr>
          <w:rFonts w:ascii="Calibri" w:hAnsi="Calibri" w:eastAsia="仿宋_GB2312" w:cs="Times New Roman"/>
          <w:sz w:val="32"/>
          <w:szCs w:val="32"/>
        </w:rPr>
        <w:t>，加大投入，完善机构，设置统计岗位，着力改善统计工作环境，保证有足够的力量从事并完成统计的各项调查、普查和各种定期报表工作任务，全面、及时、准确地向统计部门提供各项统计资料。</w:t>
      </w:r>
    </w:p>
    <w:p w14:paraId="475E2645">
      <w:pPr>
        <w:spacing w:line="560" w:lineRule="exact"/>
        <w:ind w:firstLine="630" w:firstLineChars="196"/>
        <w:rPr>
          <w:rFonts w:ascii="Calibri" w:hAnsi="Calibri" w:eastAsia="仿宋_GB2312" w:cs="Times New Roman"/>
          <w:sz w:val="32"/>
          <w:szCs w:val="32"/>
        </w:rPr>
      </w:pPr>
      <w:r>
        <w:rPr>
          <w:rFonts w:ascii="Calibri" w:hAnsi="Calibri" w:eastAsia="楷体_GB2312" w:cs="Times New Roman"/>
          <w:b/>
          <w:sz w:val="32"/>
          <w:szCs w:val="32"/>
        </w:rPr>
        <w:t>（八）加强统计信息化建设，提高统计信息化水平。</w:t>
      </w:r>
      <w:r>
        <w:rPr>
          <w:rFonts w:ascii="Calibri" w:hAnsi="Calibri" w:eastAsia="仿宋_GB2312" w:cs="Times New Roman"/>
          <w:sz w:val="32"/>
          <w:szCs w:val="32"/>
        </w:rPr>
        <w:t>建立健全科学、完整的统计信息网络，实现统计信息快速、高效的传递和共享，继续抓好统计信息网络建设，畅通统计信息传递、报送、宣传渠道，扩大统计信息覆盖面。</w:t>
      </w:r>
    </w:p>
    <w:p w14:paraId="32E7BB83">
      <w:pPr>
        <w:spacing w:line="560" w:lineRule="exact"/>
        <w:ind w:firstLine="643" w:firstLineChars="200"/>
        <w:rPr>
          <w:rFonts w:ascii="Calibri" w:hAnsi="Calibri" w:eastAsia="仿宋_GB2312" w:cs="Times New Roman"/>
          <w:sz w:val="32"/>
          <w:szCs w:val="32"/>
        </w:rPr>
      </w:pPr>
      <w:r>
        <w:rPr>
          <w:rFonts w:ascii="Calibri" w:hAnsi="Calibri" w:eastAsia="楷体_GB2312" w:cs="Times New Roman"/>
          <w:b/>
          <w:sz w:val="32"/>
          <w:szCs w:val="32"/>
        </w:rPr>
        <w:t>（九）强化统计法制建设，开展依法统计</w:t>
      </w:r>
      <w:r>
        <w:rPr>
          <w:rFonts w:ascii="Calibri" w:hAnsi="Calibri" w:eastAsia="仿宋_GB2312" w:cs="Times New Roman"/>
          <w:b/>
          <w:sz w:val="32"/>
          <w:szCs w:val="32"/>
        </w:rPr>
        <w:t>。</w:t>
      </w:r>
      <w:r>
        <w:rPr>
          <w:rFonts w:ascii="Calibri" w:hAnsi="Calibri" w:eastAsia="仿宋_GB2312" w:cs="Times New Roman"/>
          <w:sz w:val="32"/>
          <w:szCs w:val="32"/>
        </w:rPr>
        <w:t>一是加强统计法制宣传教育工作，树立统计法制观念，坚持依法统计，确保统计数据质量。二是强化统计执法队伍建设，严格执法程序，规范执法行为，提高执法水平，树立政府统计权威。</w:t>
      </w:r>
    </w:p>
    <w:p w14:paraId="22F0BDB0">
      <w:pPr>
        <w:tabs>
          <w:tab w:val="left" w:pos="5544"/>
        </w:tabs>
        <w:spacing w:line="560" w:lineRule="exact"/>
        <w:ind w:firstLine="643" w:firstLineChars="200"/>
        <w:rPr>
          <w:rFonts w:ascii="Calibri" w:hAnsi="Calibri" w:eastAsia="仿宋_GB2312" w:cs="Times New Roman"/>
          <w:sz w:val="32"/>
          <w:szCs w:val="32"/>
        </w:rPr>
      </w:pPr>
      <w:r>
        <w:rPr>
          <w:rFonts w:ascii="Calibri" w:hAnsi="Calibri" w:eastAsia="楷体_GB2312" w:cs="Times New Roman"/>
          <w:b/>
          <w:sz w:val="32"/>
          <w:szCs w:val="32"/>
        </w:rPr>
        <w:t>（十）抓好党建和党风廉政建设</w:t>
      </w:r>
      <w:r>
        <w:rPr>
          <w:rFonts w:ascii="Calibri" w:hAnsi="Calibri" w:eastAsia="楷体_GB2312" w:cs="Times New Roman"/>
          <w:sz w:val="32"/>
          <w:szCs w:val="32"/>
        </w:rPr>
        <w:t>。</w:t>
      </w:r>
      <w:r>
        <w:rPr>
          <w:rFonts w:ascii="Calibri" w:hAnsi="Calibri" w:eastAsia="仿宋_GB2312" w:cs="Times New Roman"/>
          <w:sz w:val="32"/>
          <w:szCs w:val="32"/>
        </w:rPr>
        <w:t>按照党建、党风廉政建设的目标责任，扎实推进党组织建设和党风廉政建设工作，认真贯彻落实党风廉政建设责任制和党建工作目标责任制。</w:t>
      </w:r>
    </w:p>
    <w:p w14:paraId="66C28D38">
      <w:pPr>
        <w:rPr>
          <w:b/>
          <w:sz w:val="32"/>
          <w:szCs w:val="32"/>
        </w:rPr>
      </w:pPr>
    </w:p>
    <w:p w14:paraId="5C3AEA5E">
      <w:pPr>
        <w:rPr>
          <w:b/>
          <w:sz w:val="32"/>
          <w:szCs w:val="32"/>
        </w:rPr>
      </w:pPr>
      <w:r>
        <w:rPr>
          <w:rFonts w:hint="eastAsia"/>
          <w:b/>
          <w:sz w:val="32"/>
          <w:szCs w:val="32"/>
        </w:rPr>
        <w:t>四、部门预算编制情况说明</w:t>
      </w:r>
    </w:p>
    <w:p w14:paraId="11EB0803">
      <w:pPr>
        <w:ind w:firstLine="643" w:firstLineChars="200"/>
        <w:rPr>
          <w:rFonts w:ascii="仿宋_GB2312" w:eastAsia="仿宋_GB2312"/>
          <w:sz w:val="32"/>
          <w:szCs w:val="32"/>
        </w:rPr>
      </w:pPr>
      <w:r>
        <w:rPr>
          <w:rFonts w:hint="eastAsia"/>
          <w:b/>
          <w:sz w:val="32"/>
          <w:szCs w:val="32"/>
        </w:rPr>
        <w:t>（一）、部门总体收支预算说明</w:t>
      </w:r>
    </w:p>
    <w:p w14:paraId="7B0C7DDC">
      <w:pPr>
        <w:ind w:firstLine="640" w:firstLineChars="200"/>
        <w:rPr>
          <w:rFonts w:ascii="仿宋_GB2312" w:eastAsia="仿宋_GB2312"/>
          <w:sz w:val="32"/>
          <w:szCs w:val="32"/>
        </w:rPr>
      </w:pPr>
      <w:r>
        <w:rPr>
          <w:rFonts w:hint="eastAsia" w:ascii="仿宋_GB2312" w:eastAsia="仿宋_GB2312"/>
          <w:sz w:val="32"/>
          <w:szCs w:val="32"/>
        </w:rPr>
        <w:t>一般公共预算基本支出676.34万元，比上年的619.46万元，减少56.88元，主要是压缩三公经费及商品服务支出，（1）、工资福利支出584.1万元，其中基本工资302.73万元，奖金144.77万元，绩效工资23.66万元，其他社会保障缴费48.26万元，机关事业单位养老保险缴费48.26万元；（2）、商品和服务支出29.38万元，其中邮电费1.2万元（公用电话6部，按上年标准每部2000元预算），公务用车运行费3万元，公务交通补贴7.98万元，工会费1.72万元，福利费3.01万元；（3）、对家庭和个人的补助62.86万元，其中退休费4.03万元，退休人员生活补助10.08万元，住房公积金48.75万元。</w:t>
      </w:r>
    </w:p>
    <w:p w14:paraId="7EF1C7BD">
      <w:pPr>
        <w:ind w:firstLine="643" w:firstLineChars="200"/>
        <w:rPr>
          <w:b/>
          <w:sz w:val="32"/>
          <w:szCs w:val="32"/>
        </w:rPr>
      </w:pPr>
      <w:r>
        <w:rPr>
          <w:rFonts w:hint="eastAsia"/>
          <w:b/>
          <w:sz w:val="32"/>
          <w:szCs w:val="32"/>
        </w:rPr>
        <w:t>（二）、项目支出预算说明</w:t>
      </w:r>
    </w:p>
    <w:p w14:paraId="731A8DD7">
      <w:pPr>
        <w:ind w:firstLine="640" w:firstLineChars="200"/>
        <w:rPr>
          <w:rFonts w:ascii="仿宋_GB2312" w:eastAsia="仿宋_GB2312"/>
          <w:sz w:val="32"/>
          <w:szCs w:val="32"/>
        </w:rPr>
      </w:pPr>
      <w:r>
        <w:rPr>
          <w:rFonts w:hint="eastAsia" w:ascii="仿宋_GB2312" w:eastAsia="仿宋_GB2312"/>
          <w:sz w:val="32"/>
          <w:szCs w:val="32"/>
        </w:rPr>
        <w:t>如实编制项目支出预算，项目经费都是历年的延续项目，我单位严格按照2017年工作计划，突出重点、压缩一般，按轻重缓急排列顺序，编制了2017年项目支出预算，共需经费60元，比上年的119.8万元，减少59.8万元，其中：常规调查经费190000元、三项监测经费20000元、劳动力调查经费20000元、年鉴、公告、小册子编印费70000元，限额以上服务业培训工作经费300000元。</w:t>
      </w:r>
    </w:p>
    <w:p w14:paraId="3532249A">
      <w:pPr>
        <w:ind w:firstLine="472" w:firstLineChars="147"/>
        <w:rPr>
          <w:b/>
          <w:sz w:val="32"/>
          <w:szCs w:val="32"/>
        </w:rPr>
      </w:pPr>
      <w:r>
        <w:rPr>
          <w:rFonts w:hint="eastAsia"/>
          <w:b/>
          <w:sz w:val="32"/>
          <w:szCs w:val="32"/>
        </w:rPr>
        <w:t>（三）、“三公”经费预算说明</w:t>
      </w:r>
    </w:p>
    <w:p w14:paraId="1BF892DD">
      <w:pPr>
        <w:ind w:firstLine="660"/>
        <w:rPr>
          <w:rFonts w:ascii="仿宋_GB2312" w:eastAsia="仿宋_GB2312"/>
          <w:sz w:val="32"/>
          <w:szCs w:val="32"/>
        </w:rPr>
      </w:pPr>
      <w:r>
        <w:rPr>
          <w:rFonts w:hint="eastAsia" w:ascii="仿宋_GB2312" w:eastAsia="仿宋_GB2312"/>
          <w:sz w:val="32"/>
          <w:szCs w:val="32"/>
        </w:rPr>
        <w:t>根据《新平县“三公”经费管理规定（暂行）的通知》为进一步贯彻落实中央、省、市关于厉行节约的各项规定，规范三公经费的管理，巩固和深化我县厉行节约工作成果，努力降低行政运行成本，推进“三公”经费管理长期化、规范化和制度化。2017年三公经费预算数4.6万元，比2016年预算数8万元减少3.4万元减42.5%，主要公务用车改革减少车辆1辆和严格执行公务接待管理规定。</w:t>
      </w:r>
    </w:p>
    <w:p w14:paraId="1BD9D554">
      <w:pPr>
        <w:ind w:firstLine="643" w:firstLineChars="200"/>
        <w:rPr>
          <w:b/>
          <w:sz w:val="32"/>
          <w:szCs w:val="32"/>
        </w:rPr>
      </w:pPr>
      <w:r>
        <w:rPr>
          <w:rFonts w:hint="eastAsia"/>
          <w:b/>
          <w:sz w:val="32"/>
          <w:szCs w:val="32"/>
        </w:rPr>
        <w:t>五、其它需要说明的事项</w:t>
      </w:r>
    </w:p>
    <w:p w14:paraId="7F1176B5">
      <w:pPr>
        <w:ind w:firstLine="640" w:firstLineChars="200"/>
        <w:rPr>
          <w:rFonts w:ascii="仿宋_GB2312" w:eastAsia="仿宋_GB2312"/>
          <w:sz w:val="32"/>
          <w:szCs w:val="32"/>
        </w:rPr>
      </w:pPr>
      <w:r>
        <w:rPr>
          <w:rFonts w:hint="eastAsia" w:ascii="仿宋_GB2312" w:eastAsia="仿宋_GB2312"/>
          <w:sz w:val="32"/>
          <w:szCs w:val="32"/>
        </w:rPr>
        <w:t>其他正常人员经费、公用经费以及各种奖金已按上年部门预算规定口径在上报的预算表中填报。</w:t>
      </w:r>
    </w:p>
    <w:p w14:paraId="7A0B50DA">
      <w:pPr>
        <w:ind w:firstLine="640" w:firstLineChars="200"/>
        <w:rPr>
          <w:rFonts w:ascii="仿宋_GB2312" w:eastAsia="仿宋_GB2312"/>
          <w:sz w:val="32"/>
          <w:szCs w:val="32"/>
        </w:rPr>
      </w:pPr>
    </w:p>
    <w:p w14:paraId="0E82C121">
      <w:pPr>
        <w:ind w:firstLine="640" w:firstLineChars="200"/>
        <w:rPr>
          <w:rFonts w:ascii="仿宋_GB2312" w:eastAsia="仿宋_GB2312"/>
          <w:sz w:val="32"/>
          <w:szCs w:val="32"/>
        </w:rPr>
      </w:pPr>
    </w:p>
    <w:p w14:paraId="221A2E03">
      <w:pPr>
        <w:ind w:firstLine="640" w:firstLineChars="200"/>
        <w:rPr>
          <w:rFonts w:ascii="仿宋_GB2312" w:eastAsia="仿宋_GB2312"/>
          <w:sz w:val="32"/>
          <w:szCs w:val="32"/>
        </w:rPr>
      </w:pPr>
    </w:p>
    <w:p w14:paraId="27B08DFE">
      <w:pPr>
        <w:ind w:firstLine="640" w:firstLineChars="200"/>
        <w:rPr>
          <w:rFonts w:ascii="仿宋_GB2312" w:eastAsia="仿宋_GB2312"/>
          <w:sz w:val="32"/>
          <w:szCs w:val="32"/>
        </w:rPr>
      </w:pPr>
      <w:r>
        <w:rPr>
          <w:rFonts w:hint="eastAsia" w:ascii="仿宋_GB2312" w:eastAsia="仿宋_GB2312"/>
          <w:sz w:val="32"/>
          <w:szCs w:val="32"/>
        </w:rPr>
        <w:t xml:space="preserve">                               新平统计局</w:t>
      </w:r>
    </w:p>
    <w:p w14:paraId="696979B7">
      <w:pPr>
        <w:ind w:firstLine="640" w:firstLineChars="200"/>
        <w:rPr>
          <w:rFonts w:ascii="仿宋_GB2312" w:eastAsia="仿宋_GB2312"/>
          <w:sz w:val="32"/>
          <w:szCs w:val="32"/>
        </w:rPr>
      </w:pPr>
      <w:r>
        <w:rPr>
          <w:rFonts w:hint="eastAsia" w:ascii="仿宋_GB2312" w:eastAsia="仿宋_GB2312"/>
          <w:sz w:val="32"/>
          <w:szCs w:val="32"/>
        </w:rPr>
        <w:t xml:space="preserve">                            2016年11月27日</w:t>
      </w:r>
    </w:p>
    <w:p w14:paraId="1FCA98D6">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iZTU4YmNhYjUyMzAwNjBmYTk4MGM0ZDMyMGNjZDQifQ=="/>
  </w:docVars>
  <w:rsids>
    <w:rsidRoot w:val="003B4D57"/>
    <w:rsid w:val="00002B84"/>
    <w:rsid w:val="000052FC"/>
    <w:rsid w:val="00012CD5"/>
    <w:rsid w:val="00014CB7"/>
    <w:rsid w:val="00022691"/>
    <w:rsid w:val="00025823"/>
    <w:rsid w:val="000266FE"/>
    <w:rsid w:val="00026F8A"/>
    <w:rsid w:val="00027E16"/>
    <w:rsid w:val="00030A1A"/>
    <w:rsid w:val="00031262"/>
    <w:rsid w:val="000356F5"/>
    <w:rsid w:val="000402ED"/>
    <w:rsid w:val="00042D56"/>
    <w:rsid w:val="000554EA"/>
    <w:rsid w:val="00061510"/>
    <w:rsid w:val="00063BB2"/>
    <w:rsid w:val="00067CFC"/>
    <w:rsid w:val="0007073D"/>
    <w:rsid w:val="000826BB"/>
    <w:rsid w:val="00084EA9"/>
    <w:rsid w:val="00085634"/>
    <w:rsid w:val="00086D9D"/>
    <w:rsid w:val="00086E7A"/>
    <w:rsid w:val="00093C20"/>
    <w:rsid w:val="0009532E"/>
    <w:rsid w:val="000A1ADC"/>
    <w:rsid w:val="000A3B6B"/>
    <w:rsid w:val="000A63EC"/>
    <w:rsid w:val="000A65C7"/>
    <w:rsid w:val="000B47C3"/>
    <w:rsid w:val="000B7667"/>
    <w:rsid w:val="000C0A5C"/>
    <w:rsid w:val="000C1AF1"/>
    <w:rsid w:val="000C7540"/>
    <w:rsid w:val="000D168E"/>
    <w:rsid w:val="000D184C"/>
    <w:rsid w:val="000D2AB9"/>
    <w:rsid w:val="000D2E1E"/>
    <w:rsid w:val="000D369B"/>
    <w:rsid w:val="000D6123"/>
    <w:rsid w:val="000D6463"/>
    <w:rsid w:val="000E4A7B"/>
    <w:rsid w:val="000E4E36"/>
    <w:rsid w:val="000E77EC"/>
    <w:rsid w:val="000F0D24"/>
    <w:rsid w:val="000F1448"/>
    <w:rsid w:val="00102B48"/>
    <w:rsid w:val="00102C1D"/>
    <w:rsid w:val="00103602"/>
    <w:rsid w:val="001119B0"/>
    <w:rsid w:val="0011570A"/>
    <w:rsid w:val="001165FC"/>
    <w:rsid w:val="001175F9"/>
    <w:rsid w:val="0012036E"/>
    <w:rsid w:val="00120684"/>
    <w:rsid w:val="00121392"/>
    <w:rsid w:val="0012248F"/>
    <w:rsid w:val="001314A4"/>
    <w:rsid w:val="00131543"/>
    <w:rsid w:val="0013212E"/>
    <w:rsid w:val="0013245C"/>
    <w:rsid w:val="00133E58"/>
    <w:rsid w:val="001357D3"/>
    <w:rsid w:val="0014000E"/>
    <w:rsid w:val="00140045"/>
    <w:rsid w:val="00141195"/>
    <w:rsid w:val="0014153D"/>
    <w:rsid w:val="0014633B"/>
    <w:rsid w:val="00146FDB"/>
    <w:rsid w:val="00147E39"/>
    <w:rsid w:val="00153DE0"/>
    <w:rsid w:val="0015488B"/>
    <w:rsid w:val="00155266"/>
    <w:rsid w:val="001620DA"/>
    <w:rsid w:val="001651EB"/>
    <w:rsid w:val="00165AFF"/>
    <w:rsid w:val="00172AF6"/>
    <w:rsid w:val="001753B5"/>
    <w:rsid w:val="00176DB0"/>
    <w:rsid w:val="001879F3"/>
    <w:rsid w:val="00187CF0"/>
    <w:rsid w:val="001900FB"/>
    <w:rsid w:val="00191C4A"/>
    <w:rsid w:val="00194526"/>
    <w:rsid w:val="00197C33"/>
    <w:rsid w:val="001A15CB"/>
    <w:rsid w:val="001A17FC"/>
    <w:rsid w:val="001A5BB3"/>
    <w:rsid w:val="001B0F0A"/>
    <w:rsid w:val="001B1BB9"/>
    <w:rsid w:val="001B1F58"/>
    <w:rsid w:val="001B3F42"/>
    <w:rsid w:val="001B5AB5"/>
    <w:rsid w:val="001C13C6"/>
    <w:rsid w:val="001C38C9"/>
    <w:rsid w:val="001C6CFA"/>
    <w:rsid w:val="001C71F8"/>
    <w:rsid w:val="001C7B3A"/>
    <w:rsid w:val="001D2A33"/>
    <w:rsid w:val="001E2A44"/>
    <w:rsid w:val="001E460D"/>
    <w:rsid w:val="001F3532"/>
    <w:rsid w:val="001F55AF"/>
    <w:rsid w:val="00200537"/>
    <w:rsid w:val="002028B0"/>
    <w:rsid w:val="00202CA2"/>
    <w:rsid w:val="002043C5"/>
    <w:rsid w:val="00204FE0"/>
    <w:rsid w:val="00206A4E"/>
    <w:rsid w:val="00207534"/>
    <w:rsid w:val="00210A67"/>
    <w:rsid w:val="0021285F"/>
    <w:rsid w:val="00213782"/>
    <w:rsid w:val="00216300"/>
    <w:rsid w:val="00222912"/>
    <w:rsid w:val="00233202"/>
    <w:rsid w:val="00236F54"/>
    <w:rsid w:val="00240D9A"/>
    <w:rsid w:val="002462A5"/>
    <w:rsid w:val="00247648"/>
    <w:rsid w:val="00255421"/>
    <w:rsid w:val="002601DD"/>
    <w:rsid w:val="00261F74"/>
    <w:rsid w:val="002642F4"/>
    <w:rsid w:val="002677A6"/>
    <w:rsid w:val="002704F6"/>
    <w:rsid w:val="0027133A"/>
    <w:rsid w:val="002736AE"/>
    <w:rsid w:val="002737C7"/>
    <w:rsid w:val="00275121"/>
    <w:rsid w:val="00276CAE"/>
    <w:rsid w:val="00280457"/>
    <w:rsid w:val="002845DD"/>
    <w:rsid w:val="002875EC"/>
    <w:rsid w:val="0029294F"/>
    <w:rsid w:val="00293C49"/>
    <w:rsid w:val="002A5A70"/>
    <w:rsid w:val="002B0A19"/>
    <w:rsid w:val="002B0B14"/>
    <w:rsid w:val="002B158D"/>
    <w:rsid w:val="002B4593"/>
    <w:rsid w:val="002B66EA"/>
    <w:rsid w:val="002C1642"/>
    <w:rsid w:val="002C3BB6"/>
    <w:rsid w:val="002D0C1C"/>
    <w:rsid w:val="002D223C"/>
    <w:rsid w:val="002F02D2"/>
    <w:rsid w:val="002F2F40"/>
    <w:rsid w:val="00304AFA"/>
    <w:rsid w:val="003051A8"/>
    <w:rsid w:val="003072E6"/>
    <w:rsid w:val="00310819"/>
    <w:rsid w:val="00315850"/>
    <w:rsid w:val="003162D6"/>
    <w:rsid w:val="0032096A"/>
    <w:rsid w:val="0032307F"/>
    <w:rsid w:val="00323F51"/>
    <w:rsid w:val="003242C9"/>
    <w:rsid w:val="00325689"/>
    <w:rsid w:val="003334A8"/>
    <w:rsid w:val="003410D5"/>
    <w:rsid w:val="003413CE"/>
    <w:rsid w:val="00344272"/>
    <w:rsid w:val="00355A29"/>
    <w:rsid w:val="00355A86"/>
    <w:rsid w:val="0036097E"/>
    <w:rsid w:val="00362CC5"/>
    <w:rsid w:val="00362FE7"/>
    <w:rsid w:val="00371682"/>
    <w:rsid w:val="00375AD4"/>
    <w:rsid w:val="00376E09"/>
    <w:rsid w:val="00377A62"/>
    <w:rsid w:val="00383977"/>
    <w:rsid w:val="003841DF"/>
    <w:rsid w:val="003955D4"/>
    <w:rsid w:val="00395D2C"/>
    <w:rsid w:val="00396D5A"/>
    <w:rsid w:val="003A5EC8"/>
    <w:rsid w:val="003A60E5"/>
    <w:rsid w:val="003B183B"/>
    <w:rsid w:val="003B4D57"/>
    <w:rsid w:val="003B63B7"/>
    <w:rsid w:val="003C3C42"/>
    <w:rsid w:val="003C4DA8"/>
    <w:rsid w:val="003C7449"/>
    <w:rsid w:val="003D02A4"/>
    <w:rsid w:val="003D2DEA"/>
    <w:rsid w:val="003D7D27"/>
    <w:rsid w:val="003E2389"/>
    <w:rsid w:val="003F1929"/>
    <w:rsid w:val="003F413E"/>
    <w:rsid w:val="003F726B"/>
    <w:rsid w:val="003F7C57"/>
    <w:rsid w:val="00404B60"/>
    <w:rsid w:val="0041092C"/>
    <w:rsid w:val="00410F6B"/>
    <w:rsid w:val="00412CA4"/>
    <w:rsid w:val="004157DB"/>
    <w:rsid w:val="00415A08"/>
    <w:rsid w:val="00421C8F"/>
    <w:rsid w:val="00426778"/>
    <w:rsid w:val="00426F57"/>
    <w:rsid w:val="00427E2C"/>
    <w:rsid w:val="0043075C"/>
    <w:rsid w:val="00430AE5"/>
    <w:rsid w:val="00434CF9"/>
    <w:rsid w:val="0043730E"/>
    <w:rsid w:val="004379BB"/>
    <w:rsid w:val="00440ABF"/>
    <w:rsid w:val="004439FB"/>
    <w:rsid w:val="004479C8"/>
    <w:rsid w:val="0045161A"/>
    <w:rsid w:val="0046041A"/>
    <w:rsid w:val="00461605"/>
    <w:rsid w:val="00464C62"/>
    <w:rsid w:val="0047045B"/>
    <w:rsid w:val="00480036"/>
    <w:rsid w:val="00480FCD"/>
    <w:rsid w:val="00481193"/>
    <w:rsid w:val="0049425A"/>
    <w:rsid w:val="004A2154"/>
    <w:rsid w:val="004B4315"/>
    <w:rsid w:val="004C2120"/>
    <w:rsid w:val="004C2C87"/>
    <w:rsid w:val="004C6B99"/>
    <w:rsid w:val="004D17EB"/>
    <w:rsid w:val="004D2A63"/>
    <w:rsid w:val="004D508E"/>
    <w:rsid w:val="004D5CA1"/>
    <w:rsid w:val="004D659D"/>
    <w:rsid w:val="004D786A"/>
    <w:rsid w:val="004D7B52"/>
    <w:rsid w:val="004D7BCD"/>
    <w:rsid w:val="004D7BEC"/>
    <w:rsid w:val="004E28F1"/>
    <w:rsid w:val="004E3DBB"/>
    <w:rsid w:val="004E67EA"/>
    <w:rsid w:val="0050155B"/>
    <w:rsid w:val="0050701C"/>
    <w:rsid w:val="00510694"/>
    <w:rsid w:val="005217BF"/>
    <w:rsid w:val="00532754"/>
    <w:rsid w:val="0053291F"/>
    <w:rsid w:val="00534079"/>
    <w:rsid w:val="0053691F"/>
    <w:rsid w:val="005407A7"/>
    <w:rsid w:val="00542DF0"/>
    <w:rsid w:val="00545F57"/>
    <w:rsid w:val="00583B5E"/>
    <w:rsid w:val="00584E12"/>
    <w:rsid w:val="00597160"/>
    <w:rsid w:val="005A1E8D"/>
    <w:rsid w:val="005A53A0"/>
    <w:rsid w:val="005A62A8"/>
    <w:rsid w:val="005B18DA"/>
    <w:rsid w:val="005B1AF9"/>
    <w:rsid w:val="005B3397"/>
    <w:rsid w:val="005B3DA7"/>
    <w:rsid w:val="005B4BF7"/>
    <w:rsid w:val="005C0601"/>
    <w:rsid w:val="005C1BB1"/>
    <w:rsid w:val="005D184F"/>
    <w:rsid w:val="005D2F06"/>
    <w:rsid w:val="005D45B5"/>
    <w:rsid w:val="005D711A"/>
    <w:rsid w:val="005D7E11"/>
    <w:rsid w:val="005E1FCF"/>
    <w:rsid w:val="005E2CAD"/>
    <w:rsid w:val="005E7303"/>
    <w:rsid w:val="005F1647"/>
    <w:rsid w:val="0061211B"/>
    <w:rsid w:val="00616376"/>
    <w:rsid w:val="00617FCE"/>
    <w:rsid w:val="006237B7"/>
    <w:rsid w:val="00624093"/>
    <w:rsid w:val="00624830"/>
    <w:rsid w:val="0062557A"/>
    <w:rsid w:val="00633274"/>
    <w:rsid w:val="006354DB"/>
    <w:rsid w:val="00635598"/>
    <w:rsid w:val="00641D0E"/>
    <w:rsid w:val="0064539C"/>
    <w:rsid w:val="00645A6C"/>
    <w:rsid w:val="006517C6"/>
    <w:rsid w:val="0065412D"/>
    <w:rsid w:val="00663D43"/>
    <w:rsid w:val="00664361"/>
    <w:rsid w:val="0066502F"/>
    <w:rsid w:val="00670C5F"/>
    <w:rsid w:val="00670DEF"/>
    <w:rsid w:val="00671C0D"/>
    <w:rsid w:val="00673C0A"/>
    <w:rsid w:val="006770F8"/>
    <w:rsid w:val="00687B71"/>
    <w:rsid w:val="0069033F"/>
    <w:rsid w:val="006949FD"/>
    <w:rsid w:val="006A0938"/>
    <w:rsid w:val="006A1697"/>
    <w:rsid w:val="006B1987"/>
    <w:rsid w:val="006B6A23"/>
    <w:rsid w:val="006C37D7"/>
    <w:rsid w:val="006C40D4"/>
    <w:rsid w:val="006C486A"/>
    <w:rsid w:val="006C7F13"/>
    <w:rsid w:val="006D0279"/>
    <w:rsid w:val="006D120E"/>
    <w:rsid w:val="006D195C"/>
    <w:rsid w:val="006E3197"/>
    <w:rsid w:val="006F1A29"/>
    <w:rsid w:val="00701AA7"/>
    <w:rsid w:val="00702973"/>
    <w:rsid w:val="0071087C"/>
    <w:rsid w:val="007112DE"/>
    <w:rsid w:val="00724805"/>
    <w:rsid w:val="00732771"/>
    <w:rsid w:val="0073734A"/>
    <w:rsid w:val="007436F9"/>
    <w:rsid w:val="0074374B"/>
    <w:rsid w:val="00747E28"/>
    <w:rsid w:val="007562D0"/>
    <w:rsid w:val="0076143F"/>
    <w:rsid w:val="00764536"/>
    <w:rsid w:val="00766191"/>
    <w:rsid w:val="007708AD"/>
    <w:rsid w:val="00773563"/>
    <w:rsid w:val="0077388F"/>
    <w:rsid w:val="00775807"/>
    <w:rsid w:val="007802DD"/>
    <w:rsid w:val="007810B3"/>
    <w:rsid w:val="007840AB"/>
    <w:rsid w:val="00790C35"/>
    <w:rsid w:val="00790E57"/>
    <w:rsid w:val="007926D3"/>
    <w:rsid w:val="007928C4"/>
    <w:rsid w:val="00795BC7"/>
    <w:rsid w:val="00797845"/>
    <w:rsid w:val="007A21F2"/>
    <w:rsid w:val="007A457F"/>
    <w:rsid w:val="007B1C95"/>
    <w:rsid w:val="007B6DC5"/>
    <w:rsid w:val="007C276D"/>
    <w:rsid w:val="007C6D49"/>
    <w:rsid w:val="007D3695"/>
    <w:rsid w:val="007D490B"/>
    <w:rsid w:val="007D7B4E"/>
    <w:rsid w:val="007E02AE"/>
    <w:rsid w:val="007E67E5"/>
    <w:rsid w:val="007F4084"/>
    <w:rsid w:val="007F4EC6"/>
    <w:rsid w:val="00801B9D"/>
    <w:rsid w:val="00801DF7"/>
    <w:rsid w:val="00804634"/>
    <w:rsid w:val="008048BF"/>
    <w:rsid w:val="00811856"/>
    <w:rsid w:val="00813EC1"/>
    <w:rsid w:val="008216D0"/>
    <w:rsid w:val="008230AB"/>
    <w:rsid w:val="008300B9"/>
    <w:rsid w:val="008301C0"/>
    <w:rsid w:val="00831B24"/>
    <w:rsid w:val="00840242"/>
    <w:rsid w:val="008476EC"/>
    <w:rsid w:val="008478F0"/>
    <w:rsid w:val="00854391"/>
    <w:rsid w:val="00857144"/>
    <w:rsid w:val="00861AFE"/>
    <w:rsid w:val="0086640D"/>
    <w:rsid w:val="00874A28"/>
    <w:rsid w:val="008772DB"/>
    <w:rsid w:val="00881533"/>
    <w:rsid w:val="0088278F"/>
    <w:rsid w:val="00895AE6"/>
    <w:rsid w:val="008A2164"/>
    <w:rsid w:val="008A4933"/>
    <w:rsid w:val="008A6E7E"/>
    <w:rsid w:val="008A7E63"/>
    <w:rsid w:val="008B0468"/>
    <w:rsid w:val="008B7754"/>
    <w:rsid w:val="008C1294"/>
    <w:rsid w:val="008C12FC"/>
    <w:rsid w:val="008C2033"/>
    <w:rsid w:val="008C7345"/>
    <w:rsid w:val="008D3DD8"/>
    <w:rsid w:val="008D4B81"/>
    <w:rsid w:val="008E5D68"/>
    <w:rsid w:val="008E7556"/>
    <w:rsid w:val="008F6155"/>
    <w:rsid w:val="00901918"/>
    <w:rsid w:val="00910373"/>
    <w:rsid w:val="009139B2"/>
    <w:rsid w:val="00917A57"/>
    <w:rsid w:val="00922A07"/>
    <w:rsid w:val="00922ECF"/>
    <w:rsid w:val="0092438B"/>
    <w:rsid w:val="0093055B"/>
    <w:rsid w:val="00933D37"/>
    <w:rsid w:val="00934B31"/>
    <w:rsid w:val="00941510"/>
    <w:rsid w:val="0094510E"/>
    <w:rsid w:val="00950982"/>
    <w:rsid w:val="00953ECF"/>
    <w:rsid w:val="009541B4"/>
    <w:rsid w:val="00954CA0"/>
    <w:rsid w:val="009571DC"/>
    <w:rsid w:val="00957750"/>
    <w:rsid w:val="00970A77"/>
    <w:rsid w:val="009712AD"/>
    <w:rsid w:val="00971AB5"/>
    <w:rsid w:val="00972793"/>
    <w:rsid w:val="00974532"/>
    <w:rsid w:val="00975E7D"/>
    <w:rsid w:val="00987B3A"/>
    <w:rsid w:val="009907BF"/>
    <w:rsid w:val="00990EE8"/>
    <w:rsid w:val="009920AE"/>
    <w:rsid w:val="009931AC"/>
    <w:rsid w:val="00993323"/>
    <w:rsid w:val="00994665"/>
    <w:rsid w:val="009A1038"/>
    <w:rsid w:val="009A18B6"/>
    <w:rsid w:val="009A6E86"/>
    <w:rsid w:val="009A7C35"/>
    <w:rsid w:val="009B06BF"/>
    <w:rsid w:val="009B32DC"/>
    <w:rsid w:val="009B3E68"/>
    <w:rsid w:val="009C0816"/>
    <w:rsid w:val="009C1864"/>
    <w:rsid w:val="009C7005"/>
    <w:rsid w:val="009C7BD3"/>
    <w:rsid w:val="009D1309"/>
    <w:rsid w:val="009D1974"/>
    <w:rsid w:val="009D5ADB"/>
    <w:rsid w:val="009D706D"/>
    <w:rsid w:val="009D79D9"/>
    <w:rsid w:val="009E3630"/>
    <w:rsid w:val="009E694C"/>
    <w:rsid w:val="009F2A34"/>
    <w:rsid w:val="009F318B"/>
    <w:rsid w:val="009F46F7"/>
    <w:rsid w:val="009F554D"/>
    <w:rsid w:val="009F6452"/>
    <w:rsid w:val="00A00117"/>
    <w:rsid w:val="00A00E94"/>
    <w:rsid w:val="00A03EF7"/>
    <w:rsid w:val="00A03F22"/>
    <w:rsid w:val="00A07854"/>
    <w:rsid w:val="00A16A05"/>
    <w:rsid w:val="00A17015"/>
    <w:rsid w:val="00A278C6"/>
    <w:rsid w:val="00A315DA"/>
    <w:rsid w:val="00A342D5"/>
    <w:rsid w:val="00A357FB"/>
    <w:rsid w:val="00A4041B"/>
    <w:rsid w:val="00A41042"/>
    <w:rsid w:val="00A43BF0"/>
    <w:rsid w:val="00A45523"/>
    <w:rsid w:val="00A46074"/>
    <w:rsid w:val="00A46B2C"/>
    <w:rsid w:val="00A47605"/>
    <w:rsid w:val="00A60E36"/>
    <w:rsid w:val="00A6325B"/>
    <w:rsid w:val="00A66B4D"/>
    <w:rsid w:val="00A71468"/>
    <w:rsid w:val="00A71D4D"/>
    <w:rsid w:val="00A7270A"/>
    <w:rsid w:val="00A729B8"/>
    <w:rsid w:val="00A73551"/>
    <w:rsid w:val="00A751BC"/>
    <w:rsid w:val="00A75A6E"/>
    <w:rsid w:val="00A81914"/>
    <w:rsid w:val="00A85EED"/>
    <w:rsid w:val="00A94D37"/>
    <w:rsid w:val="00A974A9"/>
    <w:rsid w:val="00AA0BA3"/>
    <w:rsid w:val="00AA34EC"/>
    <w:rsid w:val="00AB158E"/>
    <w:rsid w:val="00AC229E"/>
    <w:rsid w:val="00AC4580"/>
    <w:rsid w:val="00AC5A6D"/>
    <w:rsid w:val="00AD0EF6"/>
    <w:rsid w:val="00AD1420"/>
    <w:rsid w:val="00AD2A29"/>
    <w:rsid w:val="00AD3AEA"/>
    <w:rsid w:val="00AD69AD"/>
    <w:rsid w:val="00AE6483"/>
    <w:rsid w:val="00AE6BEE"/>
    <w:rsid w:val="00B013A5"/>
    <w:rsid w:val="00B019E7"/>
    <w:rsid w:val="00B02383"/>
    <w:rsid w:val="00B120F8"/>
    <w:rsid w:val="00B139F9"/>
    <w:rsid w:val="00B2009E"/>
    <w:rsid w:val="00B22816"/>
    <w:rsid w:val="00B232CF"/>
    <w:rsid w:val="00B24347"/>
    <w:rsid w:val="00B24E13"/>
    <w:rsid w:val="00B308D7"/>
    <w:rsid w:val="00B31C4F"/>
    <w:rsid w:val="00B36535"/>
    <w:rsid w:val="00B37C64"/>
    <w:rsid w:val="00B37D40"/>
    <w:rsid w:val="00B42609"/>
    <w:rsid w:val="00B426D9"/>
    <w:rsid w:val="00B434C6"/>
    <w:rsid w:val="00B45D97"/>
    <w:rsid w:val="00B47314"/>
    <w:rsid w:val="00B47ED2"/>
    <w:rsid w:val="00B505FD"/>
    <w:rsid w:val="00B50864"/>
    <w:rsid w:val="00B52A13"/>
    <w:rsid w:val="00B52BB6"/>
    <w:rsid w:val="00B53033"/>
    <w:rsid w:val="00B564DE"/>
    <w:rsid w:val="00B5763C"/>
    <w:rsid w:val="00B649DC"/>
    <w:rsid w:val="00B64E83"/>
    <w:rsid w:val="00B661B7"/>
    <w:rsid w:val="00B66549"/>
    <w:rsid w:val="00B75506"/>
    <w:rsid w:val="00B8043D"/>
    <w:rsid w:val="00B80943"/>
    <w:rsid w:val="00B83E37"/>
    <w:rsid w:val="00B85054"/>
    <w:rsid w:val="00B868B0"/>
    <w:rsid w:val="00B91C87"/>
    <w:rsid w:val="00B9250A"/>
    <w:rsid w:val="00BA1F73"/>
    <w:rsid w:val="00BA46D7"/>
    <w:rsid w:val="00BA4D4C"/>
    <w:rsid w:val="00BA78E1"/>
    <w:rsid w:val="00BA78F4"/>
    <w:rsid w:val="00BB1A86"/>
    <w:rsid w:val="00BB3668"/>
    <w:rsid w:val="00BB395A"/>
    <w:rsid w:val="00BC2476"/>
    <w:rsid w:val="00BD091F"/>
    <w:rsid w:val="00BD5795"/>
    <w:rsid w:val="00BD5B81"/>
    <w:rsid w:val="00BE28E0"/>
    <w:rsid w:val="00BE3A6E"/>
    <w:rsid w:val="00BE46A1"/>
    <w:rsid w:val="00BE70E0"/>
    <w:rsid w:val="00BF0CBF"/>
    <w:rsid w:val="00BF2499"/>
    <w:rsid w:val="00BF34C8"/>
    <w:rsid w:val="00BF3981"/>
    <w:rsid w:val="00BF5620"/>
    <w:rsid w:val="00C00C6D"/>
    <w:rsid w:val="00C13A58"/>
    <w:rsid w:val="00C169F4"/>
    <w:rsid w:val="00C278B5"/>
    <w:rsid w:val="00C300EC"/>
    <w:rsid w:val="00C3011F"/>
    <w:rsid w:val="00C3130D"/>
    <w:rsid w:val="00C34D65"/>
    <w:rsid w:val="00C35B6C"/>
    <w:rsid w:val="00C4567F"/>
    <w:rsid w:val="00C47B85"/>
    <w:rsid w:val="00C613BD"/>
    <w:rsid w:val="00C6262C"/>
    <w:rsid w:val="00C6541C"/>
    <w:rsid w:val="00C670FC"/>
    <w:rsid w:val="00C7113F"/>
    <w:rsid w:val="00C719FC"/>
    <w:rsid w:val="00C7221D"/>
    <w:rsid w:val="00C74475"/>
    <w:rsid w:val="00C7496D"/>
    <w:rsid w:val="00C80C0A"/>
    <w:rsid w:val="00C84730"/>
    <w:rsid w:val="00C878D6"/>
    <w:rsid w:val="00C90603"/>
    <w:rsid w:val="00C90D6C"/>
    <w:rsid w:val="00C942E4"/>
    <w:rsid w:val="00C94571"/>
    <w:rsid w:val="00CA1F20"/>
    <w:rsid w:val="00CA3AF5"/>
    <w:rsid w:val="00CA4961"/>
    <w:rsid w:val="00CA7AA6"/>
    <w:rsid w:val="00CB0618"/>
    <w:rsid w:val="00CB1BDD"/>
    <w:rsid w:val="00CB1C36"/>
    <w:rsid w:val="00CB28DC"/>
    <w:rsid w:val="00CB2F9F"/>
    <w:rsid w:val="00CB5C27"/>
    <w:rsid w:val="00CC1B0D"/>
    <w:rsid w:val="00CC3FA1"/>
    <w:rsid w:val="00CC455A"/>
    <w:rsid w:val="00CC5291"/>
    <w:rsid w:val="00CD2448"/>
    <w:rsid w:val="00CD3C8C"/>
    <w:rsid w:val="00CE3115"/>
    <w:rsid w:val="00CE4FA5"/>
    <w:rsid w:val="00CE5C22"/>
    <w:rsid w:val="00CE5E87"/>
    <w:rsid w:val="00CF2048"/>
    <w:rsid w:val="00CF5D2D"/>
    <w:rsid w:val="00D02504"/>
    <w:rsid w:val="00D12AEE"/>
    <w:rsid w:val="00D17EB1"/>
    <w:rsid w:val="00D201D5"/>
    <w:rsid w:val="00D2191E"/>
    <w:rsid w:val="00D23288"/>
    <w:rsid w:val="00D23FD4"/>
    <w:rsid w:val="00D26EA9"/>
    <w:rsid w:val="00D31125"/>
    <w:rsid w:val="00D34A1C"/>
    <w:rsid w:val="00D350A1"/>
    <w:rsid w:val="00D44712"/>
    <w:rsid w:val="00D453A1"/>
    <w:rsid w:val="00D4589B"/>
    <w:rsid w:val="00D47124"/>
    <w:rsid w:val="00D52750"/>
    <w:rsid w:val="00D53E02"/>
    <w:rsid w:val="00D56FF3"/>
    <w:rsid w:val="00D628B6"/>
    <w:rsid w:val="00D652A0"/>
    <w:rsid w:val="00D65AFC"/>
    <w:rsid w:val="00D669FC"/>
    <w:rsid w:val="00D66BE4"/>
    <w:rsid w:val="00D67F45"/>
    <w:rsid w:val="00D704C7"/>
    <w:rsid w:val="00D738DA"/>
    <w:rsid w:val="00D73BCD"/>
    <w:rsid w:val="00D77753"/>
    <w:rsid w:val="00D77D9E"/>
    <w:rsid w:val="00D85D60"/>
    <w:rsid w:val="00D85F0D"/>
    <w:rsid w:val="00D91588"/>
    <w:rsid w:val="00D91A5D"/>
    <w:rsid w:val="00D91BCC"/>
    <w:rsid w:val="00D92449"/>
    <w:rsid w:val="00D93644"/>
    <w:rsid w:val="00D936FD"/>
    <w:rsid w:val="00D956B2"/>
    <w:rsid w:val="00D96CC4"/>
    <w:rsid w:val="00DA58D3"/>
    <w:rsid w:val="00DA5BEC"/>
    <w:rsid w:val="00DA6F08"/>
    <w:rsid w:val="00DB18FE"/>
    <w:rsid w:val="00DB2E55"/>
    <w:rsid w:val="00DC369D"/>
    <w:rsid w:val="00DC649A"/>
    <w:rsid w:val="00DD0DD6"/>
    <w:rsid w:val="00DD4D4F"/>
    <w:rsid w:val="00DE1590"/>
    <w:rsid w:val="00DE1B3D"/>
    <w:rsid w:val="00DE254B"/>
    <w:rsid w:val="00DE4FCD"/>
    <w:rsid w:val="00DE6F09"/>
    <w:rsid w:val="00E0136A"/>
    <w:rsid w:val="00E029C0"/>
    <w:rsid w:val="00E0473C"/>
    <w:rsid w:val="00E06012"/>
    <w:rsid w:val="00E1149C"/>
    <w:rsid w:val="00E252B7"/>
    <w:rsid w:val="00E257B1"/>
    <w:rsid w:val="00E303E9"/>
    <w:rsid w:val="00E348EB"/>
    <w:rsid w:val="00E3532C"/>
    <w:rsid w:val="00E4231A"/>
    <w:rsid w:val="00E44F49"/>
    <w:rsid w:val="00E573E6"/>
    <w:rsid w:val="00E657C2"/>
    <w:rsid w:val="00E67CD2"/>
    <w:rsid w:val="00E71773"/>
    <w:rsid w:val="00E71E9B"/>
    <w:rsid w:val="00E765CF"/>
    <w:rsid w:val="00E850D7"/>
    <w:rsid w:val="00E87D1A"/>
    <w:rsid w:val="00E905D2"/>
    <w:rsid w:val="00E91DCE"/>
    <w:rsid w:val="00E9517A"/>
    <w:rsid w:val="00E9790A"/>
    <w:rsid w:val="00EA0268"/>
    <w:rsid w:val="00EA4014"/>
    <w:rsid w:val="00EC2705"/>
    <w:rsid w:val="00EC3A4A"/>
    <w:rsid w:val="00EC3FDB"/>
    <w:rsid w:val="00EC59DF"/>
    <w:rsid w:val="00EC70ED"/>
    <w:rsid w:val="00ED0135"/>
    <w:rsid w:val="00ED2862"/>
    <w:rsid w:val="00ED290A"/>
    <w:rsid w:val="00ED383C"/>
    <w:rsid w:val="00EE08D4"/>
    <w:rsid w:val="00EE15AF"/>
    <w:rsid w:val="00EE21CD"/>
    <w:rsid w:val="00EE366B"/>
    <w:rsid w:val="00EE540A"/>
    <w:rsid w:val="00EE7BF3"/>
    <w:rsid w:val="00EE7C6A"/>
    <w:rsid w:val="00EF1268"/>
    <w:rsid w:val="00EF3275"/>
    <w:rsid w:val="00F0152F"/>
    <w:rsid w:val="00F031F0"/>
    <w:rsid w:val="00F070CC"/>
    <w:rsid w:val="00F1500F"/>
    <w:rsid w:val="00F223B6"/>
    <w:rsid w:val="00F246DD"/>
    <w:rsid w:val="00F259F7"/>
    <w:rsid w:val="00F260C8"/>
    <w:rsid w:val="00F27DB1"/>
    <w:rsid w:val="00F32267"/>
    <w:rsid w:val="00F344D0"/>
    <w:rsid w:val="00F361CE"/>
    <w:rsid w:val="00F46F36"/>
    <w:rsid w:val="00F47B19"/>
    <w:rsid w:val="00F61BAF"/>
    <w:rsid w:val="00F6217F"/>
    <w:rsid w:val="00F63EFE"/>
    <w:rsid w:val="00F70310"/>
    <w:rsid w:val="00F807CA"/>
    <w:rsid w:val="00F823AA"/>
    <w:rsid w:val="00F85E1C"/>
    <w:rsid w:val="00F90BCC"/>
    <w:rsid w:val="00F90F62"/>
    <w:rsid w:val="00F932AD"/>
    <w:rsid w:val="00FB2AB0"/>
    <w:rsid w:val="00FB4F24"/>
    <w:rsid w:val="00FB5296"/>
    <w:rsid w:val="00FC451F"/>
    <w:rsid w:val="00FC4917"/>
    <w:rsid w:val="00FC5D16"/>
    <w:rsid w:val="00FC606B"/>
    <w:rsid w:val="00FD03BA"/>
    <w:rsid w:val="00FD406D"/>
    <w:rsid w:val="00FD6402"/>
    <w:rsid w:val="00FD7388"/>
    <w:rsid w:val="00FE1FD8"/>
    <w:rsid w:val="00FE20BE"/>
    <w:rsid w:val="00FE5C90"/>
    <w:rsid w:val="00FE666F"/>
    <w:rsid w:val="00FF3CF0"/>
    <w:rsid w:val="1026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70F4-F797-45B9-952A-96E0F8F837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3688</Words>
  <Characters>3894</Characters>
  <Lines>28</Lines>
  <Paragraphs>8</Paragraphs>
  <TotalTime>474</TotalTime>
  <ScaleCrop>false</ScaleCrop>
  <LinksUpToDate>false</LinksUpToDate>
  <CharactersWithSpaces>3968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2015-11-27T08:02:00Z</dcterms:created>
  <dc:creator>预算科</dc:creator>
  <cp:lastModifiedBy>禹美玲</cp:lastModifiedBy>
  <cp:lastPrinted>2015-12-01T08:14:00Z</cp:lastPrinted>
  <dcterms:modified xsi:type="dcterms:W3CDTF">2025-03-19T02:17:22Z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81E270937BB3411D9843C41350BC5B30_12</vt:lpwstr>
  </property>
</Properties>
</file>