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before="91" w:line="222" w:lineRule="auto"/>
        <w:ind w:left="2901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28"/>
          <w:szCs w:val="28"/>
        </w:rPr>
        <w:t>1年度者竜乡扶贫资金项目计划安排情况公告公示 (到户项目类)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81" w:line="239" w:lineRule="auto"/>
        <w:ind w:left="58" w:right="36" w:firstLine="390"/>
        <w:rPr>
          <w:rFonts w:hint="eastAsia" w:ascii="Times New Roman" w:hAnsi="Times New Roman" w:eastAsia="方正仿宋_GBK" w:cs="方正仿宋_GBK"/>
          <w:sz w:val="25"/>
          <w:szCs w:val="25"/>
        </w:rPr>
      </w:pPr>
      <w:r>
        <w:rPr>
          <w:rFonts w:hint="eastAsia" w:ascii="Times New Roman" w:hAnsi="Times New Roman" w:eastAsia="方正仿宋_GBK" w:cs="方正仿宋_GBK"/>
          <w:spacing w:val="4"/>
          <w:sz w:val="25"/>
          <w:szCs w:val="25"/>
        </w:rPr>
        <w:t>按照《</w:t>
      </w:r>
      <w:r>
        <w:rPr>
          <w:rFonts w:hint="eastAsia" w:ascii="Times New Roman" w:hAnsi="Times New Roman" w:eastAsia="方正仿宋_GBK" w:cs="方正仿宋_GBK"/>
          <w:spacing w:val="4"/>
          <w:sz w:val="25"/>
          <w:szCs w:val="25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方正仿宋_GBK"/>
          <w:spacing w:val="4"/>
          <w:sz w:val="25"/>
          <w:szCs w:val="25"/>
        </w:rPr>
        <w:t>政府信息公开条例》及《云南省全面实施扶</w:t>
      </w:r>
      <w:r>
        <w:rPr>
          <w:rFonts w:hint="eastAsia" w:ascii="Times New Roman" w:hAnsi="Times New Roman" w:eastAsia="方正仿宋_GBK" w:cs="方正仿宋_GBK"/>
          <w:spacing w:val="2"/>
          <w:sz w:val="25"/>
          <w:szCs w:val="25"/>
        </w:rPr>
        <w:t>贫资金项目公告公示制度的实施意见》  (云开办〔2018〕109号) 等相关要</w:t>
      </w:r>
      <w:r>
        <w:rPr>
          <w:rFonts w:hint="eastAsia" w:ascii="Times New Roman" w:hAnsi="Times New Roman" w:eastAsia="方正仿宋_GBK" w:cs="方正仿宋_GBK"/>
          <w:sz w:val="25"/>
          <w:szCs w:val="25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25"/>
          <w:szCs w:val="25"/>
        </w:rPr>
        <w:t>求，为了保</w:t>
      </w:r>
      <w:r>
        <w:rPr>
          <w:rFonts w:hint="eastAsia" w:ascii="Times New Roman" w:hAnsi="Times New Roman" w:eastAsia="方正仿宋_GBK" w:cs="方正仿宋_GBK"/>
          <w:spacing w:val="7"/>
          <w:sz w:val="25"/>
          <w:szCs w:val="25"/>
        </w:rPr>
        <w:t>障</w:t>
      </w:r>
      <w:r>
        <w:rPr>
          <w:rFonts w:hint="eastAsia" w:ascii="Times New Roman" w:hAnsi="Times New Roman" w:eastAsia="方正仿宋_GBK" w:cs="方正仿宋_GBK"/>
          <w:spacing w:val="5"/>
          <w:sz w:val="25"/>
          <w:szCs w:val="25"/>
        </w:rPr>
        <w:t>群众的知情权、参与权、表达权、监督权，确保项目在阳光下管理，资金在阳光下运行，提高资金的使用效益，现</w:t>
      </w:r>
      <w:r>
        <w:rPr>
          <w:rFonts w:hint="eastAsia" w:ascii="Times New Roman" w:hAnsi="Times New Roman" w:eastAsia="方正仿宋_GBK" w:cs="方正仿宋_GBK"/>
          <w:sz w:val="25"/>
          <w:szCs w:val="25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25"/>
          <w:szCs w:val="25"/>
        </w:rPr>
        <w:t>将</w:t>
      </w:r>
      <w:r>
        <w:rPr>
          <w:rFonts w:hint="eastAsia" w:ascii="Times New Roman" w:hAnsi="Times New Roman" w:eastAsia="方正仿宋_GBK" w:cs="方正仿宋_GBK"/>
          <w:spacing w:val="4"/>
          <w:sz w:val="25"/>
          <w:szCs w:val="25"/>
        </w:rPr>
        <w:t>项目计划安排情况公告如下：</w:t>
      </w:r>
      <w:bookmarkStart w:id="0" w:name="_GoBack"/>
      <w:bookmarkEnd w:id="0"/>
    </w:p>
    <w:p>
      <w:pPr>
        <w:spacing w:line="66" w:lineRule="exact"/>
      </w:pPr>
    </w:p>
    <w:tbl>
      <w:tblPr>
        <w:tblStyle w:val="4"/>
        <w:tblW w:w="143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379"/>
        <w:gridCol w:w="1427"/>
        <w:gridCol w:w="1031"/>
        <w:gridCol w:w="4773"/>
        <w:gridCol w:w="1055"/>
        <w:gridCol w:w="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7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21" w:lineRule="auto"/>
              <w:ind w:left="210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19"/>
                <w:szCs w:val="19"/>
              </w:rPr>
              <w:t>者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竜乡</w:t>
            </w:r>
          </w:p>
          <w:p>
            <w:pPr>
              <w:spacing w:before="4" w:line="220" w:lineRule="auto"/>
              <w:ind w:left="114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1年产</w:t>
            </w:r>
          </w:p>
          <w:p>
            <w:pPr>
              <w:spacing w:before="9" w:line="220" w:lineRule="auto"/>
              <w:ind w:left="111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业建设项</w:t>
            </w:r>
          </w:p>
          <w:p>
            <w:pPr>
              <w:spacing w:before="5" w:line="223" w:lineRule="auto"/>
              <w:ind w:left="437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目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20" w:lineRule="auto"/>
              <w:ind w:left="315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19"/>
                <w:szCs w:val="19"/>
              </w:rPr>
              <w:t>实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施地点</w:t>
            </w:r>
          </w:p>
        </w:tc>
        <w:tc>
          <w:tcPr>
            <w:tcW w:w="1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305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2" w:line="241" w:lineRule="auto"/>
              <w:ind w:left="239" w:right="81" w:hanging="145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庆丰社区等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8个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 xml:space="preserve">村 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(社区)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304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2" w:line="242" w:lineRule="auto"/>
              <w:ind w:left="329" w:right="27" w:hanging="287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建设内容及 </w:t>
            </w:r>
            <w:r>
              <w:rPr>
                <w:rFonts w:hint="eastAsia" w:ascii="Times New Roman" w:hAnsi="Times New Roman" w:eastAsia="方正仿宋_GBK" w:cs="方正仿宋_GBK"/>
                <w:spacing w:val="-4"/>
                <w:sz w:val="19"/>
                <w:szCs w:val="19"/>
              </w:rPr>
              <w:t>规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19"/>
                <w:szCs w:val="19"/>
              </w:rPr>
              <w:t>模</w:t>
            </w:r>
          </w:p>
        </w:tc>
        <w:tc>
          <w:tcPr>
            <w:tcW w:w="4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304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2" w:line="242" w:lineRule="auto"/>
              <w:ind w:left="34" w:right="130" w:hanging="2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对93户脱贫户、18户边缘易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致贫户的产业发展项目采取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先建后补的方式进行奖补。</w:t>
            </w:r>
          </w:p>
        </w:tc>
        <w:tc>
          <w:tcPr>
            <w:tcW w:w="10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8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8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8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48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2" w:line="220" w:lineRule="auto"/>
              <w:ind w:left="160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19"/>
                <w:szCs w:val="19"/>
              </w:rPr>
              <w:t>实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施期限</w:t>
            </w:r>
          </w:p>
        </w:tc>
        <w:tc>
          <w:tcPr>
            <w:tcW w:w="37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80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80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line="281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2" w:line="229" w:lineRule="auto"/>
              <w:ind w:left="876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2021年2月—20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21年12月</w:t>
            </w:r>
          </w:p>
          <w:p>
            <w:pPr>
              <w:spacing w:line="219" w:lineRule="auto"/>
              <w:ind w:left="1308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责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任人：黄婕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44" w:lineRule="auto"/>
              <w:ind w:left="597" w:right="106" w:hanging="471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资金来源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及规 模</w:t>
            </w:r>
          </w:p>
        </w:tc>
        <w:tc>
          <w:tcPr>
            <w:tcW w:w="72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44" w:lineRule="auto"/>
              <w:ind w:left="2041" w:right="53" w:hanging="1963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总投资：22万元，其中：中央22万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元，省级0万元，市级 0 万元，县级 0万元，整合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部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门资金 0万元，群众自筹 0 万元。</w:t>
            </w:r>
          </w:p>
        </w:tc>
        <w:tc>
          <w:tcPr>
            <w:tcW w:w="10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</w:tc>
        <w:tc>
          <w:tcPr>
            <w:tcW w:w="37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</w:tc>
        <w:tc>
          <w:tcPr>
            <w:tcW w:w="3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20" w:lineRule="auto"/>
              <w:ind w:left="1544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受益对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象</w:t>
            </w:r>
          </w:p>
        </w:tc>
        <w:tc>
          <w:tcPr>
            <w:tcW w:w="95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20" w:lineRule="auto"/>
              <w:ind w:left="2971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93户建档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立卡脱贫户、18户边缘易致贫户。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ind w:left="120" w:right="106" w:firstLine="1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绩效目标和带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贫机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制 (参照 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绩效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目标申报</w:t>
            </w:r>
          </w:p>
          <w:p>
            <w:pPr>
              <w:spacing w:line="220" w:lineRule="auto"/>
              <w:ind w:left="309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19"/>
                <w:szCs w:val="19"/>
              </w:rPr>
              <w:t>表填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>写)</w:t>
            </w:r>
          </w:p>
        </w:tc>
        <w:tc>
          <w:tcPr>
            <w:tcW w:w="1203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eastAsia" w:ascii="Times New Roman" w:hAnsi="Times New Roman" w:eastAsia="方正仿宋_GBK" w:cs="方正仿宋_GBK"/>
                <w:sz w:val="21"/>
              </w:rPr>
            </w:pPr>
          </w:p>
          <w:p>
            <w:pPr>
              <w:spacing w:before="61" w:line="238" w:lineRule="auto"/>
              <w:ind w:left="31" w:right="98" w:hanging="1"/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立足者竜乡各村 (社区) 资源优势、区位优势、产业特点，坚持与脱贫户、边缘户实际相结合，以持续增加脱贫人口收入为核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心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，进一步增加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脱贫户、边缘户收入，巩固脱贫攻坚成果。通过产业项目的实施，促进脱贫户、边缘户产业结构的调整及转变经济的增长方式，</w:t>
            </w:r>
            <w:r>
              <w:rPr>
                <w:rFonts w:hint="eastAsia" w:ascii="Times New Roman" w:hAnsi="Times New Roman" w:eastAsia="方正仿宋_GBK" w:cs="方正仿宋_GBK"/>
                <w:sz w:val="19"/>
                <w:szCs w:val="19"/>
              </w:rPr>
              <w:t xml:space="preserve">优化资源配  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19"/>
                <w:szCs w:val="19"/>
              </w:rPr>
              <w:t>置，增加脱贫户、边缘户的收入，使脱贫户、边缘户自我发展能力和脱贫致富的自信心，促进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19"/>
                <w:szCs w:val="19"/>
              </w:rPr>
              <w:t>我乡经济社会的协调发展。</w:t>
            </w:r>
          </w:p>
        </w:tc>
      </w:tr>
    </w:tbl>
    <w:p>
      <w:pPr>
        <w:spacing w:before="29" w:line="220" w:lineRule="auto"/>
        <w:ind w:left="45"/>
        <w:rPr>
          <w:rFonts w:hint="eastAsia" w:ascii="Times New Roman" w:hAnsi="Times New Roman" w:eastAsia="方正仿宋_GBK" w:cs="方正仿宋_GBK"/>
          <w:sz w:val="19"/>
          <w:szCs w:val="19"/>
        </w:rPr>
      </w:pPr>
      <w:r>
        <w:rPr>
          <w:rFonts w:hint="eastAsia" w:ascii="Times New Roman" w:hAnsi="Times New Roman" w:eastAsia="方正仿宋_GBK" w:cs="方正仿宋_GBK"/>
          <w:spacing w:val="2"/>
          <w:sz w:val="19"/>
          <w:szCs w:val="19"/>
        </w:rPr>
        <w:t>监督电话</w:t>
      </w:r>
      <w:r>
        <w:rPr>
          <w:rFonts w:hint="eastAsia" w:ascii="Times New Roman" w:hAnsi="Times New Roman" w:eastAsia="方正仿宋_GBK" w:cs="方正仿宋_GBK"/>
          <w:spacing w:val="1"/>
          <w:sz w:val="19"/>
          <w:szCs w:val="19"/>
        </w:rPr>
        <w:t>或者电子邮箱：0877-7910025或12317</w:t>
      </w:r>
    </w:p>
    <w:p>
      <w:pPr>
        <w:spacing w:line="257" w:lineRule="auto"/>
        <w:rPr>
          <w:rFonts w:hint="eastAsia" w:ascii="Times New Roman" w:hAnsi="Times New Roman" w:eastAsia="方正仿宋_GBK" w:cs="方正仿宋_GBK"/>
          <w:sz w:val="21"/>
        </w:rPr>
      </w:pPr>
    </w:p>
    <w:p>
      <w:pPr>
        <w:spacing w:line="257" w:lineRule="auto"/>
        <w:rPr>
          <w:rFonts w:hint="eastAsia" w:ascii="Times New Roman" w:hAnsi="Times New Roman" w:eastAsia="方正仿宋_GBK" w:cs="方正仿宋_GBK"/>
          <w:sz w:val="21"/>
        </w:rPr>
      </w:pPr>
    </w:p>
    <w:p>
      <w:pPr>
        <w:spacing w:before="63" w:line="218" w:lineRule="auto"/>
        <w:ind w:left="7767"/>
        <w:rPr>
          <w:rFonts w:hint="eastAsia" w:ascii="Times New Roman" w:hAnsi="Times New Roman" w:eastAsia="方正仿宋_GBK" w:cs="方正仿宋_GBK"/>
          <w:sz w:val="19"/>
          <w:szCs w:val="19"/>
        </w:rPr>
      </w:pPr>
      <w:r>
        <w:rPr>
          <w:rFonts w:hint="eastAsia" w:ascii="Times New Roman" w:hAnsi="Times New Roman" w:eastAsia="方正仿宋_GBK" w:cs="方正仿宋_GBK"/>
          <w:spacing w:val="1"/>
          <w:sz w:val="19"/>
          <w:szCs w:val="19"/>
        </w:rPr>
        <w:t>公告公示单位：者竜乡人民政</w:t>
      </w:r>
      <w:r>
        <w:rPr>
          <w:rFonts w:hint="eastAsia" w:ascii="Times New Roman" w:hAnsi="Times New Roman" w:eastAsia="方正仿宋_GBK" w:cs="方正仿宋_GBK"/>
          <w:sz w:val="19"/>
          <w:szCs w:val="19"/>
        </w:rPr>
        <w:t>府</w:t>
      </w:r>
    </w:p>
    <w:p>
      <w:pPr>
        <w:spacing w:line="358" w:lineRule="auto"/>
        <w:rPr>
          <w:rFonts w:hint="eastAsia" w:ascii="Times New Roman" w:hAnsi="Times New Roman" w:eastAsia="方正仿宋_GBK" w:cs="方正仿宋_GBK"/>
          <w:sz w:val="21"/>
        </w:rPr>
      </w:pPr>
    </w:p>
    <w:p>
      <w:pPr>
        <w:spacing w:before="56" w:line="222" w:lineRule="auto"/>
        <w:ind w:left="2909"/>
        <w:rPr>
          <w:rFonts w:ascii="宋体" w:hAnsi="宋体" w:eastAsia="宋体" w:cs="宋体"/>
          <w:sz w:val="17"/>
          <w:szCs w:val="17"/>
        </w:rPr>
      </w:pPr>
      <w:r>
        <w:rPr>
          <w:rFonts w:hint="eastAsia" w:ascii="Times New Roman" w:hAnsi="Times New Roman" w:eastAsia="方正仿宋_GBK" w:cs="方正仿宋_GBK"/>
          <w:spacing w:val="8"/>
          <w:sz w:val="17"/>
          <w:szCs w:val="17"/>
        </w:rPr>
        <w:t>公示</w:t>
      </w:r>
      <w:r>
        <w:rPr>
          <w:rFonts w:hint="eastAsia" w:ascii="Times New Roman" w:hAnsi="Times New Roman" w:eastAsia="方正仿宋_GBK" w:cs="方正仿宋_GBK"/>
          <w:spacing w:val="5"/>
          <w:sz w:val="17"/>
          <w:szCs w:val="17"/>
        </w:rPr>
        <w:t>公</w:t>
      </w:r>
      <w:r>
        <w:rPr>
          <w:rFonts w:hint="eastAsia" w:ascii="Times New Roman" w:hAnsi="Times New Roman" w:eastAsia="方正仿宋_GBK" w:cs="方正仿宋_GBK"/>
          <w:spacing w:val="4"/>
          <w:sz w:val="17"/>
          <w:szCs w:val="17"/>
        </w:rPr>
        <w:t>告时间：2021年4月20日-2021年4月30日 (不少于10日)</w:t>
      </w:r>
    </w:p>
    <w:sectPr>
      <w:pgSz w:w="16837" w:h="11905"/>
      <w:pgMar w:top="1011" w:right="1193" w:bottom="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lYzk3ZDA5OWQ0NWY5MDQ5MzZmNzc0YTBjM2FlODIifQ=="/>
    <w:docVar w:name="KSO_WPS_MARK_KEY" w:val="3310a47b-e9af-4f2b-a87b-7c8712c3880e"/>
  </w:docVars>
  <w:rsids>
    <w:rsidRoot w:val="00000000"/>
    <w:rsid w:val="0A2F5262"/>
    <w:rsid w:val="1663076D"/>
    <w:rsid w:val="1917759E"/>
    <w:rsid w:val="1D187DD7"/>
    <w:rsid w:val="360F7B72"/>
    <w:rsid w:val="370451FC"/>
    <w:rsid w:val="4DAD1CF2"/>
    <w:rsid w:val="5107509E"/>
    <w:rsid w:val="5CAB1AF3"/>
    <w:rsid w:val="5DCC7F73"/>
    <w:rsid w:val="5E8E347A"/>
    <w:rsid w:val="7A0B19CB"/>
    <w:rsid w:val="7F741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2021-12-08T08:54:00Z</dcterms:created>
  <dc:creator>Administrator</dc:creator>
  <cp:lastModifiedBy>杨玉霞</cp:lastModifiedBy>
  <dcterms:modified xsi:type="dcterms:W3CDTF">2025-03-19T10:14:19Z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2025-03-19T18:08:37Z</vt:filetime>
  </property>
  <property fmtid="{D5CDD505-2E9C-101B-9397-08002B2CF9AE}" pid="4" name="KSOProductBuildVer">
    <vt:lpwstr>2052-11.1.0.14235</vt:lpwstr>
  </property>
  <property fmtid="{D5CDD505-2E9C-101B-9397-08002B2CF9AE}" pid="5" name="ICV">
    <vt:lpwstr>4FB310D8072441338A6749D9596C22CA_13</vt:lpwstr>
  </property>
</Properties>
</file>