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84851">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新平彝族傣族自治县戛洒镇小学2025年部门预算重点领域财政项目文本</w:t>
      </w:r>
    </w:p>
    <w:p w14:paraId="55EE0E4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25FD45E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义务教育阶段家庭经济困难学生生活补助资金项目</w:t>
      </w:r>
      <w:r>
        <w:rPr>
          <w:rFonts w:hint="eastAsia" w:ascii="Times New Roman" w:eastAsia="方正仿宋_GBK"/>
          <w:b w:val="0"/>
          <w:color w:val="auto"/>
          <w:sz w:val="32"/>
          <w:lang w:eastAsia="zh-CN"/>
        </w:rPr>
        <w:t>。</w:t>
      </w:r>
    </w:p>
    <w:p w14:paraId="29CE9A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0354F95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云财教〔2024〕122号《云南省财政厅云南省教育厅关于下达2024年第二批城乡义务教育补助中央和省级直达资金的通知》</w:t>
      </w:r>
      <w:r>
        <w:rPr>
          <w:rFonts w:hint="eastAsia" w:ascii="Times New Roman" w:eastAsia="方正仿宋_GBK"/>
          <w:b w:val="0"/>
          <w:color w:val="auto"/>
          <w:sz w:val="32"/>
          <w:lang w:eastAsia="zh-CN"/>
        </w:rPr>
        <w:t>。</w:t>
      </w:r>
    </w:p>
    <w:p w14:paraId="4B84376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1808F6E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新平彝族傣族自治县戛洒镇小学</w:t>
      </w:r>
      <w:r>
        <w:rPr>
          <w:rFonts w:hint="eastAsia" w:ascii="Times New Roman" w:eastAsia="方正仿宋_GBK"/>
          <w:b w:val="0"/>
          <w:color w:val="auto"/>
          <w:sz w:val="32"/>
          <w:lang w:eastAsia="zh-CN"/>
        </w:rPr>
        <w:t>。</w:t>
      </w:r>
    </w:p>
    <w:p w14:paraId="04960A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68DE713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（一）实施对象</w:t>
      </w:r>
    </w:p>
    <w:p w14:paraId="14F5B00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在籍在校的义务教育阶段家庭经济困难学生。</w:t>
      </w:r>
    </w:p>
    <w:p w14:paraId="614339D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eastAsia="zh-CN"/>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二</w:t>
      </w:r>
      <w:r>
        <w:rPr>
          <w:rFonts w:hint="eastAsia" w:ascii="Times New Roman" w:eastAsia="方正楷体_GBK"/>
          <w:b w:val="0"/>
          <w:color w:val="auto"/>
          <w:sz w:val="32"/>
          <w:lang w:eastAsia="zh-CN"/>
        </w:rPr>
        <w:t>）实施标准</w:t>
      </w:r>
    </w:p>
    <w:p w14:paraId="6F58ECA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补助标准按国家核定的基础标准执行。寄宿制补助标准，现阶段为小学1,</w:t>
      </w:r>
      <w:r>
        <w:rPr>
          <w:rFonts w:hint="eastAsia" w:ascii="Times New Roman" w:eastAsia="方正仿宋_GBK"/>
          <w:b w:val="0"/>
          <w:color w:val="auto"/>
          <w:sz w:val="32"/>
          <w:lang w:val="en-US" w:eastAsia="zh-CN"/>
        </w:rPr>
        <w:t>25</w:t>
      </w:r>
      <w:r>
        <w:rPr>
          <w:rFonts w:hint="eastAsia" w:ascii="Times New Roman" w:eastAsia="方正仿宋_GBK"/>
          <w:b w:val="0"/>
          <w:color w:val="auto"/>
          <w:sz w:val="32"/>
        </w:rPr>
        <w:t>0.00元/生·年；非寄宿制补助标准，现阶段为小学625.00元/生·年。</w:t>
      </w:r>
    </w:p>
    <w:p w14:paraId="3FADF2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（三）实施时间</w:t>
      </w:r>
    </w:p>
    <w:p w14:paraId="3EEB0DF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本次项目实施起始时间：202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年3月1日至202</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年1月31日。</w:t>
      </w:r>
    </w:p>
    <w:p w14:paraId="0DABC22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76ADF69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云财教〔2024〕122号《云南省财政厅云南省教育厅关于下达2024年第二批城乡义务教育补助中央和省级直达资金的通知》有关法律制度规定，由国家统一制定基础标准，对义务教育家庭经济困难学生给予生活费补助。</w:t>
      </w:r>
    </w:p>
    <w:p w14:paraId="03C358D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lang w:val="en-US" w:eastAsia="zh-CN"/>
        </w:rPr>
        <w:t>（一）</w:t>
      </w:r>
      <w:r>
        <w:rPr>
          <w:rFonts w:hint="eastAsia" w:ascii="Times New Roman" w:eastAsia="方正楷体_GBK"/>
          <w:b w:val="0"/>
          <w:color w:val="auto"/>
          <w:sz w:val="32"/>
        </w:rPr>
        <w:t>补助范围</w:t>
      </w:r>
    </w:p>
    <w:p w14:paraId="76670F5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新平彝族傣族自治县戛洒镇小学。具体如下：</w:t>
      </w:r>
    </w:p>
    <w:p w14:paraId="292A4F8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3CB18ED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2.非寄宿制学生。主要包括农村脱贫家庭学生、家庭经济困难残疾学生、农村低保家庭学生、农村特困救助供养学生等四类家庭经济困难学生。</w:t>
      </w:r>
    </w:p>
    <w:p w14:paraId="055D7B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二</w:t>
      </w:r>
      <w:r>
        <w:rPr>
          <w:rFonts w:hint="eastAsia" w:ascii="Times New Roman" w:eastAsia="方正楷体_GBK"/>
          <w:b w:val="0"/>
          <w:color w:val="auto"/>
          <w:sz w:val="32"/>
        </w:rPr>
        <w:t>）实施对象的认定条件</w:t>
      </w:r>
    </w:p>
    <w:p w14:paraId="02BEFA1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1.学生向所在学校提交《云南省家庭经济困难学生认定申请表》，并递交相关证明材料；</w:t>
      </w:r>
    </w:p>
    <w:p w14:paraId="28000DE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2.学校认定评议小组按程序组织审核认定；</w:t>
      </w:r>
    </w:p>
    <w:p w14:paraId="3EE6D5A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3.张榜公示。认定结果在学校内进行不少于5个工作日的公示；</w:t>
      </w:r>
    </w:p>
    <w:p w14:paraId="4795355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4.上报县教育体育局核定。县教育体育局对贫困生档案进行复核，复核合格后，在档案上盖“已查”字样章；</w:t>
      </w:r>
    </w:p>
    <w:p w14:paraId="335B8E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5.档案管理。学校要将相关文件、学校认定工作组织材料、工作制度、学生申请《云南省家庭经济困难学生认定申请表》《汇总表》、会议记录、公示图片材料等资料集中整理归档，专人管理，存档保管。</w:t>
      </w:r>
    </w:p>
    <w:p w14:paraId="57EFCA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三</w:t>
      </w:r>
      <w:r>
        <w:rPr>
          <w:rFonts w:hint="eastAsia" w:ascii="Times New Roman" w:eastAsia="方正楷体_GBK"/>
          <w:b w:val="0"/>
          <w:color w:val="auto"/>
          <w:sz w:val="32"/>
        </w:rPr>
        <w:t>）资金发放形式</w:t>
      </w:r>
    </w:p>
    <w:p w14:paraId="1AA238E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7B142B0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四</w:t>
      </w:r>
      <w:r>
        <w:rPr>
          <w:rFonts w:hint="eastAsia" w:ascii="Times New Roman" w:eastAsia="方正楷体_GBK"/>
          <w:b w:val="0"/>
          <w:color w:val="auto"/>
          <w:sz w:val="32"/>
        </w:rPr>
        <w:t>）动态管理</w:t>
      </w:r>
    </w:p>
    <w:p w14:paraId="0717AAD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47E5500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五</w:t>
      </w:r>
      <w:r>
        <w:rPr>
          <w:rFonts w:hint="eastAsia" w:ascii="Times New Roman" w:eastAsia="方正楷体_GBK"/>
          <w:b w:val="0"/>
          <w:color w:val="auto"/>
          <w:sz w:val="32"/>
        </w:rPr>
        <w:t>）加强政策宣传引导</w:t>
      </w:r>
    </w:p>
    <w:p w14:paraId="646CD2A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1DFC721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六</w:t>
      </w:r>
      <w:r>
        <w:rPr>
          <w:rFonts w:hint="eastAsia" w:ascii="Times New Roman" w:eastAsia="方正楷体_GBK"/>
          <w:b w:val="0"/>
          <w:color w:val="auto"/>
          <w:sz w:val="32"/>
        </w:rPr>
        <w:t>）加强工作组织领导</w:t>
      </w:r>
    </w:p>
    <w:p w14:paraId="011729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2CEB918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w:t>
      </w:r>
      <w:r>
        <w:rPr>
          <w:rFonts w:hint="eastAsia" w:ascii="Times New Roman" w:eastAsia="方正楷体_GBK"/>
          <w:b w:val="0"/>
          <w:color w:val="auto"/>
          <w:sz w:val="32"/>
          <w:lang w:val="en-US" w:eastAsia="zh-CN"/>
        </w:rPr>
        <w:t>七</w:t>
      </w:r>
      <w:r>
        <w:rPr>
          <w:rFonts w:hint="eastAsia" w:ascii="Times New Roman" w:eastAsia="方正楷体_GBK"/>
          <w:b w:val="0"/>
          <w:color w:val="auto"/>
          <w:sz w:val="32"/>
        </w:rPr>
        <w:t>）强化监督管理</w:t>
      </w:r>
    </w:p>
    <w:p w14:paraId="5A84534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3442D8F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831540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我县根据市政府《玉溪市人民政府办公室关于印发玉溪市教育领域财政事权和支出责任划分改革实施方案的通知》（玉财办发〔2020〕14号）要求，家庭经济困难学生生活补助资金由中央、省、市、县按照50:35:6:9的比例分担。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年预算受助小学困难生</w:t>
      </w:r>
      <w:r>
        <w:rPr>
          <w:rFonts w:hint="eastAsia" w:ascii="Times New Roman" w:eastAsia="方正仿宋_GBK"/>
          <w:b w:val="0"/>
          <w:color w:val="auto"/>
          <w:sz w:val="32"/>
          <w:lang w:val="en-US" w:eastAsia="zh-CN"/>
        </w:rPr>
        <w:t>714</w:t>
      </w:r>
      <w:r>
        <w:rPr>
          <w:rFonts w:hint="eastAsia" w:ascii="Times New Roman" w:eastAsia="方正仿宋_GBK"/>
          <w:b w:val="0"/>
          <w:color w:val="auto"/>
          <w:sz w:val="32"/>
        </w:rPr>
        <w:t>人（寄宿生</w:t>
      </w:r>
      <w:r>
        <w:rPr>
          <w:rFonts w:hint="eastAsia" w:ascii="Times New Roman" w:eastAsia="方正仿宋_GBK"/>
          <w:b w:val="0"/>
          <w:color w:val="auto"/>
          <w:sz w:val="32"/>
          <w:lang w:val="en-US" w:eastAsia="zh-CN"/>
        </w:rPr>
        <w:t>624</w:t>
      </w:r>
      <w:r>
        <w:rPr>
          <w:rFonts w:hint="eastAsia" w:ascii="Times New Roman" w:eastAsia="方正仿宋_GBK"/>
          <w:b w:val="0"/>
          <w:color w:val="auto"/>
          <w:sz w:val="32"/>
        </w:rPr>
        <w:t>人，非寄宿生</w:t>
      </w:r>
      <w:r>
        <w:rPr>
          <w:rFonts w:hint="eastAsia" w:ascii="Times New Roman" w:eastAsia="方正仿宋_GBK"/>
          <w:b w:val="0"/>
          <w:color w:val="auto"/>
          <w:sz w:val="32"/>
          <w:lang w:val="en-US" w:eastAsia="zh-CN"/>
        </w:rPr>
        <w:t>90</w:t>
      </w:r>
      <w:r>
        <w:rPr>
          <w:rFonts w:hint="eastAsia" w:ascii="Times New Roman" w:eastAsia="方正仿宋_GBK"/>
          <w:b w:val="0"/>
          <w:color w:val="auto"/>
          <w:sz w:val="32"/>
        </w:rPr>
        <w:t>人）。专项用于补助202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年新平彝族傣族自治县戛洒镇小学的义务教育家庭经济困难学生。</w:t>
      </w:r>
    </w:p>
    <w:p w14:paraId="5D737AC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01242C0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加强学生学籍和资助信息管理，组织审核上报基础数据，分别于上一年度12月10日前、当年度5月30日前拟定资金分配建议方案，每年春季学期4月15日前、秋季学期11月15日前，完成本学期“一补”受助学生的名单确认工作。春季学期6月30日前、秋季学期12月31日前，及时将补助资金直接发放至学生本人或监护人银行卡，完成本学期补助资金发放工作。</w:t>
      </w:r>
    </w:p>
    <w:p w14:paraId="269605B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4A569F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pPr>
      <w:r>
        <w:rPr>
          <w:rFonts w:hint="eastAsia" w:ascii="Times New Roman" w:eastAsia="方正仿宋_GBK"/>
          <w:b w:val="0"/>
          <w:color w:val="auto"/>
          <w:sz w:val="32"/>
        </w:rPr>
        <w:t>帮助家庭经济困难学生接受义务教育、防止学生因贫失学辍学，保障贫困家庭子女都能接受公平有质量的教育，不让一个学生因家庭困难而失学，阻断贫困代际传递。进一步巩固教育脱贫成果，助力新平彝族傣族自治县乡村振兴健康发展，推进义务教育均衡发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FCB4093-9208-49BF-84B2-E3B907FD1949}"/>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2" w:fontKey="{64482E80-4DC6-440A-B21C-1989C427937A}"/>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A46D100B-63A2-49EC-852C-550998E96585}"/>
  </w:font>
  <w:font w:name="方正楷体_GBK">
    <w:panose1 w:val="02000000000000000000"/>
    <w:charset w:val="86"/>
    <w:family w:val="auto"/>
    <w:pitch w:val="default"/>
    <w:sig w:usb0="00000001" w:usb1="080E0000" w:usb2="00000000" w:usb3="00000000" w:csb0="00040000" w:csb1="00000000"/>
    <w:embedRegular r:id="rId4" w:fontKey="{BF763562-A655-4663-AD33-282E15225C1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C4925"/>
    <w:rsid w:val="5F7C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2025-03-27T07:25:00Z</dcterms:created>
  <dc:creator>无殇</dc:creator>
  <cp:lastModifiedBy>无殇</cp:lastModifiedBy>
  <dcterms:modified xsi:type="dcterms:W3CDTF">2025-03-27T07:35:28Z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DB70B713C9544CE18AD613EC44577830_11</vt:lpwstr>
  </property>
  <property fmtid="{D5CDD505-2E9C-101B-9397-08002B2CF9AE}" pid="4" name="KSOTemplateDocerSaveRecord">
    <vt:lpwstr>eyJoZGlkIjoiNzM0ZmJiYzgxODNmZWVjNGQ1ZDUyMjU0YmZjNDRmZjgiLCJ1c2VySWQiOiIyODUwMjU4MzEifQ==</vt:lpwstr>
  </property>
</Properties>
</file>