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1A89A">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华文中宋" w:eastAsia="方正小标宋简体" w:cs="Times New Roman"/>
          <w:color w:val="auto"/>
          <w:spacing w:val="14"/>
          <w:sz w:val="44"/>
          <w:szCs w:val="44"/>
          <w:highlight w:val="none"/>
          <w:lang w:val="en-US" w:eastAsia="zh-CN"/>
        </w:rPr>
      </w:pPr>
      <w:bookmarkStart w:id="0" w:name="_GoBack"/>
      <w:bookmarkEnd w:id="0"/>
      <w:r>
        <w:rPr>
          <w:rFonts w:hint="eastAsia" w:ascii="方正小标宋简体" w:hAnsi="华文中宋" w:eastAsia="方正小标宋简体" w:cs="Times New Roman"/>
          <w:color w:val="auto"/>
          <w:spacing w:val="14"/>
          <w:sz w:val="44"/>
          <w:szCs w:val="44"/>
          <w:highlight w:val="none"/>
          <w:lang w:val="en-US" w:eastAsia="zh-CN"/>
        </w:rPr>
        <w:t>中共新平彝族傣族自治县委员会办公室2023年预算重点领域财政项目</w:t>
      </w:r>
    </w:p>
    <w:p w14:paraId="40652994">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华文中宋" w:eastAsia="方正小标宋简体" w:cs="Times New Roman"/>
          <w:color w:val="auto"/>
          <w:spacing w:val="14"/>
          <w:sz w:val="44"/>
          <w:szCs w:val="44"/>
          <w:highlight w:val="none"/>
          <w:lang w:val="en-US" w:eastAsia="zh-CN"/>
        </w:rPr>
      </w:pPr>
      <w:r>
        <w:rPr>
          <w:rFonts w:hint="eastAsia" w:ascii="方正小标宋简体" w:hAnsi="华文中宋" w:eastAsia="方正小标宋简体" w:cs="Times New Roman"/>
          <w:color w:val="auto"/>
          <w:spacing w:val="14"/>
          <w:sz w:val="44"/>
          <w:szCs w:val="44"/>
          <w:highlight w:val="none"/>
          <w:lang w:val="en-US" w:eastAsia="zh-CN"/>
        </w:rPr>
        <w:t>文本公开</w:t>
      </w:r>
    </w:p>
    <w:p w14:paraId="2204B29B">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ascii="方正小标宋简体" w:hAnsi="华文中宋" w:eastAsia="方正小标宋简体"/>
          <w:spacing w:val="14"/>
          <w:sz w:val="44"/>
          <w:szCs w:val="44"/>
        </w:rPr>
      </w:pPr>
    </w:p>
    <w:p w14:paraId="117164D7">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项目名称</w:t>
      </w:r>
    </w:p>
    <w:p w14:paraId="4A1BB9C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督查调研及专项业务工作经费</w:t>
      </w:r>
      <w:r>
        <w:rPr>
          <w:rFonts w:hint="eastAsia" w:eastAsia="方正仿宋_GBK" w:cs="Times New Roman"/>
          <w:spacing w:val="0"/>
          <w:sz w:val="32"/>
          <w:szCs w:val="32"/>
          <w:lang w:val="en-US" w:eastAsia="zh-CN"/>
        </w:rPr>
        <w:t>。</w:t>
      </w:r>
    </w:p>
    <w:p w14:paraId="47553D7C">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立项依据</w:t>
      </w:r>
    </w:p>
    <w:p w14:paraId="52EDC86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项目资金由两部分组成:一是机关党建工作经费1.71万元;二是督查调研及专项业务工作经费59.91万元。</w:t>
      </w:r>
    </w:p>
    <w:p w14:paraId="39A13A9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机关党建工作经费立项依据：中共新平县委办公室</w:t>
      </w:r>
      <w:r>
        <w:rPr>
          <w:rFonts w:hint="default" w:eastAsia="仿宋_GB2312"/>
          <w:color w:val="auto"/>
          <w:kern w:val="0"/>
          <w:sz w:val="32"/>
          <w:szCs w:val="32"/>
          <w:highlight w:val="none"/>
          <w:lang w:val="en-US" w:eastAsia="zh-CN"/>
        </w:rPr>
        <w:t>关于贯彻落实《中共玉溪市委关于加强和改进全市机关党的建设的实施意见》的通知</w:t>
      </w:r>
      <w:r>
        <w:rPr>
          <w:rFonts w:hint="eastAsia" w:eastAsia="仿宋_GB2312"/>
          <w:color w:val="auto"/>
          <w:kern w:val="0"/>
          <w:sz w:val="32"/>
          <w:szCs w:val="32"/>
          <w:highlight w:val="none"/>
          <w:lang w:val="en-US" w:eastAsia="zh-CN"/>
        </w:rPr>
        <w:t>（</w:t>
      </w:r>
      <w:r>
        <w:rPr>
          <w:rFonts w:hint="default" w:eastAsia="仿宋_GB2312"/>
          <w:color w:val="auto"/>
          <w:kern w:val="0"/>
          <w:sz w:val="32"/>
          <w:szCs w:val="32"/>
          <w:highlight w:val="none"/>
          <w:lang w:val="en-US" w:eastAsia="zh-CN"/>
        </w:rPr>
        <w:t>新办通〔2020〕10号</w:t>
      </w:r>
      <w:r>
        <w:rPr>
          <w:rFonts w:hint="eastAsia" w:eastAsia="仿宋_GB2312"/>
          <w:color w:val="auto"/>
          <w:kern w:val="0"/>
          <w:sz w:val="32"/>
          <w:szCs w:val="32"/>
          <w:highlight w:val="none"/>
          <w:lang w:val="en-US" w:eastAsia="zh-CN"/>
        </w:rPr>
        <w:t>）和关于印发《新平县离退休干部党组织工作经费使用管理办法（试行）的通知》（新组通</w:t>
      </w:r>
      <w:r>
        <w:rPr>
          <w:rFonts w:hint="default" w:eastAsia="仿宋_GB2312"/>
          <w:color w:val="auto"/>
          <w:kern w:val="0"/>
          <w:sz w:val="32"/>
          <w:szCs w:val="32"/>
          <w:highlight w:val="none"/>
          <w:lang w:val="en-US" w:eastAsia="zh-CN"/>
        </w:rPr>
        <w:t>〔202</w:t>
      </w:r>
      <w:r>
        <w:rPr>
          <w:rFonts w:hint="eastAsia" w:eastAsia="仿宋_GB2312"/>
          <w:color w:val="auto"/>
          <w:kern w:val="0"/>
          <w:sz w:val="32"/>
          <w:szCs w:val="32"/>
          <w:highlight w:val="none"/>
          <w:lang w:val="en-US" w:eastAsia="zh-CN"/>
        </w:rPr>
        <w:t>2</w:t>
      </w:r>
      <w:r>
        <w:rPr>
          <w:rFonts w:hint="default" w:eastAsia="仿宋_GB2312"/>
          <w:color w:val="auto"/>
          <w:kern w:val="0"/>
          <w:sz w:val="32"/>
          <w:szCs w:val="32"/>
          <w:highlight w:val="none"/>
          <w:lang w:val="en-US" w:eastAsia="zh-CN"/>
        </w:rPr>
        <w:t>〕</w:t>
      </w:r>
      <w:r>
        <w:rPr>
          <w:rFonts w:hint="eastAsia" w:eastAsia="仿宋_GB2312"/>
          <w:color w:val="auto"/>
          <w:kern w:val="0"/>
          <w:sz w:val="32"/>
          <w:szCs w:val="32"/>
          <w:highlight w:val="none"/>
          <w:lang w:val="en-US" w:eastAsia="zh-CN"/>
        </w:rPr>
        <w:t>21</w:t>
      </w:r>
      <w:r>
        <w:rPr>
          <w:rFonts w:hint="default" w:eastAsia="仿宋_GB2312"/>
          <w:color w:val="auto"/>
          <w:kern w:val="0"/>
          <w:sz w:val="32"/>
          <w:szCs w:val="32"/>
          <w:highlight w:val="none"/>
          <w:lang w:val="en-US" w:eastAsia="zh-CN"/>
        </w:rPr>
        <w:t>号</w:t>
      </w:r>
      <w:r>
        <w:rPr>
          <w:rFonts w:hint="eastAsia" w:eastAsia="仿宋_GB2312"/>
          <w:color w:val="auto"/>
          <w:kern w:val="0"/>
          <w:sz w:val="32"/>
          <w:szCs w:val="32"/>
          <w:highlight w:val="none"/>
          <w:lang w:val="en-US" w:eastAsia="zh-CN"/>
        </w:rPr>
        <w:t>）立项。</w:t>
      </w:r>
    </w:p>
    <w:p w14:paraId="7C1C1A5E">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督查调研及专项业务工作经费立项依据：督查专报第38期（</w:t>
      </w:r>
      <w:r>
        <w:rPr>
          <w:rFonts w:hint="default" w:eastAsia="仿宋_GB2312"/>
          <w:color w:val="auto"/>
          <w:kern w:val="0"/>
          <w:sz w:val="32"/>
          <w:szCs w:val="32"/>
          <w:highlight w:val="none"/>
          <w:lang w:val="en-US" w:eastAsia="zh-CN"/>
        </w:rPr>
        <w:t>新</w:t>
      </w:r>
      <w:r>
        <w:rPr>
          <w:rFonts w:hint="eastAsia" w:eastAsia="仿宋_GB2312"/>
          <w:color w:val="auto"/>
          <w:kern w:val="0"/>
          <w:sz w:val="32"/>
          <w:szCs w:val="32"/>
          <w:highlight w:val="none"/>
          <w:lang w:val="en-US" w:eastAsia="zh-CN"/>
        </w:rPr>
        <w:t>平县落实玉发</w:t>
      </w:r>
      <w:r>
        <w:rPr>
          <w:rFonts w:hint="default" w:eastAsia="仿宋_GB2312"/>
          <w:color w:val="auto"/>
          <w:kern w:val="0"/>
          <w:sz w:val="32"/>
          <w:szCs w:val="32"/>
          <w:highlight w:val="none"/>
          <w:lang w:val="en-US" w:eastAsia="zh-CN"/>
        </w:rPr>
        <w:t>〔20</w:t>
      </w:r>
      <w:r>
        <w:rPr>
          <w:rFonts w:hint="eastAsia" w:eastAsia="仿宋_GB2312"/>
          <w:color w:val="auto"/>
          <w:kern w:val="0"/>
          <w:sz w:val="32"/>
          <w:szCs w:val="32"/>
          <w:highlight w:val="none"/>
          <w:lang w:val="en-US" w:eastAsia="zh-CN"/>
        </w:rPr>
        <w:t>13</w:t>
      </w:r>
      <w:r>
        <w:rPr>
          <w:rFonts w:hint="default" w:eastAsia="仿宋_GB2312"/>
          <w:color w:val="auto"/>
          <w:kern w:val="0"/>
          <w:sz w:val="32"/>
          <w:szCs w:val="32"/>
          <w:highlight w:val="none"/>
          <w:lang w:val="en-US" w:eastAsia="zh-CN"/>
        </w:rPr>
        <w:t>〕</w:t>
      </w:r>
      <w:r>
        <w:rPr>
          <w:rFonts w:hint="eastAsia" w:eastAsia="仿宋_GB2312"/>
          <w:color w:val="auto"/>
          <w:kern w:val="0"/>
          <w:sz w:val="32"/>
          <w:szCs w:val="32"/>
          <w:highlight w:val="none"/>
          <w:lang w:val="en-US" w:eastAsia="zh-CN"/>
        </w:rPr>
        <w:t>34</w:t>
      </w:r>
      <w:r>
        <w:rPr>
          <w:rFonts w:hint="default" w:eastAsia="仿宋_GB2312"/>
          <w:color w:val="auto"/>
          <w:kern w:val="0"/>
          <w:sz w:val="32"/>
          <w:szCs w:val="32"/>
          <w:highlight w:val="none"/>
          <w:lang w:val="en-US" w:eastAsia="zh-CN"/>
        </w:rPr>
        <w:t>号</w:t>
      </w:r>
      <w:r>
        <w:rPr>
          <w:rFonts w:hint="eastAsia" w:eastAsia="仿宋_GB2312"/>
          <w:color w:val="auto"/>
          <w:kern w:val="0"/>
          <w:sz w:val="32"/>
          <w:szCs w:val="32"/>
          <w:highlight w:val="none"/>
          <w:lang w:val="en-US" w:eastAsia="zh-CN"/>
        </w:rPr>
        <w:t>中共玉溪市委关于加强和改进党委督促检查工作的实施意见），三定方案，《中华人民共和国公务员法》第十章培训规定立项。《中华人民共和国公务员法》第十章培训：第六十六条，机关根据公务员工作职责的要求和提高公务员素质的需要，对公务员进行分类分级培训。国家建立专门的公务员培训机构。机关根据需要也可以委托其他培训机构承担公务员培训任务。第六十七条，机关对新录用人员应当在试用期内进行初任培训；对晋升领导职务的公务员应当在任职前或者任职后一年内进行任职培训；对从事专项工作的公务员应当进行专门业务培训；对全体公务员应当进行提高政治素质和工作能力、更新知识的在职培训，其中对专业技术类公务员应当进行专业技术培训。国家有计划地加强对优秀年轻公务员的培训。</w:t>
      </w:r>
    </w:p>
    <w:p w14:paraId="1B68D2AE">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14:paraId="080EE62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方正仿宋_GBK" w:cs="Times New Roman"/>
          <w:spacing w:val="0"/>
          <w:sz w:val="32"/>
          <w:szCs w:val="32"/>
          <w:lang w:val="en-US" w:eastAsia="zh-CN"/>
        </w:rPr>
      </w:pPr>
      <w:r>
        <w:rPr>
          <w:rFonts w:hint="eastAsia" w:eastAsia="仿宋_GB2312"/>
          <w:color w:val="auto"/>
          <w:kern w:val="0"/>
          <w:sz w:val="32"/>
          <w:szCs w:val="32"/>
          <w:highlight w:val="none"/>
          <w:lang w:val="en-US" w:eastAsia="zh-CN"/>
        </w:rPr>
        <w:t>中共新平彝族傣族自治县委员会办公室。</w:t>
      </w:r>
    </w:p>
    <w:p w14:paraId="182250CE">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14:paraId="3A1C434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项目资金61.62万元，其中：机关党建工作经费1.71万元，督查调研及专项业务工作经费59.91万元。</w:t>
      </w:r>
    </w:p>
    <w:p w14:paraId="11569FF7">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14:paraId="626B21A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（一）做好2023年度“三会一课”、主题党日、组织生活会、党费收缴，退休党员管理等机关党建工作。</w:t>
      </w:r>
    </w:p>
    <w:p w14:paraId="1BDA29F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二）做好2023年督促检查党的路线、方针、政策以及上级领导指示、批示贯彻落实情况工作；做好县委领导后勤事务及安全保卫工作；做好县委楼水电畅通、环境美化工作；做好党群单位法律咨询顾问费交纳工作；做好全县办公室系统干部能力素质培训和经验交流工作；做好乡村振兴联系点工作指导和资金支持工作。</w:t>
      </w:r>
    </w:p>
    <w:p w14:paraId="3507A13E">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14:paraId="01680F3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（一）党建工作经费1.71万元，其中：党员活动室宣传展板制作费用</w:t>
      </w:r>
      <w:r>
        <w:rPr>
          <w:rFonts w:hint="default" w:eastAsia="仿宋_GB2312"/>
          <w:color w:val="auto"/>
          <w:kern w:val="0"/>
          <w:sz w:val="32"/>
          <w:szCs w:val="32"/>
          <w:highlight w:val="none"/>
          <w:lang w:val="en" w:eastAsia="zh-CN"/>
        </w:rPr>
        <w:t>0.25</w:t>
      </w:r>
      <w:r>
        <w:rPr>
          <w:rFonts w:hint="eastAsia" w:eastAsia="仿宋_GB2312"/>
          <w:color w:val="auto"/>
          <w:kern w:val="0"/>
          <w:sz w:val="32"/>
          <w:szCs w:val="32"/>
          <w:highlight w:val="none"/>
          <w:lang w:val="en" w:eastAsia="zh-CN"/>
        </w:rPr>
        <w:t>万元，</w:t>
      </w:r>
      <w:r>
        <w:rPr>
          <w:rFonts w:hint="eastAsia" w:eastAsia="仿宋_GB2312"/>
          <w:color w:val="auto"/>
          <w:kern w:val="0"/>
          <w:sz w:val="32"/>
          <w:szCs w:val="32"/>
          <w:highlight w:val="none"/>
          <w:lang w:val="en-US" w:eastAsia="zh-CN"/>
        </w:rPr>
        <w:t>征订党报党刊0</w:t>
      </w:r>
      <w:r>
        <w:rPr>
          <w:rFonts w:hint="default" w:eastAsia="仿宋_GB2312"/>
          <w:color w:val="auto"/>
          <w:kern w:val="0"/>
          <w:sz w:val="32"/>
          <w:szCs w:val="32"/>
          <w:highlight w:val="none"/>
          <w:lang w:val="en" w:eastAsia="zh-CN"/>
        </w:rPr>
        <w:t>.</w:t>
      </w:r>
      <w:r>
        <w:rPr>
          <w:rFonts w:hint="eastAsia" w:eastAsia="仿宋_GB2312"/>
          <w:color w:val="auto"/>
          <w:kern w:val="0"/>
          <w:sz w:val="32"/>
          <w:szCs w:val="32"/>
          <w:highlight w:val="none"/>
          <w:lang w:val="en-US" w:eastAsia="zh-CN"/>
        </w:rPr>
        <w:t>75万元，离退休党支部党员活动费0</w:t>
      </w:r>
      <w:r>
        <w:rPr>
          <w:rFonts w:hint="default" w:eastAsia="仿宋_GB2312"/>
          <w:color w:val="auto"/>
          <w:kern w:val="0"/>
          <w:sz w:val="32"/>
          <w:szCs w:val="32"/>
          <w:highlight w:val="none"/>
          <w:lang w:val="en" w:eastAsia="zh-CN"/>
        </w:rPr>
        <w:t>.</w:t>
      </w:r>
      <w:r>
        <w:rPr>
          <w:rFonts w:hint="eastAsia" w:eastAsia="仿宋_GB2312"/>
          <w:color w:val="auto"/>
          <w:kern w:val="0"/>
          <w:sz w:val="32"/>
          <w:szCs w:val="32"/>
          <w:highlight w:val="none"/>
          <w:lang w:val="en-US" w:eastAsia="zh-CN"/>
        </w:rPr>
        <w:t>40万元，支部书记、委员补贴0</w:t>
      </w:r>
      <w:r>
        <w:rPr>
          <w:rFonts w:hint="default" w:eastAsia="仿宋_GB2312"/>
          <w:color w:val="auto"/>
          <w:kern w:val="0"/>
          <w:sz w:val="32"/>
          <w:szCs w:val="32"/>
          <w:highlight w:val="none"/>
          <w:lang w:val="en" w:eastAsia="zh-CN"/>
        </w:rPr>
        <w:t>.</w:t>
      </w:r>
      <w:r>
        <w:rPr>
          <w:rFonts w:hint="eastAsia" w:eastAsia="仿宋_GB2312"/>
          <w:color w:val="auto"/>
          <w:kern w:val="0"/>
          <w:sz w:val="32"/>
          <w:szCs w:val="32"/>
          <w:highlight w:val="none"/>
          <w:lang w:val="en-US" w:eastAsia="zh-CN"/>
        </w:rPr>
        <w:t>31万元。</w:t>
      </w:r>
    </w:p>
    <w:p w14:paraId="7829962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二）督查调研及专项业务工作经费59.91万元，其中:办公费4.54万元，差旅费20.48万元，公务用车运行维护费15.60万元，水费0.49万元，电费2.99万元，设备购置费2.98万元，法律顾问费4.00万元，乡村振兴工作经费4.00万元，培训费4.83万元。</w:t>
      </w:r>
    </w:p>
    <w:p w14:paraId="29DAACC3">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14:paraId="457DBF5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（一）党建工作经费1.71万元，其中：党员活动室宣传展板制作费用</w:t>
      </w:r>
      <w:r>
        <w:rPr>
          <w:rFonts w:hint="default" w:eastAsia="仿宋_GB2312"/>
          <w:color w:val="auto"/>
          <w:kern w:val="0"/>
          <w:sz w:val="32"/>
          <w:szCs w:val="32"/>
          <w:highlight w:val="none"/>
          <w:lang w:val="en" w:eastAsia="zh-CN"/>
        </w:rPr>
        <w:t>0.25</w:t>
      </w:r>
      <w:r>
        <w:rPr>
          <w:rFonts w:hint="eastAsia" w:eastAsia="仿宋_GB2312"/>
          <w:color w:val="auto"/>
          <w:kern w:val="0"/>
          <w:sz w:val="32"/>
          <w:szCs w:val="32"/>
          <w:highlight w:val="none"/>
          <w:lang w:val="en" w:eastAsia="zh-CN"/>
        </w:rPr>
        <w:t>万元，</w:t>
      </w:r>
      <w:r>
        <w:rPr>
          <w:rFonts w:hint="eastAsia" w:eastAsia="仿宋_GB2312"/>
          <w:color w:val="auto"/>
          <w:kern w:val="0"/>
          <w:sz w:val="32"/>
          <w:szCs w:val="32"/>
          <w:highlight w:val="none"/>
          <w:lang w:val="en-US" w:eastAsia="zh-CN"/>
        </w:rPr>
        <w:t>计划3月实施；征订党报党刊0</w:t>
      </w:r>
      <w:r>
        <w:rPr>
          <w:rFonts w:hint="default" w:eastAsia="仿宋_GB2312"/>
          <w:color w:val="auto"/>
          <w:kern w:val="0"/>
          <w:sz w:val="32"/>
          <w:szCs w:val="32"/>
          <w:highlight w:val="none"/>
          <w:lang w:val="en" w:eastAsia="zh-CN"/>
        </w:rPr>
        <w:t>.</w:t>
      </w:r>
      <w:r>
        <w:rPr>
          <w:rFonts w:hint="eastAsia" w:eastAsia="仿宋_GB2312"/>
          <w:color w:val="auto"/>
          <w:kern w:val="0"/>
          <w:sz w:val="32"/>
          <w:szCs w:val="32"/>
          <w:highlight w:val="none"/>
          <w:lang w:val="en-US" w:eastAsia="zh-CN"/>
        </w:rPr>
        <w:t>75万元计划12月实施；离退休党支部活动费0</w:t>
      </w:r>
      <w:r>
        <w:rPr>
          <w:rFonts w:hint="default" w:eastAsia="仿宋_GB2312"/>
          <w:color w:val="auto"/>
          <w:kern w:val="0"/>
          <w:sz w:val="32"/>
          <w:szCs w:val="32"/>
          <w:highlight w:val="none"/>
          <w:lang w:val="en" w:eastAsia="zh-CN"/>
        </w:rPr>
        <w:t>.</w:t>
      </w:r>
      <w:r>
        <w:rPr>
          <w:rFonts w:hint="eastAsia" w:eastAsia="仿宋_GB2312"/>
          <w:color w:val="auto"/>
          <w:kern w:val="0"/>
          <w:sz w:val="32"/>
          <w:szCs w:val="32"/>
          <w:highlight w:val="none"/>
          <w:lang w:val="en-US" w:eastAsia="zh-CN"/>
        </w:rPr>
        <w:t>40万元，计划按季度实施；离退休支部书记、委员补贴0</w:t>
      </w:r>
      <w:r>
        <w:rPr>
          <w:rFonts w:hint="default" w:eastAsia="仿宋_GB2312"/>
          <w:color w:val="auto"/>
          <w:kern w:val="0"/>
          <w:sz w:val="32"/>
          <w:szCs w:val="32"/>
          <w:highlight w:val="none"/>
          <w:lang w:val="en" w:eastAsia="zh-CN"/>
        </w:rPr>
        <w:t>.</w:t>
      </w:r>
      <w:r>
        <w:rPr>
          <w:rFonts w:hint="eastAsia" w:eastAsia="仿宋_GB2312"/>
          <w:color w:val="auto"/>
          <w:kern w:val="0"/>
          <w:sz w:val="32"/>
          <w:szCs w:val="32"/>
          <w:highlight w:val="none"/>
          <w:lang w:val="en-US" w:eastAsia="zh-CN"/>
        </w:rPr>
        <w:t>31万元，计划按季度实施。</w:t>
      </w:r>
    </w:p>
    <w:p w14:paraId="36D8DED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二）督查调研及专项业务工作经费59.91万元，其中:办公费4.54万元，差旅费20.48万元，公务用车运行维护费15.60万元，水费0.49万元，电费2.99万元，计划按月实施；设备购置费2.98万元，计划3月和11月实施；法律顾问费4.00万元，计划12月实施；乡村振兴工作经费4.00万元，计划11月实施；培训费4.83万元，计划4月和9月支付实施。</w:t>
      </w:r>
    </w:p>
    <w:p w14:paraId="6B102B88">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14:paraId="2CD90C3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（一）随时跟进和学习党的最新理论，始终坚持和加强党的领导，更好发挥党总揽全局、协调各方的领导核心作用。</w:t>
      </w:r>
    </w:p>
    <w:p w14:paraId="1A62176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（二）思想上、行动上与党中央保持高度一致性，做到增强“四个意识”、坚定“四个自信”，做到“两个维护”。</w:t>
      </w:r>
    </w:p>
    <w:p w14:paraId="27F181D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（三）对新平经济建设、政治建设、文化建设、社会建设、生态文明建设实行全面领导，全面负责。</w:t>
      </w:r>
    </w:p>
    <w:p w14:paraId="7440836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（四）通过重点工作，重点项目督查，使中央、省委、市委的工作部署以及县委领导的要求和党的路线、方针、政策在新平贯彻、落实。</w:t>
      </w:r>
    </w:p>
    <w:sectPr>
      <w:headerReference r:id="rId3" w:type="default"/>
      <w:footerReference r:id="rId5" w:type="default"/>
      <w:headerReference r:id="rId4" w:type="even"/>
      <w:footerReference r:id="rId6" w:type="even"/>
      <w:pgSz w:w="11906" w:h="16838"/>
      <w:pgMar w:top="2098" w:right="1474" w:bottom="1984" w:left="1587" w:header="1361" w:footer="1191"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BF2EF">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51871">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14:paraId="05D51871">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5B8CC">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9E5CE">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49E5CE">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A346">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8088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iZTU4YmNhYjUyMzAwNjBmYTk4MGM0ZDMyMGNjZDQ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14283"/>
    <w:rsid w:val="0AEA68A4"/>
    <w:rsid w:val="0AF93C7A"/>
    <w:rsid w:val="0C680587"/>
    <w:rsid w:val="0D3274FF"/>
    <w:rsid w:val="11650C4C"/>
    <w:rsid w:val="12842DC1"/>
    <w:rsid w:val="132D3E3D"/>
    <w:rsid w:val="190147E5"/>
    <w:rsid w:val="1A9A2B8E"/>
    <w:rsid w:val="1CAC5BC3"/>
    <w:rsid w:val="1D3F6526"/>
    <w:rsid w:val="1DCA377F"/>
    <w:rsid w:val="1EAE2F20"/>
    <w:rsid w:val="20B67AE3"/>
    <w:rsid w:val="22C00116"/>
    <w:rsid w:val="23B140D4"/>
    <w:rsid w:val="24CD307F"/>
    <w:rsid w:val="28F7073F"/>
    <w:rsid w:val="297056D3"/>
    <w:rsid w:val="297B48C3"/>
    <w:rsid w:val="2AD3217E"/>
    <w:rsid w:val="2B114DC2"/>
    <w:rsid w:val="2C6959C2"/>
    <w:rsid w:val="2F2B24D5"/>
    <w:rsid w:val="31315A5C"/>
    <w:rsid w:val="31661A20"/>
    <w:rsid w:val="33C4534A"/>
    <w:rsid w:val="34F0004B"/>
    <w:rsid w:val="358D4F19"/>
    <w:rsid w:val="36EB4709"/>
    <w:rsid w:val="37921A4F"/>
    <w:rsid w:val="37E06DAD"/>
    <w:rsid w:val="388E1489"/>
    <w:rsid w:val="39075472"/>
    <w:rsid w:val="3BD96A27"/>
    <w:rsid w:val="3C127D98"/>
    <w:rsid w:val="3EEE3A75"/>
    <w:rsid w:val="415D6B51"/>
    <w:rsid w:val="444F332A"/>
    <w:rsid w:val="446C50AF"/>
    <w:rsid w:val="44AF4C81"/>
    <w:rsid w:val="45243BC4"/>
    <w:rsid w:val="45D93744"/>
    <w:rsid w:val="467B2079"/>
    <w:rsid w:val="49D13A3E"/>
    <w:rsid w:val="4C706ACD"/>
    <w:rsid w:val="4D375F02"/>
    <w:rsid w:val="4DDF562B"/>
    <w:rsid w:val="4E765C36"/>
    <w:rsid w:val="4F8E21AA"/>
    <w:rsid w:val="50F5583F"/>
    <w:rsid w:val="53486119"/>
    <w:rsid w:val="55A05383"/>
    <w:rsid w:val="57757E71"/>
    <w:rsid w:val="58CF3DF4"/>
    <w:rsid w:val="592E6F80"/>
    <w:rsid w:val="59473369"/>
    <w:rsid w:val="5B7D02F3"/>
    <w:rsid w:val="5F1E207D"/>
    <w:rsid w:val="617265A9"/>
    <w:rsid w:val="647C6D32"/>
    <w:rsid w:val="689D7DAF"/>
    <w:rsid w:val="69501A21"/>
    <w:rsid w:val="6E2F17C8"/>
    <w:rsid w:val="6F1A39FC"/>
    <w:rsid w:val="6F796661"/>
    <w:rsid w:val="6F8530DB"/>
    <w:rsid w:val="6FC91A6F"/>
    <w:rsid w:val="70ED12F4"/>
    <w:rsid w:val="72BB0558"/>
    <w:rsid w:val="72EB0EB0"/>
    <w:rsid w:val="73B972B9"/>
    <w:rsid w:val="73C36B94"/>
    <w:rsid w:val="7453702F"/>
    <w:rsid w:val="78A971DA"/>
    <w:rsid w:val="78E5522B"/>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spacing w:line="600" w:lineRule="exact"/>
      <w:jc w:val="center"/>
      <w:outlineLvl w:val="2"/>
    </w:pPr>
    <w:rPr>
      <w:rFonts w:ascii="方正楷体简体" w:hAnsi="宋体" w:eastAsia="方正楷体简体" w:cs="方正楷体简体"/>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4</Pages>
  <Words>1470</Words>
  <Characters>1610</Characters>
  <Lines>35</Lines>
  <Paragraphs>10</Paragraphs>
  <TotalTime>1</TotalTime>
  <ScaleCrop>false</ScaleCrop>
  <LinksUpToDate>false</LinksUpToDate>
  <CharactersWithSpaces>1610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2025-06-05T02:34:54Z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A39B6370638241CA86131616258ED2BD</vt:lpwstr>
  </property>
  <property fmtid="{D5CDD505-2E9C-101B-9397-08002B2CF9AE}" pid="4" name="KSOTemplateDocerSaveRecord">
    <vt:lpwstr>eyJoZGlkIjoiNDM2MDVkYjAzNDhlMmUzNGMzOWJmYWQ1MjM0OWUyYzQiLCJ1c2VySWQiOiIxNjc3ODY4MTk4In0=</vt:lpwstr>
  </property>
</Properties>
</file>