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643" w:firstLineChars="200"/>
        <w:rPr>
          <w:rFonts w:ascii="宋体" w:cs="宋体"/>
          <w:b/>
          <w:bCs/>
          <w:sz w:val="32"/>
          <w:szCs w:val="32"/>
        </w:rPr>
      </w:pPr>
    </w:p>
    <w:p>
      <w:pPr>
        <w:spacing w:line="588" w:lineRule="exact"/>
        <w:jc w:val="center"/>
        <w:rPr>
          <w:rFonts w:ascii="宋体" w:hAnsi="宋体" w:cs="宋体"/>
          <w:sz w:val="44"/>
          <w:szCs w:val="44"/>
        </w:rPr>
      </w:pPr>
      <w:r>
        <w:rPr>
          <w:rFonts w:hint="eastAsia" w:ascii="宋体" w:hAnsi="宋体" w:cs="宋体"/>
          <w:sz w:val="44"/>
          <w:szCs w:val="44"/>
        </w:rPr>
        <w:t>新平县戛洒第一中学20</w:t>
      </w:r>
      <w:r>
        <w:rPr>
          <w:rFonts w:hint="eastAsia" w:ascii="宋体" w:hAnsi="宋体" w:cs="宋体"/>
          <w:sz w:val="44"/>
          <w:szCs w:val="44"/>
          <w:lang w:val="en-US" w:eastAsia="zh-CN"/>
        </w:rPr>
        <w:t>20</w:t>
      </w:r>
      <w:r>
        <w:rPr>
          <w:rFonts w:hint="eastAsia" w:ascii="宋体" w:hAnsi="宋体" w:cs="宋体"/>
          <w:sz w:val="44"/>
          <w:szCs w:val="44"/>
        </w:rPr>
        <w:t>年部门决算分析报告</w:t>
      </w:r>
    </w:p>
    <w:p>
      <w:pPr>
        <w:snapToGrid w:val="0"/>
        <w:spacing w:line="520" w:lineRule="exact"/>
        <w:ind w:firstLine="640" w:firstLineChars="200"/>
        <w:rPr>
          <w:rFonts w:ascii="黑体" w:hAnsi="黑体" w:eastAsia="黑体"/>
          <w:sz w:val="32"/>
          <w:szCs w:val="32"/>
        </w:rPr>
      </w:pPr>
      <w:bookmarkStart w:id="0" w:name="YS060102"/>
    </w:p>
    <w:p>
      <w:pPr>
        <w:widowControl/>
        <w:shd w:val="clear" w:color="auto" w:fill="FFFFFF"/>
        <w:ind w:firstLine="800" w:firstLineChars="250"/>
        <w:jc w:val="left"/>
        <w:rPr>
          <w:rFonts w:ascii="仿宋_GB2312" w:hAnsi="仿宋" w:eastAsia="仿宋_GB2312"/>
          <w:sz w:val="32"/>
          <w:szCs w:val="32"/>
        </w:rPr>
      </w:pPr>
      <w:r>
        <w:rPr>
          <w:rFonts w:hint="eastAsia" w:ascii="仿宋_GB2312" w:hAnsi="仿宋" w:eastAsia="仿宋_GB2312"/>
          <w:sz w:val="32"/>
          <w:szCs w:val="32"/>
        </w:rPr>
        <w:t>一、部门基本情况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1、主要职能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（1）贯彻执行党和国家的教育方针、政策及相关教育法律法规，按照教育发展规律办好中学教育，全面实施素质教育。</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（2）实施中学义务教育，制定学校中长期发展规划和年度工作计划，巩固提高“两基”成果，不断提高教育教学质量，促进基础教育均衡发展。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（3）加强学生以主旋律教育、“三生教育”为主要内容的德育工作；强化组织建设，培养良好的校风、班风和学风；抓好教职工的师德师风教育,形成良好的教育风尚。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（4）坚持以教学为中心，加大教师培训力度和教育科学研究工作；按照国家规定的教学计划、课程标准，开齐各门功课，抓好教学常规管理，改进教学方法，培养教师业务特长,提高教育教学质量。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（5）改善办学条件，创造良好的育人环境，开展体育、卫生、美育、劳动教育及课外教育活动；减轻学生课业负担,促进学生健康快乐成长。使学生的德智体全面发展。</w:t>
      </w:r>
    </w:p>
    <w:p>
      <w:pPr>
        <w:widowControl/>
        <w:shd w:val="clear" w:color="auto" w:fill="FFFFFF"/>
        <w:jc w:val="left"/>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2、部门决算单位构成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戛洒第一中学是一所财政全额拨款的事业单位，由新平县教育局主管，编制为股所级，经登记批准，是具有法人资格的办学机构，独立承担民事责任。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学校设有党支部委员会、校务委员会、工会委员会。校务委员会下设校务办公室、教务处、教导处、总务处、安全处等行政职能内部机构。</w:t>
      </w:r>
    </w:p>
    <w:p>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3、人员情况 </w:t>
      </w:r>
    </w:p>
    <w:p>
      <w:pPr>
        <w:spacing w:line="600" w:lineRule="exact"/>
        <w:ind w:firstLine="640" w:firstLineChars="200"/>
        <w:rPr>
          <w:rFonts w:hint="eastAsia" w:ascii="仿宋_GB2312" w:hAnsi="宋体" w:eastAsia="仿宋_GB2312" w:cs="Arial"/>
          <w:kern w:val="0"/>
          <w:sz w:val="30"/>
          <w:szCs w:val="30"/>
        </w:rPr>
      </w:pPr>
      <w:r>
        <w:rPr>
          <w:rFonts w:hint="eastAsia" w:ascii="仿宋_GB2312" w:hAnsi="仿宋" w:eastAsia="仿宋_GB2312"/>
          <w:sz w:val="32"/>
          <w:szCs w:val="32"/>
        </w:rPr>
        <w:t>戛洒第一中学20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年末实有在职人员99人，20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年1月调出1人，</w:t>
      </w:r>
      <w:r>
        <w:rPr>
          <w:rFonts w:hint="eastAsia" w:ascii="仿宋_GB2312" w:hAnsi="仿宋" w:eastAsia="仿宋_GB2312"/>
          <w:sz w:val="32"/>
          <w:szCs w:val="32"/>
          <w:lang w:val="en-US" w:eastAsia="zh-CN"/>
        </w:rPr>
        <w:t>9</w:t>
      </w:r>
      <w:r>
        <w:rPr>
          <w:rFonts w:hint="eastAsia" w:ascii="仿宋_GB2312" w:hAnsi="仿宋" w:eastAsia="仿宋_GB2312"/>
          <w:sz w:val="32"/>
          <w:szCs w:val="32"/>
        </w:rPr>
        <w:t>月新招3人，9月调出4人，调进</w:t>
      </w:r>
      <w:r>
        <w:rPr>
          <w:rFonts w:hint="eastAsia" w:ascii="仿宋_GB2312" w:hAnsi="仿宋" w:eastAsia="仿宋_GB2312"/>
          <w:sz w:val="32"/>
          <w:szCs w:val="32"/>
          <w:lang w:val="en-US" w:eastAsia="zh-CN"/>
        </w:rPr>
        <w:t>2</w:t>
      </w:r>
      <w:r>
        <w:rPr>
          <w:rFonts w:hint="eastAsia" w:ascii="仿宋_GB2312" w:hAnsi="仿宋" w:eastAsia="仿宋_GB2312"/>
          <w:sz w:val="32"/>
          <w:szCs w:val="32"/>
        </w:rPr>
        <w:t>人， 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年合计增加</w:t>
      </w:r>
      <w:r>
        <w:rPr>
          <w:rFonts w:hint="eastAsia" w:ascii="仿宋_GB2312" w:hAnsi="仿宋" w:eastAsia="仿宋_GB2312"/>
          <w:sz w:val="32"/>
          <w:szCs w:val="32"/>
          <w:lang w:val="en-US" w:eastAsia="zh-CN"/>
        </w:rPr>
        <w:t>5</w:t>
      </w:r>
      <w:r>
        <w:rPr>
          <w:rFonts w:hint="eastAsia" w:ascii="仿宋_GB2312" w:hAnsi="仿宋" w:eastAsia="仿宋_GB2312"/>
          <w:sz w:val="32"/>
          <w:szCs w:val="32"/>
        </w:rPr>
        <w:t>人，减少5人，截止20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年12月31日有教职工</w:t>
      </w:r>
      <w:r>
        <w:rPr>
          <w:rFonts w:hint="eastAsia" w:ascii="仿宋_GB2312" w:hAnsi="仿宋" w:eastAsia="仿宋_GB2312"/>
          <w:sz w:val="32"/>
          <w:szCs w:val="32"/>
          <w:lang w:val="en-US" w:eastAsia="zh-CN"/>
        </w:rPr>
        <w:t>99</w:t>
      </w:r>
      <w:r>
        <w:rPr>
          <w:rFonts w:hint="eastAsia" w:ascii="仿宋_GB2312" w:hAnsi="仿宋" w:eastAsia="仿宋_GB2312"/>
          <w:sz w:val="32"/>
          <w:szCs w:val="32"/>
        </w:rPr>
        <w:t>人（其中：专业技术人员91人，工勤人员9人）；20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年末实有遗属人员1人，截止2</w:t>
      </w:r>
      <w:r>
        <w:rPr>
          <w:rFonts w:hint="eastAsia" w:ascii="仿宋_GB2312" w:hAnsi="仿宋" w:eastAsia="仿宋_GB2312"/>
          <w:sz w:val="32"/>
          <w:szCs w:val="32"/>
          <w:lang w:val="en-US" w:eastAsia="zh-CN"/>
        </w:rPr>
        <w:t>020</w:t>
      </w:r>
      <w:r>
        <w:rPr>
          <w:rFonts w:hint="eastAsia" w:ascii="仿宋_GB2312" w:hAnsi="仿宋" w:eastAsia="仿宋_GB2312"/>
          <w:sz w:val="32"/>
          <w:szCs w:val="32"/>
        </w:rPr>
        <w:t>年12月有遗属1人；20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年末实有政府购买人员</w:t>
      </w:r>
      <w:r>
        <w:rPr>
          <w:rFonts w:hint="eastAsia" w:ascii="仿宋_GB2312" w:hAnsi="仿宋" w:eastAsia="仿宋_GB2312"/>
          <w:sz w:val="32"/>
          <w:szCs w:val="32"/>
          <w:lang w:val="en-US" w:eastAsia="zh-CN"/>
        </w:rPr>
        <w:t>22</w:t>
      </w:r>
      <w:r>
        <w:rPr>
          <w:rFonts w:hint="eastAsia" w:ascii="仿宋_GB2312" w:hAnsi="仿宋" w:eastAsia="仿宋_GB2312"/>
          <w:sz w:val="32"/>
          <w:szCs w:val="32"/>
        </w:rPr>
        <w:t>人，截止20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年12月有政府购买人员</w:t>
      </w:r>
      <w:r>
        <w:rPr>
          <w:rFonts w:hint="eastAsia" w:ascii="仿宋_GB2312" w:hAnsi="仿宋" w:eastAsia="仿宋_GB2312"/>
          <w:sz w:val="32"/>
          <w:szCs w:val="32"/>
          <w:lang w:val="en-US" w:eastAsia="zh-CN"/>
        </w:rPr>
        <w:t>22</w:t>
      </w:r>
      <w:r>
        <w:rPr>
          <w:rFonts w:hint="eastAsia" w:ascii="仿宋_GB2312" w:hAnsi="仿宋" w:eastAsia="仿宋_GB2312"/>
          <w:sz w:val="32"/>
          <w:szCs w:val="32"/>
        </w:rPr>
        <w:t>人（其中食堂人员</w:t>
      </w:r>
      <w:r>
        <w:rPr>
          <w:rFonts w:hint="eastAsia" w:ascii="仿宋_GB2312" w:hAnsi="仿宋" w:eastAsia="仿宋_GB2312"/>
          <w:sz w:val="32"/>
          <w:szCs w:val="32"/>
          <w:lang w:val="en-US" w:eastAsia="zh-CN"/>
        </w:rPr>
        <w:t>19</w:t>
      </w:r>
      <w:r>
        <w:rPr>
          <w:rFonts w:hint="eastAsia" w:ascii="仿宋_GB2312" w:hAnsi="仿宋" w:eastAsia="仿宋_GB2312"/>
          <w:sz w:val="32"/>
          <w:szCs w:val="32"/>
        </w:rPr>
        <w:t>人，保安3人）；20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年末实有退休教职工7人，截止</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年12月退休教职工</w:t>
      </w:r>
      <w:r>
        <w:rPr>
          <w:rFonts w:hint="eastAsia" w:ascii="仿宋_GB2312" w:hAnsi="仿宋" w:eastAsia="仿宋_GB2312"/>
          <w:sz w:val="32"/>
          <w:szCs w:val="32"/>
          <w:lang w:val="en-US" w:eastAsia="zh-CN"/>
        </w:rPr>
        <w:t>7</w:t>
      </w:r>
      <w:r>
        <w:rPr>
          <w:rFonts w:hint="eastAsia" w:ascii="仿宋_GB2312" w:hAnsi="仿宋" w:eastAsia="仿宋_GB2312"/>
          <w:sz w:val="32"/>
          <w:szCs w:val="32"/>
        </w:rPr>
        <w:t>人。</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辆，在编实有车辆</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辆。</w:t>
      </w:r>
    </w:p>
    <w:p>
      <w:pPr>
        <w:spacing w:line="5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二、当年取得的主要事业成效</w:t>
      </w:r>
    </w:p>
    <w:p>
      <w:pPr>
        <w:spacing w:line="50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努力提高教育教学质量</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开展形式多样的教研活动，深化课堂教学改革，提高课堂教学效果。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2020年以来，</w:t>
      </w:r>
      <w:r>
        <w:rPr>
          <w:rFonts w:hint="eastAsia" w:ascii="仿宋" w:hAnsi="仿宋" w:eastAsia="仿宋" w:cs="仿宋"/>
          <w:sz w:val="32"/>
          <w:szCs w:val="32"/>
        </w:rPr>
        <w:t>结合本校自身实际，完善相关制度，把短期计划与长期规划相结合，开展形式多样的校本教研活动，重视理论学习，注重教材研究，加强教法研讨。重视综合实践活动课程的研究与实施，结合地域优势，用心创造条件，努力开发并开设校本课程。各教研组紧扣提高课堂教学效益这个中心，加强</w:t>
      </w:r>
      <w:r>
        <w:rPr>
          <w:rFonts w:hint="eastAsia" w:ascii="仿宋" w:hAnsi="仿宋" w:eastAsia="仿宋" w:cs="仿宋"/>
          <w:sz w:val="32"/>
          <w:szCs w:val="32"/>
          <w:lang w:eastAsia="zh-CN"/>
        </w:rPr>
        <w:t>了</w:t>
      </w:r>
      <w:r>
        <w:rPr>
          <w:rFonts w:hint="eastAsia" w:ascii="仿宋" w:hAnsi="仿宋" w:eastAsia="仿宋" w:cs="仿宋"/>
          <w:sz w:val="32"/>
          <w:szCs w:val="32"/>
        </w:rPr>
        <w:t>以校为本的小课题研究，引导教师把从教育教学过程中发现的真问题真现象升格为课题进行研究，让课题从教学中来，到教学中去；</w:t>
      </w:r>
    </w:p>
    <w:p>
      <w:pPr>
        <w:numPr>
          <w:ilvl w:val="0"/>
          <w:numId w:val="0"/>
        </w:numPr>
        <w:spacing w:line="50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组织师生开展</w:t>
      </w:r>
      <w:r>
        <w:rPr>
          <w:rFonts w:hint="eastAsia" w:ascii="仿宋" w:hAnsi="仿宋" w:eastAsia="仿宋" w:cs="仿宋"/>
          <w:sz w:val="32"/>
          <w:szCs w:val="32"/>
          <w:lang w:eastAsia="zh-CN"/>
        </w:rPr>
        <w:t>了</w:t>
      </w:r>
      <w:r>
        <w:rPr>
          <w:rFonts w:hint="eastAsia" w:ascii="仿宋" w:hAnsi="仿宋" w:eastAsia="仿宋" w:cs="仿宋"/>
          <w:sz w:val="32"/>
          <w:szCs w:val="32"/>
        </w:rPr>
        <w:t>“126”高校课堂教学模式培训，转变思想行为，增强课改意识。由教务处分别组织了师生培训，对“126”尝试教学模式解读进行了解读，把“126”的核心理念灌输给学生：（一）“1”就是教学融合一个理念：让学生在尝试中学习，让学习在尝试中升华。（二）“2”就是教学紧扣两个抓手：一抓尝试自学；二抓训练达标。（三）“6”就是教学遵循六个环节：即指课堂学习具体划分为六个环节：自主预学→新课导入→合作探究→内化训练→达标检测→总结反思。力求老师们理解“126”的核心理念，能逐渐在教学中运用并熟练“126”的的教学环节。从学生层面开展了“小组合作学习模式”、“课堂学习要求”、“如何收纳整理学习用具”等的培训，逐渐从细处、实处规范学生的学习行为，转变学习态度，养成良好行为习惯。</w:t>
      </w:r>
    </w:p>
    <w:p>
      <w:pPr>
        <w:spacing w:line="50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3</w:t>
      </w:r>
      <w:r>
        <w:rPr>
          <w:rFonts w:hint="eastAsia" w:ascii="楷体" w:hAnsi="楷体" w:eastAsia="楷体" w:cs="楷体"/>
          <w:sz w:val="32"/>
          <w:szCs w:val="32"/>
          <w:lang w:eastAsia="zh-CN"/>
        </w:rPr>
        <w:t>）</w:t>
      </w:r>
      <w:r>
        <w:rPr>
          <w:rFonts w:hint="eastAsia" w:ascii="楷体" w:hAnsi="楷体" w:eastAsia="楷体" w:cs="楷体"/>
          <w:sz w:val="32"/>
          <w:szCs w:val="32"/>
        </w:rPr>
        <w:t>、积极组织各级各类学科竞赛，为年轻教师搭建成长平台</w:t>
      </w:r>
    </w:p>
    <w:p>
      <w:pPr>
        <w:spacing w:line="500" w:lineRule="exact"/>
        <w:ind w:firstLine="640" w:firstLineChars="200"/>
        <w:rPr>
          <w:rFonts w:hint="eastAsia" w:ascii="仿宋" w:hAnsi="仿宋" w:eastAsia="仿宋" w:cs="仿宋"/>
          <w:sz w:val="32"/>
          <w:szCs w:val="32"/>
        </w:rPr>
      </w:pPr>
      <w:r>
        <w:rPr>
          <w:rFonts w:hint="default" w:ascii="Calibri" w:hAnsi="Calibri" w:eastAsia="仿宋" w:cs="Calibri"/>
          <w:sz w:val="32"/>
          <w:szCs w:val="32"/>
          <w:lang w:val="en-US" w:eastAsia="zh-CN"/>
        </w:rPr>
        <w:t>①</w:t>
      </w:r>
      <w:r>
        <w:rPr>
          <w:rFonts w:hint="eastAsia" w:ascii="仿宋" w:hAnsi="仿宋" w:eastAsia="仿宋" w:cs="仿宋"/>
          <w:sz w:val="32"/>
          <w:szCs w:val="32"/>
          <w:lang w:val="en-US" w:eastAsia="zh-CN"/>
        </w:rPr>
        <w:t>.</w:t>
      </w:r>
      <w:r>
        <w:rPr>
          <w:rFonts w:hint="eastAsia" w:ascii="仿宋" w:hAnsi="仿宋" w:eastAsia="仿宋" w:cs="仿宋"/>
          <w:sz w:val="32"/>
          <w:szCs w:val="32"/>
        </w:rPr>
        <w:t>在这一年中，不仅组织了过关课，学校各科教学竞赛，也积极组织参加学区预赛与教科所的许可竞赛，在一次次的竞赛活动中，历练了年轻教师，促进了他们的成长，让他们在县级竞赛中脱颖而出，在县级竞赛中获得了5个一等奖，3个二等奖、1个三等奖的优异成绩。</w:t>
      </w:r>
    </w:p>
    <w:p>
      <w:pPr>
        <w:spacing w:line="500" w:lineRule="exact"/>
        <w:ind w:firstLine="640" w:firstLineChars="200"/>
        <w:rPr>
          <w:rFonts w:hint="eastAsia" w:ascii="仿宋" w:hAnsi="仿宋" w:eastAsia="仿宋" w:cs="仿宋"/>
          <w:sz w:val="32"/>
          <w:szCs w:val="32"/>
        </w:rPr>
      </w:pPr>
      <w:r>
        <w:rPr>
          <w:rFonts w:hint="default" w:ascii="Calibri" w:hAnsi="Calibri" w:eastAsia="仿宋" w:cs="Calibri"/>
          <w:sz w:val="32"/>
          <w:szCs w:val="32"/>
          <w:lang w:eastAsia="zh-CN"/>
        </w:rPr>
        <w:t>②</w:t>
      </w:r>
      <w:r>
        <w:rPr>
          <w:rFonts w:hint="eastAsia" w:ascii="仿宋" w:hAnsi="仿宋" w:eastAsia="仿宋" w:cs="仿宋"/>
          <w:sz w:val="32"/>
          <w:szCs w:val="32"/>
        </w:rPr>
        <w:t>、重视新教师的引领帮扶是建设教师队伍的一个要点，首先对新教师做思想动员工作，其次选定结对帮扶对象，签订“师徒结对帮扶协议”，制定帮扶措施要求，其三，携手政教处组织开展了班主任工作与课改心得分享会，选出优秀班主任与课改中表现突出的老师现身说法，感染熏陶新教师。</w:t>
      </w:r>
    </w:p>
    <w:p>
      <w:pPr>
        <w:spacing w:line="500" w:lineRule="exact"/>
        <w:ind w:firstLine="640" w:firstLineChars="200"/>
        <w:rPr>
          <w:rFonts w:hint="eastAsia" w:ascii="仿宋" w:hAnsi="仿宋" w:eastAsia="仿宋" w:cs="仿宋"/>
          <w:sz w:val="32"/>
          <w:szCs w:val="32"/>
        </w:rPr>
      </w:pPr>
      <w:r>
        <w:rPr>
          <w:rFonts w:hint="default" w:ascii="Calibri" w:hAnsi="Calibri" w:eastAsia="仿宋" w:cs="Calibri"/>
          <w:sz w:val="32"/>
          <w:szCs w:val="32"/>
          <w:lang w:eastAsia="zh-CN"/>
        </w:rPr>
        <w:t>③</w:t>
      </w:r>
      <w:r>
        <w:rPr>
          <w:rFonts w:hint="eastAsia" w:ascii="仿宋" w:hAnsi="仿宋" w:eastAsia="仿宋" w:cs="仿宋"/>
          <w:sz w:val="32"/>
          <w:szCs w:val="32"/>
        </w:rPr>
        <w:t>、加强师德师风建设，重视教师专业水平的发展。</w:t>
      </w:r>
    </w:p>
    <w:p>
      <w:pPr>
        <w:numPr>
          <w:ilvl w:val="0"/>
          <w:numId w:val="0"/>
        </w:numPr>
        <w:spacing w:line="500" w:lineRule="exact"/>
        <w:rPr>
          <w:rFonts w:hint="eastAsia" w:ascii="仿宋" w:hAnsi="仿宋" w:eastAsia="仿宋" w:cs="仿宋"/>
          <w:sz w:val="32"/>
          <w:szCs w:val="32"/>
        </w:rPr>
      </w:pPr>
      <w:r>
        <w:rPr>
          <w:rFonts w:hint="eastAsia" w:ascii="仿宋" w:hAnsi="仿宋" w:eastAsia="仿宋" w:cs="仿宋"/>
          <w:sz w:val="32"/>
          <w:szCs w:val="32"/>
        </w:rPr>
        <w:t>学校继续建立师德师风建设的长效机制，建立重潜力、重实绩、重贡献的激励机制，对教育教学效果好、师德师风好的教师在评优评先方面给予照顾。继续开展教师轮岗制、打造学习型校园。坚持集中业务学习制度，充分利用业务学习时光组织全体教师认真学习各门学科的课程标准，并进行深入的研究和探讨，领会其精神实质，把握教改方向，明确课程改革的目标任务，用课程标准中阐明的教育教学新理念，指导教学实践，创造性地使用教材，使教材有利于学生用心探索，主动发展。组织教师学习业务知识，让先进的教育思想、教学方法及时来到教师身边，不断给教师充电、加压，利用一切可利用的机会，给教师带给自学条件，苦练内功，不断提高教师的业务素质。学期末学校对教师的业务学习状况进行检查与考评。</w:t>
      </w:r>
    </w:p>
    <w:p>
      <w:pPr>
        <w:pStyle w:val="4"/>
        <w:spacing w:line="420" w:lineRule="exact"/>
        <w:ind w:firstLine="320" w:firstLineChars="100"/>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2.</w:t>
      </w:r>
      <w:r>
        <w:rPr>
          <w:rFonts w:hint="eastAsia" w:ascii="楷体" w:hAnsi="楷体" w:eastAsia="楷体" w:cs="楷体"/>
          <w:b w:val="0"/>
          <w:bCs/>
          <w:sz w:val="32"/>
          <w:szCs w:val="32"/>
        </w:rPr>
        <w:t>加强安全维稳工作，构建平安和谐校园</w:t>
      </w:r>
    </w:p>
    <w:p>
      <w:pPr>
        <w:tabs>
          <w:tab w:val="left" w:pos="1740"/>
        </w:tabs>
        <w:ind w:firstLine="640" w:firstLineChars="200"/>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①</w:t>
      </w:r>
      <w:r>
        <w:rPr>
          <w:rFonts w:hint="eastAsia" w:ascii="仿宋" w:hAnsi="仿宋" w:eastAsia="仿宋" w:cs="仿宋"/>
          <w:sz w:val="32"/>
          <w:szCs w:val="32"/>
          <w:lang w:val="en-US" w:eastAsia="zh-CN"/>
        </w:rPr>
        <w:t>开展安全宣传教育，利用每周年级总结会、全校升国旗讲话等途径有针对性地对师生进行安全教育。内容包括：疫情防控、七个专项行动的开展、交通安全、用电安全、防火、防溺水、预防食物中毒、各种传染病的预防、家庭生活、户外活动安全活动等，大力加强学生良好行为习惯的培养，克服麻痹思想。坚持3分钟、5分钟、30分钟制度，长假前年级组长利用每周总结会对学生进行专题安全教育。提高学生的自我保护能力和安全、疫情防控、法制及反邪教意识。  </w:t>
      </w:r>
    </w:p>
    <w:p>
      <w:pPr>
        <w:tabs>
          <w:tab w:val="left" w:pos="1740"/>
        </w:tabs>
        <w:ind w:firstLine="640" w:firstLineChars="200"/>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②</w:t>
      </w:r>
      <w:r>
        <w:rPr>
          <w:rFonts w:hint="eastAsia" w:ascii="仿宋" w:hAnsi="仿宋" w:eastAsia="仿宋" w:cs="仿宋"/>
          <w:sz w:val="32"/>
          <w:szCs w:val="32"/>
          <w:lang w:val="en-US" w:eastAsia="zh-CN"/>
        </w:rPr>
        <w:t>.认真开展应急演练，2020年5月24日、7月22日、10月19日11月9日举行安全逃生应急演练活动，全校1000余名师生到达指定的安全应急地点，有序迅速的引导学生安全疏散，提高了学生的防范自救能力</w:t>
      </w:r>
    </w:p>
    <w:p>
      <w:pPr>
        <w:tabs>
          <w:tab w:val="left" w:pos="1740"/>
        </w:tabs>
        <w:ind w:firstLine="640" w:firstLineChars="200"/>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③</w:t>
      </w:r>
      <w:r>
        <w:rPr>
          <w:rFonts w:hint="eastAsia" w:ascii="仿宋" w:hAnsi="仿宋" w:eastAsia="仿宋" w:cs="仿宋"/>
          <w:sz w:val="32"/>
          <w:szCs w:val="32"/>
          <w:lang w:val="en-US" w:eastAsia="zh-CN"/>
        </w:rPr>
        <w:t>.强化疫情防控：2020年是特殊一年，人类遭受新冠肺炎来袭，戛洒一中从制定方案、预案，到疫情常态化。根据国家对疫情防控不同阶段的要求，学校从师生定期宣传教育、体温检测、校园消杀、校园清洁，佩戴口罩、扫健康码、追踪师生的外出情况、来访人员严格登记扫码等措施，强化疫情防控。</w:t>
      </w:r>
    </w:p>
    <w:p>
      <w:pPr>
        <w:tabs>
          <w:tab w:val="left" w:pos="1740"/>
        </w:tabs>
        <w:ind w:firstLine="640" w:firstLineChars="200"/>
        <w:rPr>
          <w:rFonts w:hint="eastAsia" w:ascii="仿宋" w:hAnsi="仿宋" w:eastAsia="仿宋" w:cs="仿宋"/>
          <w:sz w:val="32"/>
          <w:szCs w:val="32"/>
          <w:lang w:val="en-US" w:eastAsia="zh-CN"/>
        </w:rPr>
      </w:pPr>
      <w:r>
        <w:rPr>
          <w:rFonts w:hint="eastAsia" w:ascii="Calibri" w:hAnsi="Calibri" w:eastAsia="仿宋" w:cs="Calibri"/>
          <w:sz w:val="32"/>
          <w:szCs w:val="32"/>
          <w:lang w:val="en-US" w:eastAsia="zh-CN"/>
        </w:rPr>
        <w:t>④</w:t>
      </w:r>
      <w:r>
        <w:rPr>
          <w:rFonts w:hint="eastAsia" w:ascii="仿宋" w:hAnsi="仿宋" w:eastAsia="仿宋" w:cs="仿宋"/>
          <w:sz w:val="32"/>
          <w:szCs w:val="32"/>
          <w:lang w:val="en-US" w:eastAsia="zh-CN"/>
        </w:rPr>
        <w:t>.开展专项行动：根据疫情防控的需要，云南省提出“清垃圾、扫厕所、勤洗手、净餐馆、常消毒、管集市、众参与”七个专项行动。结合学校的实际情况，一是加强对七个专项行动的宣传，二是根据省市县七个专项行动的有关会议通知要求，学校对不符合七个专项行动要求进行了整改。</w:t>
      </w:r>
    </w:p>
    <w:p>
      <w:pPr>
        <w:spacing w:line="560" w:lineRule="exact"/>
        <w:rPr>
          <w:rFonts w:hint="eastAsia" w:ascii="仿宋" w:hAnsi="仿宋" w:eastAsia="仿宋" w:cs="仿宋"/>
          <w:sz w:val="32"/>
          <w:szCs w:val="32"/>
        </w:rPr>
      </w:pPr>
    </w:p>
    <w:p>
      <w:pPr>
        <w:spacing w:line="560" w:lineRule="exact"/>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重视党建活动，提高党员思想觉悟和自身素质</w:t>
      </w:r>
    </w:p>
    <w:p>
      <w:pPr>
        <w:spacing w:line="560" w:lineRule="exact"/>
        <w:ind w:firstLine="0" w:firstLineChars="0"/>
        <w:rPr>
          <w:rFonts w:hint="eastAsia" w:ascii="仿宋" w:hAnsi="仿宋" w:eastAsia="仿宋" w:cs="仿宋"/>
          <w:b w:val="0"/>
          <w:bCs/>
          <w:color w:val="000000"/>
          <w:sz w:val="32"/>
          <w:szCs w:val="32"/>
        </w:rPr>
      </w:pPr>
      <w:r>
        <w:rPr>
          <w:rFonts w:hint="default" w:ascii="Calibri" w:hAnsi="Calibri" w:eastAsia="仿宋" w:cs="Calibri"/>
          <w:b w:val="0"/>
          <w:bCs/>
          <w:color w:val="000000"/>
          <w:sz w:val="32"/>
          <w:szCs w:val="32"/>
          <w:lang w:val="en-US" w:eastAsia="zh-CN"/>
        </w:rPr>
        <w:t>①</w:t>
      </w:r>
      <w:r>
        <w:rPr>
          <w:rFonts w:hint="eastAsia"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rPr>
        <w:t>党建校园，深度融合。</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在上级教育主管部门的正确领导下，在学校工作的具体指导下，我校教务处工作将继续以科学发展观为指导，积极贯彻党的教育方针，牢固树立教学为中心，质量是生命的观念，着眼于学生的全面成长和教师的可持续发展，以发展为目标，以创新为动力，以改革为依托，强化教学工作全程管理，切实提高教学质量，不断推进学校教学的特色建设。从抓常规，促教学质量提升；抓学习，促教师专业成长；抓管理，促管理制度规范；抓积淀，创学校发展特色方面进行实施。比如加大课程管理巡查力度，对各教师执行课程计划、按课表上课等情况进行督查；严格备课管理，定科目、定时段，定教师进行备课；抓好教学常规检查，加大对备课、作业布置及批改、教学反思、阶段性检测及分析、听课议课等常规工作的检查，及时反馈与交流；语文以读好书、练好字、说好话、写好文为切入口，不断培养学生的语文学习习惯和语文素养;数学以提升计算能力训练为突破口，不断强化学生的审题习惯的培养和数学思维的训练;其他学科结合学科特点，提高学生兴趣和动手、动口、动脑等综合能力。继续开展“营造书香校园，师生共同成长”活动。多层次、多领域开展师生读书活动，营造校园读书氛围。充分发挥学校图书室以及学生的图书资源的效能，认真组织、指导学生借阅。</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认真落实党内政治生活制度，认真组织召开“执行力提升年”专题组织生活会，正常开展周例会等会议。（2）开展集中学习5次，党员“主题党日”活动13次；（3）“三会一课”正常开展，召开支委会7次，党员大会7次，上党课5节/次；（4）开展交心谈心活动98人次。形式包括：书记与支委谈，书记与党员谈，支委与支委谈，支委与党员谈。（5）专人（陈炳任）负责“云岭先锋”、“学习强国”学习平台的后台数据管理，统计、上传上报工作，基层党务电子台账和“一本清”管理使用。按时准确规范录入相关资料。</w:t>
      </w:r>
    </w:p>
    <w:p>
      <w:pPr>
        <w:spacing w:line="560" w:lineRule="exact"/>
        <w:ind w:firstLine="640" w:firstLineChars="200"/>
        <w:rPr>
          <w:rFonts w:hint="eastAsia" w:ascii="仿宋" w:hAnsi="仿宋" w:eastAsia="仿宋" w:cs="仿宋"/>
          <w:b w:val="0"/>
          <w:bCs/>
          <w:color w:val="000000"/>
          <w:sz w:val="32"/>
          <w:szCs w:val="32"/>
        </w:rPr>
      </w:pPr>
      <w:r>
        <w:rPr>
          <w:rFonts w:hint="default" w:ascii="Calibri" w:hAnsi="Calibri" w:eastAsia="仿宋" w:cs="Calibri"/>
          <w:b w:val="0"/>
          <w:bCs/>
          <w:color w:val="000000"/>
          <w:sz w:val="32"/>
          <w:szCs w:val="32"/>
          <w:lang w:val="en-US" w:eastAsia="zh-CN"/>
        </w:rPr>
        <w:t>②</w:t>
      </w:r>
      <w:r>
        <w:rPr>
          <w:rFonts w:hint="eastAsia"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rPr>
        <w:t>加强反腐倡廉宣传教育，深入推进党风廉政建设</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开展了一系列廉政教育活动，完成了上级党委部暑的各项工作任务，认真学习会议精神，积极开展师德师风读书学习活动，认真贯彻落实以习近平新时代中国特色社会主义思想和党的十九大精神为指导，努力创办人民满意的学校，争做人民满意的教师。同时，按照县党工委的工作部署，开展一系列廉政教育活动，推进党风廉政建设。举行学习《中国共产党党员领导干部廉洁从政若干准则》，随后切实抓好《廉政准则》的学习宣传和贯彻实施工作。通过召开学习有关文件、专题研讨会、民主生活会、对照党章党规找差距、公开承诺、撰写学习心得体会、组织上党课等，使党员教师进一步受到了深刻教育。</w:t>
      </w:r>
    </w:p>
    <w:p>
      <w:pPr>
        <w:spacing w:line="560" w:lineRule="exact"/>
        <w:ind w:firstLine="640" w:firstLineChars="200"/>
        <w:rPr>
          <w:rFonts w:hint="eastAsia" w:ascii="仿宋" w:hAnsi="仿宋" w:eastAsia="仿宋" w:cs="仿宋"/>
          <w:color w:val="000000"/>
          <w:sz w:val="32"/>
          <w:szCs w:val="32"/>
        </w:rPr>
      </w:pPr>
    </w:p>
    <w:p>
      <w:pPr>
        <w:spacing w:line="560" w:lineRule="exact"/>
        <w:rPr>
          <w:rFonts w:hint="eastAsia" w:ascii="楷体" w:hAnsi="楷体" w:eastAsia="楷体" w:cs="楷体"/>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积极完善学生教育教学环境，提高学生教学舒适度。</w:t>
      </w:r>
    </w:p>
    <w:p>
      <w:pPr>
        <w:snapToGrid/>
        <w:spacing w:line="560" w:lineRule="exact"/>
        <w:ind w:firstLine="640" w:firstLineChars="200"/>
        <w:rPr>
          <w:rFonts w:hint="eastAsia" w:ascii="黑体" w:hAnsi="黑体" w:eastAsia="黑体"/>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年1</w:t>
      </w:r>
      <w:r>
        <w:rPr>
          <w:rFonts w:hint="eastAsia" w:ascii="仿宋" w:hAnsi="仿宋" w:eastAsia="仿宋" w:cs="仿宋"/>
          <w:sz w:val="32"/>
          <w:szCs w:val="32"/>
          <w:lang w:val="en-US" w:eastAsia="zh-CN"/>
        </w:rPr>
        <w:t>1</w:t>
      </w:r>
      <w:r>
        <w:rPr>
          <w:rFonts w:hint="eastAsia" w:ascii="仿宋" w:hAnsi="仿宋" w:eastAsia="仿宋" w:cs="仿宋"/>
          <w:sz w:val="32"/>
          <w:szCs w:val="32"/>
        </w:rPr>
        <w:t>月，戛洒一中校园扩容建设项目</w:t>
      </w:r>
      <w:r>
        <w:rPr>
          <w:rFonts w:hint="eastAsia" w:ascii="仿宋" w:hAnsi="仿宋" w:eastAsia="仿宋" w:cs="仿宋"/>
          <w:sz w:val="32"/>
          <w:szCs w:val="32"/>
          <w:lang w:eastAsia="zh-CN"/>
        </w:rPr>
        <w:t>全面启动进行扩建，为</w:t>
      </w:r>
      <w:r>
        <w:rPr>
          <w:rFonts w:hint="eastAsia" w:ascii="仿宋" w:hAnsi="仿宋" w:eastAsia="仿宋" w:cs="仿宋"/>
          <w:sz w:val="32"/>
          <w:szCs w:val="32"/>
        </w:rPr>
        <w:t>更好地提供学生学习及生活环境</w:t>
      </w:r>
      <w:r>
        <w:rPr>
          <w:rFonts w:hint="eastAsia" w:ascii="仿宋" w:hAnsi="仿宋" w:eastAsia="仿宋" w:cs="仿宋"/>
          <w:sz w:val="32"/>
          <w:szCs w:val="32"/>
          <w:lang w:eastAsia="zh-CN"/>
        </w:rPr>
        <w:t>奠定基础。</w:t>
      </w:r>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二、收入支出预算执行情况分析</w:t>
      </w:r>
    </w:p>
    <w:bookmarkEnd w:id="0"/>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（一）收入支出</w:t>
      </w:r>
      <w:r>
        <w:rPr>
          <w:rFonts w:hint="eastAsia" w:ascii="楷体_GB2312" w:hAnsi="仿宋" w:eastAsia="楷体_GB2312"/>
          <w:b/>
          <w:sz w:val="32"/>
          <w:szCs w:val="32"/>
          <w:lang w:eastAsia="zh-CN"/>
        </w:rPr>
        <w:t>决算</w:t>
      </w:r>
      <w:r>
        <w:rPr>
          <w:rFonts w:hint="eastAsia" w:ascii="楷体_GB2312" w:hAnsi="仿宋" w:eastAsia="楷体_GB2312"/>
          <w:b/>
          <w:sz w:val="32"/>
          <w:szCs w:val="32"/>
        </w:rPr>
        <w:t>算安排情况。</w:t>
      </w:r>
    </w:p>
    <w:p>
      <w:pPr>
        <w:ind w:firstLine="750" w:firstLineChars="250"/>
        <w:rPr>
          <w:rFonts w:hint="eastAsia" w:ascii="仿宋_GB2312" w:hAnsi="仿宋" w:eastAsia="仿宋_GB2312"/>
          <w:sz w:val="32"/>
          <w:szCs w:val="32"/>
          <w:lang w:eastAsia="zh-CN"/>
        </w:rPr>
      </w:pPr>
      <w:r>
        <w:rPr>
          <w:rFonts w:hint="eastAsia" w:ascii="仿宋_GB2312" w:eastAsia="仿宋_GB2312"/>
          <w:sz w:val="30"/>
          <w:szCs w:val="30"/>
          <w:highlight w:val="none"/>
          <w:lang w:eastAsia="zh-CN"/>
        </w:rPr>
        <w:t>新平县戛洒第一中学</w:t>
      </w:r>
      <w:r>
        <w:rPr>
          <w:rFonts w:hint="eastAsia" w:ascii="仿宋_GB2312" w:eastAsia="仿宋_GB2312"/>
          <w:sz w:val="30"/>
          <w:szCs w:val="30"/>
          <w:highlight w:val="none"/>
          <w:lang w:val="en-US" w:eastAsia="zh-CN"/>
        </w:rPr>
        <w:t>2020</w:t>
      </w:r>
      <w:r>
        <w:rPr>
          <w:rFonts w:hint="eastAsia" w:ascii="仿宋_GB2312" w:eastAsia="仿宋_GB2312"/>
          <w:sz w:val="30"/>
          <w:szCs w:val="30"/>
          <w:highlight w:val="none"/>
        </w:rPr>
        <w:t>年度收入合计</w:t>
      </w:r>
      <w:r>
        <w:rPr>
          <w:rFonts w:hint="eastAsia" w:ascii="仿宋_GB2312" w:eastAsia="仿宋_GB2312"/>
          <w:sz w:val="30"/>
          <w:szCs w:val="30"/>
          <w:highlight w:val="none"/>
          <w:lang w:val="en-US" w:eastAsia="zh-CN"/>
        </w:rPr>
        <w:t>1939.53</w:t>
      </w:r>
      <w:r>
        <w:rPr>
          <w:rFonts w:hint="eastAsia" w:ascii="仿宋_GB2312" w:eastAsia="仿宋_GB2312"/>
          <w:sz w:val="30"/>
          <w:szCs w:val="30"/>
          <w:highlight w:val="none"/>
        </w:rPr>
        <w:t>万元。其中：财政拨款收入</w:t>
      </w:r>
      <w:r>
        <w:rPr>
          <w:rFonts w:hint="eastAsia" w:ascii="仿宋_GB2312" w:eastAsia="仿宋_GB2312"/>
          <w:sz w:val="30"/>
          <w:szCs w:val="30"/>
          <w:highlight w:val="none"/>
          <w:lang w:val="en-US" w:eastAsia="zh-CN"/>
        </w:rPr>
        <w:t>1939.53</w:t>
      </w:r>
      <w:r>
        <w:rPr>
          <w:rFonts w:hint="eastAsia" w:ascii="仿宋_GB2312" w:eastAsia="仿宋_GB2312"/>
          <w:sz w:val="30"/>
          <w:szCs w:val="30"/>
          <w:highlight w:val="none"/>
        </w:rPr>
        <w:t>万元，占总收入的</w:t>
      </w:r>
      <w:r>
        <w:rPr>
          <w:rFonts w:hint="eastAsia" w:ascii="仿宋_GB2312" w:eastAsia="仿宋_GB2312"/>
          <w:sz w:val="30"/>
          <w:szCs w:val="30"/>
          <w:highlight w:val="none"/>
          <w:lang w:val="en-US" w:eastAsia="zh-CN"/>
        </w:rPr>
        <w:t>100</w:t>
      </w:r>
      <w:r>
        <w:rPr>
          <w:rFonts w:hint="eastAsia" w:ascii="仿宋_GB2312" w:eastAsia="仿宋_GB2312"/>
          <w:sz w:val="30"/>
          <w:szCs w:val="30"/>
          <w:highlight w:val="none"/>
        </w:rPr>
        <w:t>%；</w:t>
      </w:r>
      <w:r>
        <w:rPr>
          <w:rFonts w:hint="eastAsia" w:ascii="仿宋_GB2312" w:hAnsi="仿宋" w:eastAsia="仿宋_GB2312"/>
          <w:sz w:val="32"/>
          <w:szCs w:val="32"/>
        </w:rPr>
        <w:t>上年</w:t>
      </w:r>
      <w:r>
        <w:rPr>
          <w:rFonts w:hint="eastAsia" w:ascii="仿宋_GB2312" w:hAnsi="仿宋" w:eastAsia="仿宋_GB2312"/>
          <w:sz w:val="32"/>
          <w:szCs w:val="32"/>
          <w:lang w:eastAsia="zh-CN"/>
        </w:rPr>
        <w:t>决</w:t>
      </w:r>
      <w:r>
        <w:rPr>
          <w:rFonts w:hint="eastAsia" w:ascii="仿宋_GB2312" w:hAnsi="仿宋" w:eastAsia="仿宋_GB2312"/>
          <w:sz w:val="32"/>
          <w:szCs w:val="32"/>
        </w:rPr>
        <w:t>算数为21142866.3元,</w:t>
      </w:r>
      <w:r>
        <w:rPr>
          <w:rFonts w:hint="eastAsia" w:ascii="仿宋_GB2312" w:eastAsia="仿宋_GB2312"/>
          <w:sz w:val="30"/>
          <w:szCs w:val="30"/>
          <w:highlight w:val="none"/>
        </w:rPr>
        <w:t>与上年对比</w:t>
      </w:r>
      <w:r>
        <w:rPr>
          <w:rFonts w:hint="eastAsia" w:ascii="仿宋_GB2312" w:hAnsi="仿宋" w:eastAsia="仿宋_GB2312"/>
          <w:sz w:val="32"/>
          <w:szCs w:val="32"/>
          <w:lang w:eastAsia="zh-CN"/>
        </w:rPr>
        <w:t>减少</w:t>
      </w:r>
      <w:r>
        <w:rPr>
          <w:rFonts w:hint="eastAsia" w:ascii="仿宋_GB2312" w:hAnsi="仿宋" w:eastAsia="仿宋_GB2312"/>
          <w:sz w:val="32"/>
          <w:szCs w:val="32"/>
        </w:rPr>
        <w:t>1747529.97万元,同比</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8.27</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项目资金减少。</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w:t>
      </w:r>
      <w:r>
        <w:rPr>
          <w:rFonts w:hint="eastAsia" w:ascii="黑体" w:hAnsi="黑体" w:eastAsia="黑体"/>
          <w:sz w:val="30"/>
          <w:szCs w:val="30"/>
        </w:rPr>
        <w:t>支出决算情况说明</w:t>
      </w:r>
      <w:r>
        <w:rPr>
          <w:rFonts w:hint="eastAsia" w:ascii="楷体_GB2312" w:hAnsi="仿宋" w:eastAsia="楷体_GB2312"/>
          <w:b/>
          <w:sz w:val="32"/>
          <w:szCs w:val="32"/>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支出决算数</w:t>
      </w:r>
      <w:r>
        <w:rPr>
          <w:rFonts w:hint="eastAsia" w:ascii="仿宋_GB2312" w:hAnsi="仿宋" w:eastAsia="仿宋_GB2312"/>
          <w:sz w:val="32"/>
          <w:szCs w:val="32"/>
          <w:lang w:val="en-US" w:eastAsia="zh-CN"/>
        </w:rPr>
        <w:t>1910.70</w:t>
      </w:r>
      <w:r>
        <w:rPr>
          <w:rFonts w:hint="eastAsia" w:ascii="仿宋_GB2312" w:hAnsi="仿宋" w:eastAsia="仿宋_GB2312"/>
          <w:sz w:val="32"/>
          <w:szCs w:val="32"/>
        </w:rPr>
        <w:t>万元，上年决算数</w:t>
      </w:r>
      <w:r>
        <w:rPr>
          <w:rFonts w:hint="eastAsia" w:ascii="仿宋_GB2312" w:hAnsi="仿宋" w:eastAsia="仿宋_GB2312"/>
          <w:sz w:val="32"/>
          <w:szCs w:val="32"/>
          <w:lang w:val="en-US" w:eastAsia="zh-CN"/>
        </w:rPr>
        <w:t>2173.00</w:t>
      </w:r>
      <w:r>
        <w:rPr>
          <w:rFonts w:hint="eastAsia" w:ascii="仿宋_GB2312" w:hAnsi="仿宋" w:eastAsia="仿宋_GB2312"/>
          <w:sz w:val="32"/>
          <w:szCs w:val="32"/>
        </w:rPr>
        <w:t>万元，同比</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262.30万</w:t>
      </w:r>
      <w:r>
        <w:rPr>
          <w:rFonts w:hint="eastAsia" w:ascii="仿宋_GB2312" w:hAnsi="仿宋" w:eastAsia="仿宋_GB2312"/>
          <w:sz w:val="32"/>
          <w:szCs w:val="32"/>
        </w:rPr>
        <w:t>元，同比</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12.07</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原因是：</w:t>
      </w:r>
      <w:r>
        <w:rPr>
          <w:rFonts w:hint="eastAsia" w:ascii="仿宋_GB2312" w:hAnsi="仿宋" w:eastAsia="仿宋_GB2312"/>
          <w:sz w:val="32"/>
          <w:szCs w:val="32"/>
          <w:lang w:eastAsia="zh-CN"/>
        </w:rPr>
        <w:t>项目资金支出增加</w:t>
      </w:r>
      <w:r>
        <w:rPr>
          <w:rFonts w:hint="eastAsia" w:ascii="仿宋_GB2312" w:hAnsi="仿宋" w:eastAsia="仿宋_GB2312"/>
          <w:sz w:val="32"/>
          <w:szCs w:val="32"/>
        </w:rPr>
        <w:t>。</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w:t>
      </w:r>
      <w:r>
        <w:rPr>
          <w:rFonts w:hint="eastAsia" w:ascii="楷体" w:hAnsi="楷体" w:eastAsia="楷体"/>
          <w:sz w:val="30"/>
          <w:szCs w:val="30"/>
        </w:rPr>
        <w:t>基本支出情况</w:t>
      </w:r>
      <w:r>
        <w:rPr>
          <w:rFonts w:hint="eastAsia" w:ascii="仿宋_GB2312" w:hAnsi="仿宋" w:eastAsia="仿宋_GB2312"/>
          <w:b/>
          <w:sz w:val="32"/>
          <w:szCs w:val="32"/>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（1）基本支出</w:t>
      </w:r>
      <w:r>
        <w:rPr>
          <w:rFonts w:hint="eastAsia" w:ascii="仿宋_GB2312" w:hAnsi="仿宋" w:eastAsia="仿宋_GB2312"/>
          <w:sz w:val="32"/>
          <w:szCs w:val="32"/>
          <w:lang w:eastAsia="zh-CN"/>
        </w:rPr>
        <w:t>决</w:t>
      </w:r>
      <w:r>
        <w:rPr>
          <w:rFonts w:hint="eastAsia" w:ascii="仿宋_GB2312" w:hAnsi="仿宋" w:eastAsia="仿宋_GB2312"/>
          <w:sz w:val="32"/>
          <w:szCs w:val="32"/>
        </w:rPr>
        <w:t>算数1791</w:t>
      </w:r>
      <w:r>
        <w:rPr>
          <w:rFonts w:hint="eastAsia" w:ascii="仿宋_GB2312" w:hAnsi="仿宋" w:eastAsia="仿宋_GB2312"/>
          <w:sz w:val="32"/>
          <w:szCs w:val="32"/>
          <w:lang w:val="en-US" w:eastAsia="zh-CN"/>
        </w:rPr>
        <w:t>.30</w:t>
      </w:r>
      <w:r>
        <w:rPr>
          <w:rFonts w:hint="eastAsia" w:ascii="仿宋_GB2312" w:hAnsi="仿宋" w:eastAsia="仿宋_GB2312"/>
          <w:sz w:val="32"/>
          <w:szCs w:val="32"/>
        </w:rPr>
        <w:t>万元，</w:t>
      </w:r>
      <w:r>
        <w:rPr>
          <w:rFonts w:hint="eastAsia" w:ascii="仿宋_GB2312" w:hAnsi="仿宋" w:eastAsia="仿宋_GB2312"/>
          <w:sz w:val="32"/>
          <w:szCs w:val="32"/>
          <w:lang w:eastAsia="zh-CN"/>
        </w:rPr>
        <w:t>上年基本支出决算数为</w:t>
      </w:r>
      <w:r>
        <w:rPr>
          <w:rFonts w:hint="eastAsia" w:ascii="仿宋_GB2312" w:hAnsi="仿宋" w:eastAsia="仿宋_GB2312"/>
          <w:sz w:val="32"/>
          <w:szCs w:val="32"/>
          <w:lang w:val="en-US" w:eastAsia="zh-CN"/>
        </w:rPr>
        <w:t>1990.99元，同比</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199.70万元，减少10.03%；</w:t>
      </w:r>
      <w:r>
        <w:rPr>
          <w:rFonts w:hint="eastAsia" w:ascii="仿宋_GB2312" w:hAnsi="仿宋" w:eastAsia="仿宋_GB2312"/>
          <w:sz w:val="32"/>
          <w:szCs w:val="32"/>
        </w:rPr>
        <w:t>其中基本支出人员经费决算数</w:t>
      </w:r>
      <w:r>
        <w:rPr>
          <w:rFonts w:hint="eastAsia" w:ascii="仿宋_GB2312" w:hAnsi="仿宋" w:eastAsia="仿宋_GB2312"/>
          <w:sz w:val="32"/>
          <w:szCs w:val="32"/>
          <w:lang w:val="en-US" w:eastAsia="zh-CN"/>
        </w:rPr>
        <w:t>1722.17</w:t>
      </w:r>
      <w:r>
        <w:rPr>
          <w:rFonts w:hint="eastAsia" w:ascii="仿宋_GB2312" w:hAnsi="仿宋" w:eastAsia="仿宋_GB2312"/>
          <w:sz w:val="32"/>
          <w:szCs w:val="32"/>
        </w:rPr>
        <w:t>万元，</w:t>
      </w:r>
      <w:r>
        <w:rPr>
          <w:rFonts w:hint="eastAsia" w:ascii="仿宋_GB2312" w:hAnsi="仿宋" w:eastAsia="仿宋_GB2312"/>
          <w:sz w:val="32"/>
          <w:szCs w:val="32"/>
          <w:lang w:eastAsia="zh-CN"/>
        </w:rPr>
        <w:t>上年支出</w:t>
      </w:r>
      <w:r>
        <w:rPr>
          <w:rFonts w:hint="eastAsia" w:ascii="仿宋_GB2312" w:hAnsi="仿宋" w:eastAsia="仿宋_GB2312"/>
          <w:sz w:val="32"/>
          <w:szCs w:val="32"/>
        </w:rPr>
        <w:t>1922</w:t>
      </w:r>
      <w:r>
        <w:rPr>
          <w:rFonts w:hint="eastAsia" w:ascii="仿宋_GB2312" w:hAnsi="仿宋" w:eastAsia="仿宋_GB2312"/>
          <w:sz w:val="32"/>
          <w:szCs w:val="32"/>
          <w:lang w:val="en-US" w:eastAsia="zh-CN"/>
        </w:rPr>
        <w:t>.20万元；</w:t>
      </w:r>
      <w:r>
        <w:rPr>
          <w:rFonts w:hint="eastAsia" w:ascii="仿宋_GB2312" w:hAnsi="仿宋" w:eastAsia="仿宋_GB2312"/>
          <w:sz w:val="32"/>
          <w:szCs w:val="32"/>
        </w:rPr>
        <w:t>同比</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10.41</w:t>
      </w:r>
      <w:r>
        <w:rPr>
          <w:rFonts w:hint="eastAsia" w:ascii="仿宋_GB2312" w:hAnsi="仿宋" w:eastAsia="仿宋_GB2312"/>
          <w:sz w:val="32"/>
          <w:szCs w:val="32"/>
        </w:rPr>
        <w:t>%；日常公用经费决算数</w:t>
      </w:r>
      <w:r>
        <w:rPr>
          <w:rFonts w:hint="eastAsia" w:ascii="仿宋_GB2312" w:hAnsi="仿宋" w:eastAsia="仿宋_GB2312"/>
          <w:sz w:val="32"/>
          <w:szCs w:val="32"/>
          <w:lang w:val="en-US" w:eastAsia="zh-CN"/>
        </w:rPr>
        <w:t>69.13</w:t>
      </w:r>
      <w:r>
        <w:rPr>
          <w:rFonts w:hint="eastAsia" w:ascii="仿宋_GB2312" w:hAnsi="仿宋" w:eastAsia="仿宋_GB2312"/>
          <w:sz w:val="32"/>
          <w:szCs w:val="32"/>
        </w:rPr>
        <w:t>万元，同比</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0.48</w:t>
      </w:r>
      <w:r>
        <w:rPr>
          <w:rFonts w:hint="eastAsia" w:ascii="仿宋_GB2312" w:hAnsi="仿宋" w:eastAsia="仿宋_GB2312"/>
          <w:sz w:val="32"/>
          <w:szCs w:val="32"/>
        </w:rPr>
        <w:t>%。</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项目支出决算数</w:t>
      </w:r>
      <w:r>
        <w:rPr>
          <w:rFonts w:hint="eastAsia" w:ascii="仿宋_GB2312" w:hAnsi="仿宋" w:eastAsia="仿宋_GB2312"/>
          <w:sz w:val="32"/>
          <w:szCs w:val="32"/>
          <w:lang w:val="en-US" w:eastAsia="zh-CN"/>
        </w:rPr>
        <w:t>119.41万</w:t>
      </w:r>
      <w:r>
        <w:rPr>
          <w:rFonts w:hint="eastAsia" w:ascii="仿宋_GB2312" w:hAnsi="仿宋" w:eastAsia="仿宋_GB2312"/>
          <w:sz w:val="32"/>
          <w:szCs w:val="32"/>
        </w:rPr>
        <w:t>元</w:t>
      </w:r>
      <w:r>
        <w:rPr>
          <w:rFonts w:hint="eastAsia" w:ascii="仿宋_GB2312" w:hAnsi="仿宋" w:eastAsia="仿宋_GB2312"/>
          <w:sz w:val="32"/>
          <w:szCs w:val="32"/>
          <w:lang w:eastAsia="zh-CN"/>
        </w:rPr>
        <w:t>，上年项目支出决算</w:t>
      </w:r>
      <w:r>
        <w:rPr>
          <w:rFonts w:hint="eastAsia" w:ascii="仿宋_GB2312" w:hAnsi="仿宋" w:eastAsia="仿宋_GB2312"/>
          <w:sz w:val="32"/>
          <w:szCs w:val="32"/>
          <w:lang w:val="en-US" w:eastAsia="zh-CN"/>
        </w:rPr>
        <w:t>182.01万元，同比减少34.39%</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（2）差异原因分析：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本年收入支出按支出性质区分，基本支出决算数1791</w:t>
      </w:r>
      <w:r>
        <w:rPr>
          <w:rFonts w:hint="eastAsia" w:ascii="仿宋_GB2312" w:hAnsi="仿宋" w:eastAsia="仿宋_GB2312"/>
          <w:sz w:val="32"/>
          <w:szCs w:val="32"/>
          <w:lang w:val="en-US" w:eastAsia="zh-CN"/>
        </w:rPr>
        <w:t>.30</w:t>
      </w:r>
      <w:r>
        <w:rPr>
          <w:rFonts w:hint="eastAsia" w:ascii="仿宋_GB2312" w:hAnsi="仿宋" w:eastAsia="仿宋_GB2312"/>
          <w:sz w:val="32"/>
          <w:szCs w:val="32"/>
        </w:rPr>
        <w:t>万元，占总支出9</w:t>
      </w:r>
      <w:r>
        <w:rPr>
          <w:rFonts w:hint="eastAsia" w:ascii="仿宋_GB2312" w:hAnsi="仿宋" w:eastAsia="仿宋_GB2312"/>
          <w:sz w:val="32"/>
          <w:szCs w:val="32"/>
          <w:lang w:val="en-US" w:eastAsia="zh-CN"/>
        </w:rPr>
        <w:t>3.75</w:t>
      </w:r>
      <w:r>
        <w:rPr>
          <w:rFonts w:hint="eastAsia" w:ascii="仿宋_GB2312" w:hAnsi="仿宋" w:eastAsia="仿宋_GB2312"/>
          <w:sz w:val="32"/>
          <w:szCs w:val="32"/>
        </w:rPr>
        <w:t>%，其中人员经费支出决算数</w:t>
      </w:r>
      <w:r>
        <w:rPr>
          <w:rFonts w:hint="eastAsia" w:ascii="仿宋_GB2312" w:hAnsi="仿宋" w:eastAsia="仿宋_GB2312"/>
          <w:sz w:val="32"/>
          <w:szCs w:val="32"/>
          <w:lang w:val="en-US" w:eastAsia="zh-CN"/>
        </w:rPr>
        <w:t>1722.17</w:t>
      </w:r>
      <w:r>
        <w:rPr>
          <w:rFonts w:hint="eastAsia" w:ascii="仿宋_GB2312" w:hAnsi="仿宋" w:eastAsia="仿宋_GB2312"/>
          <w:sz w:val="32"/>
          <w:szCs w:val="32"/>
        </w:rPr>
        <w:t>万元，占总支出</w:t>
      </w:r>
      <w:r>
        <w:rPr>
          <w:rFonts w:hint="eastAsia" w:ascii="仿宋_GB2312" w:hAnsi="仿宋" w:eastAsia="仿宋_GB2312"/>
          <w:sz w:val="32"/>
          <w:szCs w:val="32"/>
          <w:lang w:val="en-US" w:eastAsia="zh-CN"/>
        </w:rPr>
        <w:t>90.13</w:t>
      </w:r>
      <w:r>
        <w:rPr>
          <w:rFonts w:hint="eastAsia" w:ascii="仿宋_GB2312" w:hAnsi="仿宋" w:eastAsia="仿宋_GB2312"/>
          <w:sz w:val="32"/>
          <w:szCs w:val="32"/>
        </w:rPr>
        <w:t>%，日常公用经费支出决算数</w:t>
      </w:r>
      <w:r>
        <w:rPr>
          <w:rFonts w:hint="eastAsia" w:ascii="仿宋_GB2312" w:hAnsi="仿宋" w:eastAsia="仿宋_GB2312"/>
          <w:sz w:val="32"/>
          <w:szCs w:val="32"/>
          <w:lang w:val="en-US" w:eastAsia="zh-CN"/>
        </w:rPr>
        <w:t>69.13</w:t>
      </w:r>
      <w:r>
        <w:rPr>
          <w:rFonts w:hint="eastAsia" w:ascii="仿宋_GB2312" w:hAnsi="仿宋" w:eastAsia="仿宋_GB2312"/>
          <w:sz w:val="32"/>
          <w:szCs w:val="32"/>
        </w:rPr>
        <w:t>万元，占总支出</w:t>
      </w:r>
      <w:r>
        <w:rPr>
          <w:rFonts w:hint="eastAsia" w:ascii="仿宋_GB2312" w:hAnsi="仿宋" w:eastAsia="仿宋_GB2312"/>
          <w:sz w:val="32"/>
          <w:szCs w:val="32"/>
          <w:lang w:val="en-US" w:eastAsia="zh-CN"/>
        </w:rPr>
        <w:t>3.62</w:t>
      </w:r>
      <w:r>
        <w:rPr>
          <w:rFonts w:hint="eastAsia" w:ascii="仿宋_GB2312" w:hAnsi="仿宋" w:eastAsia="仿宋_GB2312"/>
          <w:sz w:val="32"/>
          <w:szCs w:val="32"/>
        </w:rPr>
        <w:t>%；项目支出决算数</w:t>
      </w:r>
      <w:r>
        <w:rPr>
          <w:rFonts w:hint="eastAsia" w:ascii="仿宋_GB2312" w:hAnsi="仿宋" w:eastAsia="仿宋_GB2312"/>
          <w:sz w:val="32"/>
          <w:szCs w:val="32"/>
          <w:lang w:val="en-US" w:eastAsia="zh-CN"/>
        </w:rPr>
        <w:t>119.41</w:t>
      </w:r>
      <w:r>
        <w:rPr>
          <w:rFonts w:hint="eastAsia" w:ascii="仿宋_GB2312" w:hAnsi="仿宋" w:eastAsia="仿宋_GB2312"/>
          <w:sz w:val="32"/>
          <w:szCs w:val="32"/>
        </w:rPr>
        <w:t>万元，占总支出</w:t>
      </w:r>
      <w:r>
        <w:rPr>
          <w:rFonts w:hint="eastAsia" w:ascii="仿宋_GB2312" w:hAnsi="仿宋" w:eastAsia="仿宋_GB2312"/>
          <w:sz w:val="32"/>
          <w:szCs w:val="32"/>
          <w:lang w:val="en-US" w:eastAsia="zh-CN"/>
        </w:rPr>
        <w:t>6.25</w:t>
      </w:r>
      <w:r>
        <w:rPr>
          <w:rFonts w:hint="eastAsia" w:ascii="仿宋_GB2312" w:hAnsi="仿宋" w:eastAsia="仿宋_GB2312"/>
          <w:sz w:val="32"/>
          <w:szCs w:val="32"/>
        </w:rPr>
        <w:t>%。</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rPr>
        <w:t>按支出经济分类，工资福利支出决算数</w:t>
      </w:r>
      <w:r>
        <w:rPr>
          <w:rFonts w:hint="eastAsia" w:ascii="仿宋_GB2312" w:hAnsi="仿宋" w:eastAsia="仿宋_GB2312"/>
          <w:sz w:val="32"/>
          <w:szCs w:val="32"/>
          <w:lang w:val="en-US" w:eastAsia="zh-CN"/>
        </w:rPr>
        <w:t>1599.09</w:t>
      </w:r>
      <w:r>
        <w:rPr>
          <w:rFonts w:hint="eastAsia" w:ascii="仿宋_GB2312" w:hAnsi="仿宋" w:eastAsia="仿宋_GB2312"/>
          <w:sz w:val="32"/>
          <w:szCs w:val="32"/>
        </w:rPr>
        <w:t>万元，占总支出</w:t>
      </w:r>
      <w:r>
        <w:rPr>
          <w:rFonts w:hint="eastAsia" w:ascii="仿宋_GB2312" w:hAnsi="仿宋" w:eastAsia="仿宋_GB2312"/>
          <w:sz w:val="32"/>
          <w:szCs w:val="32"/>
          <w:lang w:val="en-US" w:eastAsia="zh-CN"/>
        </w:rPr>
        <w:t>83.69</w:t>
      </w:r>
      <w:r>
        <w:rPr>
          <w:rFonts w:hint="eastAsia" w:ascii="仿宋_GB2312" w:hAnsi="仿宋" w:eastAsia="仿宋_GB2312"/>
          <w:sz w:val="32"/>
          <w:szCs w:val="32"/>
        </w:rPr>
        <w:t>%；商品和服务支出决</w:t>
      </w:r>
      <w:r>
        <w:rPr>
          <w:rFonts w:hint="eastAsia" w:ascii="仿宋_GB2312" w:hAnsi="仿宋" w:eastAsia="仿宋_GB2312"/>
          <w:sz w:val="32"/>
          <w:szCs w:val="32"/>
          <w:highlight w:val="none"/>
        </w:rPr>
        <w:t>算数</w:t>
      </w:r>
      <w:r>
        <w:rPr>
          <w:rFonts w:hint="eastAsia" w:ascii="仿宋_GB2312" w:hAnsi="仿宋" w:eastAsia="仿宋_GB2312"/>
          <w:sz w:val="32"/>
          <w:szCs w:val="32"/>
          <w:highlight w:val="none"/>
          <w:lang w:val="en-US" w:eastAsia="zh-CN"/>
        </w:rPr>
        <w:t>180.87</w:t>
      </w:r>
      <w:r>
        <w:rPr>
          <w:rFonts w:hint="eastAsia" w:ascii="仿宋_GB2312" w:hAnsi="仿宋" w:eastAsia="仿宋_GB2312"/>
          <w:sz w:val="32"/>
          <w:szCs w:val="32"/>
          <w:highlight w:val="none"/>
        </w:rPr>
        <w:t>万元</w:t>
      </w:r>
      <w:r>
        <w:rPr>
          <w:rFonts w:hint="eastAsia" w:ascii="仿宋_GB2312" w:hAnsi="仿宋" w:eastAsia="仿宋_GB2312"/>
          <w:sz w:val="32"/>
          <w:szCs w:val="32"/>
        </w:rPr>
        <w:t>，占总支出</w:t>
      </w:r>
      <w:r>
        <w:rPr>
          <w:rFonts w:hint="eastAsia" w:ascii="仿宋_GB2312" w:hAnsi="仿宋" w:eastAsia="仿宋_GB2312"/>
          <w:sz w:val="32"/>
          <w:szCs w:val="32"/>
          <w:lang w:val="en-US" w:eastAsia="zh-CN"/>
        </w:rPr>
        <w:t>9.47</w:t>
      </w:r>
      <w:r>
        <w:rPr>
          <w:rFonts w:hint="eastAsia" w:ascii="仿宋_GB2312" w:hAnsi="仿宋" w:eastAsia="仿宋_GB2312"/>
          <w:sz w:val="32"/>
          <w:szCs w:val="32"/>
        </w:rPr>
        <w:t>%；对个人和家庭的补助决算数</w:t>
      </w:r>
      <w:r>
        <w:rPr>
          <w:rFonts w:hint="eastAsia" w:ascii="仿宋_GB2312" w:hAnsi="仿宋" w:eastAsia="仿宋_GB2312"/>
          <w:sz w:val="32"/>
          <w:szCs w:val="32"/>
          <w:lang w:val="en-US" w:eastAsia="zh-CN"/>
        </w:rPr>
        <w:t>123.09</w:t>
      </w:r>
      <w:r>
        <w:rPr>
          <w:rFonts w:hint="eastAsia" w:ascii="仿宋_GB2312" w:hAnsi="仿宋" w:eastAsia="仿宋_GB2312"/>
          <w:sz w:val="32"/>
          <w:szCs w:val="32"/>
        </w:rPr>
        <w:t>万元，占总支出</w:t>
      </w:r>
      <w:r>
        <w:rPr>
          <w:rFonts w:hint="eastAsia" w:ascii="仿宋_GB2312" w:hAnsi="仿宋" w:eastAsia="仿宋_GB2312"/>
          <w:sz w:val="32"/>
          <w:szCs w:val="32"/>
          <w:lang w:val="en-US" w:eastAsia="zh-CN"/>
        </w:rPr>
        <w:t>6.44</w:t>
      </w:r>
      <w:r>
        <w:rPr>
          <w:rFonts w:hint="eastAsia" w:ascii="仿宋_GB2312" w:hAnsi="仿宋" w:eastAsia="仿宋_GB2312"/>
          <w:sz w:val="32"/>
          <w:szCs w:val="32"/>
        </w:rPr>
        <w:t>%；其他资本性支</w:t>
      </w:r>
      <w:r>
        <w:rPr>
          <w:rFonts w:hint="eastAsia" w:ascii="仿宋_GB2312" w:hAnsi="仿宋" w:eastAsia="仿宋_GB2312"/>
          <w:sz w:val="32"/>
          <w:szCs w:val="32"/>
          <w:highlight w:val="none"/>
        </w:rPr>
        <w:t>出决算数</w:t>
      </w:r>
      <w:r>
        <w:rPr>
          <w:rFonts w:hint="eastAsia" w:ascii="仿宋_GB2312" w:hAnsi="仿宋" w:eastAsia="仿宋_GB2312"/>
          <w:sz w:val="32"/>
          <w:szCs w:val="32"/>
          <w:highlight w:val="none"/>
          <w:lang w:val="en-US" w:eastAsia="zh-CN"/>
        </w:rPr>
        <w:t>7.66</w:t>
      </w:r>
      <w:r>
        <w:rPr>
          <w:rFonts w:hint="eastAsia" w:ascii="宋体" w:hAnsi="宋体" w:cs="宋体"/>
          <w:sz w:val="32"/>
          <w:szCs w:val="32"/>
          <w:highlight w:val="none"/>
        </w:rPr>
        <w:t>万元，占总支出</w:t>
      </w:r>
      <w:r>
        <w:rPr>
          <w:rFonts w:hint="eastAsia" w:ascii="宋体" w:hAnsi="宋体" w:cs="宋体"/>
          <w:sz w:val="32"/>
          <w:szCs w:val="32"/>
          <w:highlight w:val="none"/>
          <w:lang w:val="en-US" w:eastAsia="zh-CN"/>
        </w:rPr>
        <w:t>0.40</w:t>
      </w:r>
      <w:r>
        <w:rPr>
          <w:rFonts w:hint="eastAsia" w:ascii="宋体" w:hAnsi="宋体" w:cs="宋体"/>
          <w:sz w:val="32"/>
          <w:szCs w:val="32"/>
          <w:highlight w:val="none"/>
        </w:rPr>
        <w:t>%</w:t>
      </w:r>
      <w:r>
        <w:rPr>
          <w:rFonts w:hint="eastAsia" w:ascii="仿宋_GB2312" w:hAnsi="仿宋" w:eastAsia="仿宋_GB2312"/>
          <w:sz w:val="32"/>
          <w:szCs w:val="32"/>
          <w:highlight w:val="none"/>
        </w:rPr>
        <w:t>。</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本年支出变动较大的原因主要是</w:t>
      </w:r>
      <w:r>
        <w:rPr>
          <w:rFonts w:hint="eastAsia" w:ascii="仿宋_GB2312" w:hAnsi="仿宋" w:eastAsia="仿宋_GB2312"/>
          <w:sz w:val="32"/>
          <w:szCs w:val="32"/>
          <w:highlight w:val="none"/>
          <w:lang w:eastAsia="zh-CN"/>
        </w:rPr>
        <w:t>日常公用经费减少</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其他资本性支出减少，即房屋构建（维修费）减少</w:t>
      </w:r>
      <w:r>
        <w:rPr>
          <w:rFonts w:hint="eastAsia" w:ascii="仿宋_GB2312" w:hAnsi="仿宋" w:eastAsia="仿宋_GB2312"/>
          <w:sz w:val="32"/>
          <w:szCs w:val="32"/>
          <w:highlight w:val="none"/>
        </w:rPr>
        <w:t>。</w:t>
      </w:r>
    </w:p>
    <w:p>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（二）项目支出情况</w:t>
      </w:r>
      <w:bookmarkStart w:id="1" w:name="_GoBack"/>
      <w:bookmarkEnd w:id="1"/>
    </w:p>
    <w:p>
      <w:pPr>
        <w:snapToGrid w:val="0"/>
        <w:spacing w:line="520" w:lineRule="exact"/>
        <w:ind w:firstLine="600" w:firstLineChars="200"/>
        <w:rPr>
          <w:rFonts w:hint="eastAsia" w:ascii="仿宋_GB2312" w:hAnsi="仿宋" w:eastAsia="仿宋_GB2312"/>
          <w:sz w:val="32"/>
          <w:szCs w:val="32"/>
          <w:lang w:val="en-US" w:eastAsia="zh-CN"/>
        </w:rPr>
      </w:pPr>
      <w:r>
        <w:rPr>
          <w:rFonts w:hint="eastAsia" w:ascii="仿宋_GB2312" w:eastAsia="仿宋_GB2312"/>
          <w:sz w:val="30"/>
          <w:szCs w:val="30"/>
          <w:lang w:eastAsia="zh-CN"/>
        </w:rPr>
        <w:t>2020年度</w:t>
      </w:r>
      <w:r>
        <w:rPr>
          <w:rFonts w:hint="eastAsia" w:ascii="仿宋_GB2312" w:eastAsia="仿宋_GB2312"/>
          <w:sz w:val="30"/>
          <w:szCs w:val="30"/>
        </w:rPr>
        <w:t>用于保障于保障</w:t>
      </w:r>
      <w:r>
        <w:rPr>
          <w:rFonts w:hint="eastAsia" w:ascii="仿宋_GB2312" w:eastAsia="仿宋_GB2312"/>
          <w:sz w:val="30"/>
          <w:szCs w:val="30"/>
          <w:lang w:eastAsia="zh-CN"/>
        </w:rPr>
        <w:t>戛洒第一中学</w:t>
      </w:r>
      <w:r>
        <w:rPr>
          <w:rFonts w:hint="eastAsia" w:ascii="仿宋_GB2312" w:eastAsia="仿宋_GB2312"/>
          <w:sz w:val="30"/>
          <w:szCs w:val="30"/>
        </w:rPr>
        <w:t>为完成事业发展目标，用于专项业务工作的经费支出</w:t>
      </w:r>
      <w:r>
        <w:rPr>
          <w:rFonts w:hint="eastAsia" w:ascii="仿宋_GB2312" w:hAnsi="仿宋" w:eastAsia="仿宋_GB2312"/>
          <w:sz w:val="32"/>
          <w:szCs w:val="32"/>
          <w:lang w:val="en-US" w:eastAsia="zh-CN"/>
        </w:rPr>
        <w:t>119.41万</w:t>
      </w:r>
      <w:r>
        <w:rPr>
          <w:rFonts w:hint="eastAsia" w:ascii="仿宋_GB2312" w:hAnsi="仿宋" w:eastAsia="仿宋_GB2312"/>
          <w:sz w:val="32"/>
          <w:szCs w:val="32"/>
        </w:rPr>
        <w:t>元</w:t>
      </w:r>
      <w:r>
        <w:rPr>
          <w:rFonts w:hint="eastAsia" w:ascii="仿宋_GB2312" w:hAnsi="仿宋" w:eastAsia="仿宋_GB2312"/>
          <w:sz w:val="32"/>
          <w:szCs w:val="32"/>
          <w:lang w:eastAsia="zh-CN"/>
        </w:rPr>
        <w:t>，上年项目支出决算</w:t>
      </w:r>
      <w:r>
        <w:rPr>
          <w:rFonts w:hint="eastAsia" w:ascii="仿宋_GB2312" w:hAnsi="仿宋" w:eastAsia="仿宋_GB2312"/>
          <w:sz w:val="32"/>
          <w:szCs w:val="32"/>
          <w:lang w:val="en-US" w:eastAsia="zh-CN"/>
        </w:rPr>
        <w:t>182.01万元，同比减少34.39%</w:t>
      </w:r>
    </w:p>
    <w:p>
      <w:pPr>
        <w:widowControl/>
        <w:snapToGrid w:val="0"/>
        <w:spacing w:before="100" w:after="100" w:line="600" w:lineRule="exact"/>
        <w:ind w:firstLine="600" w:firstLineChars="200"/>
        <w:jc w:val="left"/>
        <w:rPr>
          <w:rFonts w:hint="eastAsia" w:ascii="仿宋_GB2312" w:eastAsia="仿宋_GB2312"/>
          <w:sz w:val="30"/>
          <w:szCs w:val="30"/>
        </w:rPr>
      </w:pPr>
      <w:r>
        <w:rPr>
          <w:rFonts w:hint="eastAsia" w:ascii="仿宋_GB2312" w:eastAsia="仿宋_GB2312"/>
          <w:sz w:val="30"/>
          <w:szCs w:val="30"/>
        </w:rPr>
        <w:t>主要原因分析</w:t>
      </w:r>
      <w:r>
        <w:rPr>
          <w:rFonts w:hint="eastAsia" w:ascii="仿宋_GB2312" w:eastAsia="仿宋_GB2312"/>
          <w:sz w:val="30"/>
          <w:szCs w:val="30"/>
          <w:lang w:eastAsia="zh-CN"/>
        </w:rPr>
        <w:t>：</w:t>
      </w:r>
      <w:r>
        <w:rPr>
          <w:rFonts w:hint="eastAsia" w:ascii="仿宋_GB2312" w:eastAsia="仿宋_GB2312"/>
          <w:sz w:val="30"/>
          <w:szCs w:val="30"/>
        </w:rPr>
        <w:t>2019年度实施的项目支出为1.新财教{2019}4号948800元；2、新财字{2019}1号生均公用经费35700元；3、新财字{2019}1号特殊公用经费县级资金900元；3、新财字｛2019｝26号创建民族团结进步示范县工作经费1960元；4、新财教{2019}63号2019年城乡义务教育阶段学校公用经费市级补助资金34575元；4、2019年城乡义务教育阶段学校公用经费省级补助资金2019年城乡义务教育阶段学校公用经费省级补助资金105737元；5、2019年特殊教育公用经费中央24000元；6新财教{2019}60号2019年中小学“厕所革命”省级补助资金70000元；7、新财教{2018}61号建设项目一期工程勘察费191527.6元；8、新财教{2018}61号建设项目供地勘测界定界报告费、建设项目邝产压覆查询资料制作费8900元；9、建设项目鉴证咨询费17000元；10、建设项目拆除费273600元；11、建设项目可研报告费46000元；12、新财教{2018}61号建设项目设计费50000元，13、新财教{2018}61号拆除费11360元；以上13个项目涉及资金1820059.6元且已在2019年度已支付完工，2020年度并未发送上述项目相关支出，因此导致本年项目支出减少。</w:t>
      </w:r>
    </w:p>
    <w:p>
      <w:pPr>
        <w:widowControl/>
        <w:snapToGrid w:val="0"/>
        <w:spacing w:before="100" w:after="100" w:line="600" w:lineRule="exact"/>
        <w:ind w:firstLine="600" w:firstLineChars="200"/>
        <w:jc w:val="left"/>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ind w:firstLine="750" w:firstLineChars="250"/>
        <w:rPr>
          <w:rFonts w:hint="eastAsia" w:ascii="仿宋_GB2312" w:hAnsi="仿宋" w:eastAsia="仿宋_GB2312"/>
          <w:sz w:val="32"/>
          <w:szCs w:val="32"/>
          <w:lang w:eastAsia="zh-CN"/>
        </w:rPr>
      </w:pPr>
      <w:r>
        <w:rPr>
          <w:rFonts w:hint="eastAsia" w:ascii="仿宋_GB2312" w:eastAsia="仿宋_GB2312"/>
          <w:sz w:val="30"/>
          <w:szCs w:val="30"/>
          <w:lang w:eastAsia="zh-CN"/>
        </w:rPr>
        <w:t>新平县戛洒第一中学2020年度</w:t>
      </w:r>
      <w:r>
        <w:rPr>
          <w:rFonts w:hint="eastAsia" w:ascii="仿宋_GB2312" w:eastAsia="仿宋_GB2312"/>
          <w:sz w:val="30"/>
          <w:szCs w:val="30"/>
        </w:rPr>
        <w:t>一般公共预算财政拨款支出</w:t>
      </w:r>
      <w:r>
        <w:rPr>
          <w:rFonts w:hint="eastAsia" w:ascii="仿宋_GB2312" w:eastAsia="仿宋_GB2312"/>
          <w:sz w:val="30"/>
          <w:szCs w:val="30"/>
          <w:highlight w:val="none"/>
          <w:lang w:val="en-US" w:eastAsia="zh-CN"/>
        </w:rPr>
        <w:t>1910.70</w:t>
      </w:r>
      <w:r>
        <w:rPr>
          <w:rFonts w:hint="eastAsia" w:ascii="仿宋_GB2312" w:hAnsi="宋体" w:eastAsia="仿宋_GB2312" w:cs="Arial"/>
          <w:kern w:val="0"/>
          <w:sz w:val="30"/>
          <w:szCs w:val="30"/>
        </w:rPr>
        <w:t>万元,占本年支出合计的</w:t>
      </w:r>
      <w:r>
        <w:rPr>
          <w:rFonts w:hint="eastAsia" w:ascii="仿宋_GB2312" w:eastAsia="仿宋_GB2312"/>
          <w:sz w:val="30"/>
          <w:szCs w:val="30"/>
          <w:lang w:val="en-US" w:eastAsia="zh-CN"/>
        </w:rPr>
        <w:t>100</w:t>
      </w:r>
      <w:r>
        <w:rPr>
          <w:rFonts w:hint="eastAsia" w:ascii="仿宋_GB2312" w:hAnsi="宋体" w:eastAsia="仿宋_GB2312" w:cs="Arial"/>
          <w:kern w:val="0"/>
          <w:sz w:val="30"/>
          <w:szCs w:val="30"/>
        </w:rPr>
        <w:t>%。</w:t>
      </w:r>
      <w:r>
        <w:rPr>
          <w:rFonts w:hint="eastAsia" w:ascii="仿宋_GB2312" w:hAnsi="仿宋" w:eastAsia="仿宋_GB2312"/>
          <w:sz w:val="32"/>
          <w:szCs w:val="32"/>
        </w:rPr>
        <w:t>上年</w:t>
      </w:r>
      <w:r>
        <w:rPr>
          <w:rFonts w:hint="eastAsia" w:ascii="仿宋_GB2312" w:hAnsi="仿宋" w:eastAsia="仿宋_GB2312"/>
          <w:sz w:val="32"/>
          <w:szCs w:val="32"/>
          <w:lang w:eastAsia="zh-CN"/>
        </w:rPr>
        <w:t>一般公共预算</w:t>
      </w:r>
      <w:r>
        <w:rPr>
          <w:rFonts w:hint="eastAsia" w:ascii="仿宋_GB2312" w:hAnsi="仿宋" w:eastAsia="仿宋_GB2312"/>
          <w:sz w:val="32"/>
          <w:szCs w:val="32"/>
        </w:rPr>
        <w:t>数为</w:t>
      </w:r>
      <w:r>
        <w:rPr>
          <w:rFonts w:hint="eastAsia" w:ascii="仿宋_GB2312" w:hAnsi="仿宋" w:eastAsia="仿宋_GB2312"/>
          <w:sz w:val="32"/>
          <w:szCs w:val="32"/>
          <w:lang w:val="en-US" w:eastAsia="zh-CN"/>
        </w:rPr>
        <w:t>2173.00</w:t>
      </w:r>
      <w:r>
        <w:rPr>
          <w:rFonts w:hint="eastAsia" w:ascii="仿宋_GB2312" w:hAnsi="仿宋" w:eastAsia="仿宋_GB2312"/>
          <w:sz w:val="32"/>
          <w:szCs w:val="32"/>
        </w:rPr>
        <w:t>元,</w:t>
      </w:r>
      <w:r>
        <w:rPr>
          <w:rFonts w:hint="eastAsia" w:ascii="仿宋_GB2312" w:eastAsia="仿宋_GB2312"/>
          <w:sz w:val="30"/>
          <w:szCs w:val="30"/>
          <w:highlight w:val="none"/>
        </w:rPr>
        <w:t>与上年对比</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262.30</w:t>
      </w:r>
      <w:r>
        <w:rPr>
          <w:rFonts w:hint="eastAsia" w:ascii="仿宋_GB2312" w:hAnsi="仿宋" w:eastAsia="仿宋_GB2312"/>
          <w:sz w:val="32"/>
          <w:szCs w:val="32"/>
        </w:rPr>
        <w:t>万元,同比</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12.07</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项目资金减少。</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rPr>
        <w:t>1.教育支出</w:t>
      </w:r>
      <w:r>
        <w:rPr>
          <w:rFonts w:hint="eastAsia" w:ascii="仿宋_GB2312" w:hAnsi="宋体" w:eastAsia="仿宋_GB2312" w:cs="Arial"/>
          <w:kern w:val="0"/>
          <w:sz w:val="30"/>
          <w:szCs w:val="30"/>
          <w:lang w:val="en-US" w:eastAsia="zh-CN"/>
        </w:rPr>
        <w:t>1476.88万</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77.30</w:t>
      </w:r>
      <w:r>
        <w:rPr>
          <w:rFonts w:hint="eastAsia" w:ascii="仿宋_GB2312" w:eastAsia="仿宋_GB2312"/>
          <w:sz w:val="30"/>
          <w:szCs w:val="30"/>
        </w:rPr>
        <w:t>%。</w:t>
      </w:r>
      <w:r>
        <w:rPr>
          <w:rFonts w:hint="eastAsia" w:ascii="仿宋_GB2312" w:hAnsi="宋体" w:eastAsia="仿宋_GB2312" w:cs="Arial"/>
          <w:kern w:val="0"/>
          <w:sz w:val="30"/>
          <w:szCs w:val="30"/>
        </w:rPr>
        <w:t>主要用于工资</w:t>
      </w:r>
      <w:r>
        <w:rPr>
          <w:rFonts w:hint="eastAsia" w:ascii="仿宋_GB2312" w:hAnsi="宋体" w:eastAsia="仿宋_GB2312" w:cs="Arial"/>
          <w:kern w:val="0"/>
          <w:sz w:val="30"/>
          <w:szCs w:val="30"/>
          <w:lang w:eastAsia="zh-CN"/>
        </w:rPr>
        <w:t>福利支出</w:t>
      </w:r>
      <w:r>
        <w:rPr>
          <w:rFonts w:hint="eastAsia" w:ascii="仿宋_GB2312" w:hAnsi="宋体" w:eastAsia="仿宋_GB2312" w:cs="Arial"/>
          <w:kern w:val="0"/>
          <w:sz w:val="30"/>
          <w:szCs w:val="30"/>
          <w:lang w:val="en-US" w:eastAsia="zh-CN"/>
        </w:rPr>
        <w:t>1181.70万元；商品和服务支出180.87万元；对个人和家庭的补助106.66万元，资本性支出7.66万元。</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w:t>
      </w:r>
      <w:r>
        <w:rPr>
          <w:rFonts w:hint="eastAsia" w:ascii="仿宋_GB2312" w:hAnsi="宋体" w:eastAsia="仿宋_GB2312" w:cs="Arial"/>
          <w:kern w:val="0"/>
          <w:sz w:val="30"/>
          <w:szCs w:val="30"/>
        </w:rPr>
        <w:t>社会保障和就业支出</w:t>
      </w:r>
      <w:r>
        <w:rPr>
          <w:rFonts w:hint="eastAsia" w:ascii="仿宋_GB2312" w:eastAsia="仿宋_GB2312"/>
          <w:sz w:val="30"/>
          <w:szCs w:val="30"/>
        </w:rPr>
        <w:t>163</w:t>
      </w:r>
      <w:r>
        <w:rPr>
          <w:rFonts w:hint="eastAsia" w:ascii="仿宋_GB2312" w:eastAsia="仿宋_GB2312"/>
          <w:sz w:val="30"/>
          <w:szCs w:val="30"/>
          <w:lang w:val="en-US" w:eastAsia="zh-CN"/>
        </w:rPr>
        <w:t>.</w:t>
      </w:r>
      <w:r>
        <w:rPr>
          <w:rFonts w:hint="eastAsia" w:ascii="仿宋_GB2312" w:eastAsia="仿宋_GB2312"/>
          <w:sz w:val="30"/>
          <w:szCs w:val="30"/>
        </w:rPr>
        <w:t>9</w:t>
      </w:r>
      <w:r>
        <w:rPr>
          <w:rFonts w:hint="eastAsia" w:ascii="仿宋_GB2312" w:eastAsia="仿宋_GB2312"/>
          <w:sz w:val="30"/>
          <w:szCs w:val="30"/>
          <w:lang w:val="en-US" w:eastAsia="zh-CN"/>
        </w:rPr>
        <w:t>9</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8.58</w:t>
      </w:r>
      <w:r>
        <w:rPr>
          <w:rFonts w:hint="eastAsia" w:ascii="仿宋_GB2312" w:eastAsia="仿宋_GB2312"/>
          <w:sz w:val="30"/>
          <w:szCs w:val="30"/>
        </w:rPr>
        <w:t>%。</w:t>
      </w:r>
      <w:r>
        <w:rPr>
          <w:rFonts w:hint="eastAsia" w:ascii="仿宋_GB2312" w:hAnsi="宋体" w:eastAsia="仿宋_GB2312" w:cs="Arial"/>
          <w:kern w:val="0"/>
          <w:sz w:val="30"/>
          <w:szCs w:val="30"/>
        </w:rPr>
        <w:t>主要用于</w:t>
      </w:r>
      <w:r>
        <w:rPr>
          <w:rFonts w:hint="eastAsia" w:ascii="仿宋_GB2312" w:hAnsi="宋体" w:eastAsia="仿宋_GB2312" w:cs="Arial"/>
          <w:kern w:val="0"/>
          <w:sz w:val="30"/>
          <w:szCs w:val="30"/>
          <w:lang w:eastAsia="zh-CN"/>
        </w:rPr>
        <w:t>养老保险缴费</w:t>
      </w:r>
      <w:r>
        <w:rPr>
          <w:rFonts w:hint="eastAsia" w:ascii="仿宋_GB2312" w:hAnsi="宋体" w:eastAsia="仿宋_GB2312" w:cs="Arial"/>
          <w:kern w:val="0"/>
          <w:sz w:val="30"/>
          <w:szCs w:val="30"/>
          <w:lang w:val="en-US" w:eastAsia="zh-CN"/>
        </w:rPr>
        <w:t>144.93万元，职业年金2.63万元，抚恤金5.75万元，生活补助10.68万元。</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rPr>
        <w:t>3.卫生健康支出</w:t>
      </w:r>
      <w:r>
        <w:rPr>
          <w:rFonts w:hint="eastAsia" w:ascii="仿宋_GB2312" w:eastAsia="仿宋_GB2312"/>
          <w:sz w:val="30"/>
          <w:szCs w:val="30"/>
        </w:rPr>
        <w:t>120</w:t>
      </w:r>
      <w:r>
        <w:rPr>
          <w:rFonts w:hint="eastAsia" w:ascii="仿宋_GB2312" w:eastAsia="仿宋_GB2312"/>
          <w:sz w:val="30"/>
          <w:szCs w:val="30"/>
          <w:lang w:val="en-US" w:eastAsia="zh-CN"/>
        </w:rPr>
        <w:t>.</w:t>
      </w:r>
      <w:r>
        <w:rPr>
          <w:rFonts w:hint="eastAsia" w:ascii="仿宋_GB2312" w:eastAsia="仿宋_GB2312"/>
          <w:sz w:val="30"/>
          <w:szCs w:val="30"/>
        </w:rPr>
        <w:t>04</w:t>
      </w:r>
      <w:r>
        <w:rPr>
          <w:rFonts w:hint="eastAsia" w:ascii="仿宋_GB2312" w:hAnsi="宋体" w:eastAsia="仿宋_GB2312" w:cs="Arial"/>
          <w:kern w:val="0"/>
          <w:sz w:val="30"/>
          <w:szCs w:val="30"/>
        </w:rPr>
        <w:t>万元，</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6.28</w:t>
      </w:r>
      <w:r>
        <w:rPr>
          <w:rFonts w:hint="eastAsia" w:ascii="仿宋_GB2312" w:eastAsia="仿宋_GB2312"/>
          <w:sz w:val="30"/>
          <w:szCs w:val="30"/>
        </w:rPr>
        <w:t>%。</w:t>
      </w:r>
      <w:r>
        <w:rPr>
          <w:rFonts w:hint="eastAsia" w:ascii="仿宋_GB2312" w:hAnsi="宋体" w:eastAsia="仿宋_GB2312" w:cs="Arial"/>
          <w:kern w:val="0"/>
          <w:sz w:val="30"/>
          <w:szCs w:val="30"/>
        </w:rPr>
        <w:t>主要用于</w:t>
      </w:r>
      <w:r>
        <w:rPr>
          <w:rFonts w:hint="eastAsia" w:ascii="仿宋_GB2312" w:hAnsi="宋体" w:eastAsia="仿宋_GB2312" w:cs="Arial"/>
          <w:kern w:val="0"/>
          <w:sz w:val="30"/>
          <w:szCs w:val="30"/>
          <w:lang w:eastAsia="zh-CN"/>
        </w:rPr>
        <w:t>职工基本医疗保险缴费</w:t>
      </w:r>
      <w:r>
        <w:rPr>
          <w:rFonts w:hint="eastAsia" w:ascii="仿宋_GB2312" w:hAnsi="宋体" w:eastAsia="仿宋_GB2312" w:cs="Arial"/>
          <w:kern w:val="0"/>
          <w:sz w:val="30"/>
          <w:szCs w:val="30"/>
        </w:rPr>
        <w:t>74</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rPr>
        <w:t>63</w:t>
      </w:r>
      <w:r>
        <w:rPr>
          <w:rFonts w:hint="eastAsia" w:ascii="仿宋_GB2312" w:hAnsi="宋体" w:eastAsia="仿宋_GB2312" w:cs="Arial"/>
          <w:kern w:val="0"/>
          <w:sz w:val="30"/>
          <w:szCs w:val="30"/>
          <w:lang w:eastAsia="zh-CN"/>
        </w:rPr>
        <w:t>万元，公务员医疗补助缴费45</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41万元。</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4.住房保障支出</w:t>
      </w:r>
      <w:r>
        <w:rPr>
          <w:rFonts w:hint="eastAsia" w:ascii="仿宋_GB2312" w:eastAsia="仿宋_GB2312"/>
          <w:sz w:val="30"/>
          <w:szCs w:val="30"/>
        </w:rPr>
        <w:t>149</w:t>
      </w:r>
      <w:r>
        <w:rPr>
          <w:rFonts w:hint="eastAsia" w:ascii="仿宋_GB2312" w:eastAsia="仿宋_GB2312"/>
          <w:sz w:val="30"/>
          <w:szCs w:val="30"/>
          <w:lang w:val="en-US" w:eastAsia="zh-CN"/>
        </w:rPr>
        <w:t>.</w:t>
      </w:r>
      <w:r>
        <w:rPr>
          <w:rFonts w:hint="eastAsia" w:ascii="仿宋_GB2312" w:eastAsia="仿宋_GB2312"/>
          <w:sz w:val="30"/>
          <w:szCs w:val="30"/>
        </w:rPr>
        <w:t>79</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7.84</w:t>
      </w:r>
      <w:r>
        <w:rPr>
          <w:rFonts w:hint="eastAsia" w:ascii="仿宋_GB2312" w:eastAsia="仿宋_GB2312"/>
          <w:sz w:val="30"/>
          <w:szCs w:val="30"/>
        </w:rPr>
        <w:t>%。</w:t>
      </w:r>
      <w:r>
        <w:rPr>
          <w:rFonts w:hint="eastAsia" w:ascii="仿宋_GB2312" w:hAnsi="宋体" w:eastAsia="仿宋_GB2312" w:cs="Arial"/>
          <w:kern w:val="0"/>
          <w:sz w:val="30"/>
          <w:szCs w:val="30"/>
        </w:rPr>
        <w:t>主要用于</w:t>
      </w:r>
      <w:r>
        <w:rPr>
          <w:rFonts w:hint="eastAsia" w:ascii="仿宋_GB2312" w:hAnsi="宋体" w:eastAsia="仿宋_GB2312" w:cs="Arial"/>
          <w:kern w:val="0"/>
          <w:sz w:val="30"/>
          <w:szCs w:val="30"/>
          <w:lang w:eastAsia="zh-CN"/>
        </w:rPr>
        <w:t>住房公积金</w:t>
      </w:r>
      <w:r>
        <w:rPr>
          <w:rFonts w:hint="eastAsia" w:ascii="仿宋_GB2312" w:hAnsi="宋体" w:eastAsia="仿宋_GB2312" w:cs="Arial"/>
          <w:kern w:val="0"/>
          <w:sz w:val="30"/>
          <w:szCs w:val="30"/>
          <w:lang w:val="en-US" w:eastAsia="zh-CN"/>
        </w:rPr>
        <w:t>149.79万元。</w:t>
      </w:r>
    </w:p>
    <w:p>
      <w:pPr>
        <w:widowControl/>
        <w:snapToGrid w:val="0"/>
        <w:spacing w:before="100" w:after="100" w:line="360" w:lineRule="auto"/>
        <w:ind w:firstLine="600" w:firstLineChars="200"/>
        <w:jc w:val="left"/>
        <w:rPr>
          <w:rFonts w:hint="eastAsia" w:ascii="黑体" w:hAnsi="黑体" w:eastAsia="黑体"/>
          <w:sz w:val="30"/>
          <w:szCs w:val="30"/>
        </w:rPr>
      </w:pPr>
      <w:r>
        <w:rPr>
          <w:rFonts w:hint="eastAsia" w:ascii="黑体" w:hAnsi="黑体" w:eastAsia="黑体"/>
          <w:sz w:val="30"/>
          <w:szCs w:val="30"/>
        </w:rPr>
        <w:t>四、一般公共预算财政拨款“三公”经费支出决算情况说明</w:t>
      </w:r>
    </w:p>
    <w:p>
      <w:pPr>
        <w:widowControl/>
        <w:snapToGrid w:val="0"/>
        <w:spacing w:before="100" w:after="100" w:line="360" w:lineRule="auto"/>
        <w:ind w:firstLine="600" w:firstLineChars="200"/>
        <w:jc w:val="left"/>
        <w:rPr>
          <w:rFonts w:hint="eastAsia" w:ascii="楷体" w:hAnsi="楷体" w:eastAsia="楷体"/>
          <w:sz w:val="30"/>
          <w:szCs w:val="30"/>
        </w:rPr>
      </w:pPr>
      <w:r>
        <w:rPr>
          <w:rFonts w:hint="eastAsia" w:ascii="楷体" w:hAnsi="楷体" w:eastAsia="楷体"/>
          <w:sz w:val="30"/>
          <w:szCs w:val="30"/>
        </w:rPr>
        <w:t>(一)</w:t>
      </w:r>
      <w:r>
        <w:rPr>
          <w:rFonts w:hint="eastAsia" w:ascii="黑体" w:hAnsi="黑体" w:eastAsia="黑体"/>
          <w:sz w:val="30"/>
          <w:szCs w:val="30"/>
        </w:rPr>
        <w:t xml:space="preserve"> </w:t>
      </w:r>
      <w:r>
        <w:rPr>
          <w:rFonts w:hint="eastAsia" w:ascii="楷体" w:hAnsi="楷体" w:eastAsia="楷体"/>
          <w:sz w:val="30"/>
          <w:szCs w:val="30"/>
        </w:rPr>
        <w:t>一般公共预算财政拨款“三公”经费支出决算总体情况</w:t>
      </w:r>
    </w:p>
    <w:p>
      <w:pPr>
        <w:widowControl/>
        <w:snapToGrid w:val="0"/>
        <w:spacing w:before="100" w:after="100" w:line="360" w:lineRule="auto"/>
        <w:ind w:firstLine="600" w:firstLineChars="200"/>
        <w:jc w:val="left"/>
        <w:rPr>
          <w:rFonts w:hint="eastAsia" w:ascii="仿宋_GB2312" w:eastAsia="仿宋_GB2312"/>
          <w:sz w:val="30"/>
          <w:szCs w:val="30"/>
          <w:lang w:eastAsia="zh-CN"/>
        </w:rPr>
      </w:pPr>
      <w:r>
        <w:rPr>
          <w:rFonts w:hint="eastAsia" w:ascii="仿宋_GB2312" w:eastAsia="仿宋_GB2312"/>
          <w:sz w:val="30"/>
          <w:szCs w:val="30"/>
          <w:lang w:eastAsia="zh-CN"/>
        </w:rPr>
        <w:t>新平县戛洒第一中学2020年度</w:t>
      </w:r>
      <w:r>
        <w:rPr>
          <w:rFonts w:hint="eastAsia" w:ascii="仿宋_GB2312" w:eastAsia="仿宋_GB2312"/>
          <w:sz w:val="30"/>
          <w:szCs w:val="30"/>
        </w:rPr>
        <w:t>一般公共预算财政拨款“三公”经费支出预算为</w:t>
      </w:r>
      <w:r>
        <w:rPr>
          <w:rFonts w:hint="eastAsia" w:ascii="仿宋_GB2312" w:eastAsia="仿宋_GB2312"/>
          <w:sz w:val="30"/>
          <w:szCs w:val="30"/>
          <w:lang w:val="en-US" w:eastAsia="zh-CN"/>
        </w:rPr>
        <w:t>5.5</w:t>
      </w:r>
      <w:r>
        <w:rPr>
          <w:rFonts w:hint="eastAsia" w:ascii="仿宋_GB2312" w:eastAsia="仿宋_GB2312"/>
          <w:sz w:val="30"/>
          <w:szCs w:val="30"/>
        </w:rPr>
        <w:t>元，支出决算为</w:t>
      </w:r>
      <w:r>
        <w:rPr>
          <w:rFonts w:hint="eastAsia" w:ascii="仿宋_GB2312" w:eastAsia="仿宋_GB2312"/>
          <w:sz w:val="30"/>
          <w:szCs w:val="30"/>
          <w:lang w:val="en-US" w:eastAsia="zh-CN"/>
        </w:rPr>
        <w:t>1.01</w:t>
      </w:r>
      <w:r>
        <w:rPr>
          <w:rFonts w:hint="eastAsia" w:ascii="仿宋_GB2312" w:eastAsia="仿宋_GB2312"/>
          <w:sz w:val="30"/>
          <w:szCs w:val="30"/>
        </w:rPr>
        <w:t>万元，完成预算的</w:t>
      </w:r>
      <w:r>
        <w:rPr>
          <w:rFonts w:hint="eastAsia" w:ascii="仿宋_GB2312" w:eastAsia="仿宋_GB2312"/>
          <w:sz w:val="30"/>
          <w:szCs w:val="30"/>
          <w:lang w:val="en-US" w:eastAsia="zh-CN"/>
        </w:rPr>
        <w:t>18.36</w:t>
      </w:r>
      <w:r>
        <w:rPr>
          <w:rFonts w:hint="eastAsia" w:ascii="仿宋_GB2312" w:eastAsia="仿宋_GB2312"/>
          <w:sz w:val="30"/>
          <w:szCs w:val="30"/>
        </w:rPr>
        <w:t>%。其中：公务用车购置及运行费支出决算为</w:t>
      </w:r>
      <w:r>
        <w:rPr>
          <w:rFonts w:hint="eastAsia" w:ascii="仿宋_GB2312" w:eastAsia="仿宋_GB2312"/>
          <w:sz w:val="30"/>
          <w:szCs w:val="30"/>
          <w:lang w:val="en-US" w:eastAsia="zh-CN"/>
        </w:rPr>
        <w:t>1.01</w:t>
      </w:r>
      <w:r>
        <w:rPr>
          <w:rFonts w:hint="eastAsia" w:ascii="仿宋_GB2312" w:eastAsia="仿宋_GB2312"/>
          <w:sz w:val="30"/>
          <w:szCs w:val="30"/>
        </w:rPr>
        <w:t>万元，完成预算的</w:t>
      </w:r>
      <w:r>
        <w:rPr>
          <w:rFonts w:hint="eastAsia" w:ascii="仿宋_GB2312" w:eastAsia="仿宋_GB2312"/>
          <w:sz w:val="30"/>
          <w:szCs w:val="30"/>
          <w:lang w:val="en-US" w:eastAsia="zh-CN"/>
        </w:rPr>
        <w:t>30.61</w:t>
      </w:r>
      <w:r>
        <w:rPr>
          <w:rFonts w:hint="eastAsia" w:ascii="仿宋_GB2312" w:eastAsia="仿宋_GB2312"/>
          <w:sz w:val="30"/>
          <w:szCs w:val="30"/>
        </w:rPr>
        <w:t>%；</w:t>
      </w:r>
      <w:r>
        <w:rPr>
          <w:rFonts w:hint="eastAsia" w:ascii="仿宋_GB2312" w:eastAsia="仿宋_GB2312"/>
          <w:sz w:val="30"/>
          <w:szCs w:val="30"/>
          <w:lang w:eastAsia="zh-CN"/>
        </w:rPr>
        <w:t>2020年度</w:t>
      </w:r>
      <w:r>
        <w:rPr>
          <w:rFonts w:hint="eastAsia" w:ascii="仿宋_GB2312" w:eastAsia="仿宋_GB2312"/>
          <w:sz w:val="30"/>
          <w:szCs w:val="30"/>
        </w:rPr>
        <w:t>一般公共预算财政拨款“三公”经费支出决算数小于预算数的主要原因</w:t>
      </w:r>
      <w:r>
        <w:rPr>
          <w:rFonts w:hint="eastAsia" w:ascii="仿宋_GB2312" w:eastAsia="仿宋_GB2312"/>
          <w:sz w:val="30"/>
          <w:szCs w:val="30"/>
          <w:lang w:eastAsia="zh-CN"/>
        </w:rPr>
        <w:t>是根据三公经费逐年下降的要求，严格控制使用。</w:t>
      </w:r>
    </w:p>
    <w:p>
      <w:pPr>
        <w:widowControl/>
        <w:snapToGrid w:val="0"/>
        <w:spacing w:before="100" w:after="100" w:line="360" w:lineRule="auto"/>
        <w:ind w:firstLine="600" w:firstLineChars="200"/>
        <w:jc w:val="left"/>
        <w:rPr>
          <w:rFonts w:hint="eastAsia" w:ascii="仿宋_GB2312" w:eastAsia="仿宋_GB2312"/>
          <w:sz w:val="30"/>
          <w:szCs w:val="30"/>
          <w:lang w:eastAsia="zh-CN"/>
        </w:rPr>
      </w:pPr>
      <w:r>
        <w:rPr>
          <w:rFonts w:hint="eastAsia" w:ascii="仿宋_GB2312" w:eastAsia="仿宋_GB2312"/>
          <w:sz w:val="30"/>
          <w:szCs w:val="30"/>
          <w:lang w:eastAsia="zh-CN"/>
        </w:rPr>
        <w:t>2020年度</w:t>
      </w:r>
      <w:r>
        <w:rPr>
          <w:rFonts w:hint="eastAsia" w:ascii="仿宋_GB2312" w:eastAsia="仿宋_GB2312"/>
          <w:sz w:val="30"/>
          <w:szCs w:val="30"/>
        </w:rPr>
        <w:t>一般公共预算财政拨款“三公”经费支出决算数比</w:t>
      </w:r>
      <w:r>
        <w:rPr>
          <w:rFonts w:hint="eastAsia" w:ascii="仿宋_GB2312" w:eastAsia="仿宋_GB2312"/>
          <w:sz w:val="30"/>
          <w:szCs w:val="30"/>
          <w:lang w:val="en-US" w:eastAsia="zh-CN"/>
        </w:rPr>
        <w:t>2019</w:t>
      </w:r>
      <w:r>
        <w:rPr>
          <w:rFonts w:hint="eastAsia" w:ascii="仿宋_GB2312" w:eastAsia="仿宋_GB2312"/>
          <w:sz w:val="30"/>
          <w:szCs w:val="30"/>
        </w:rPr>
        <w:t>年减少</w:t>
      </w:r>
      <w:r>
        <w:rPr>
          <w:rFonts w:hint="eastAsia" w:ascii="仿宋_GB2312" w:eastAsia="仿宋_GB2312"/>
          <w:sz w:val="30"/>
          <w:szCs w:val="30"/>
          <w:lang w:val="en-US" w:eastAsia="zh-CN"/>
        </w:rPr>
        <w:t>2.78</w:t>
      </w:r>
      <w:r>
        <w:rPr>
          <w:rFonts w:hint="eastAsia" w:ascii="仿宋_GB2312" w:eastAsia="仿宋_GB2312"/>
          <w:sz w:val="30"/>
          <w:szCs w:val="30"/>
        </w:rPr>
        <w:t>万元，下降</w:t>
      </w:r>
      <w:r>
        <w:rPr>
          <w:rFonts w:hint="eastAsia" w:ascii="仿宋_GB2312" w:eastAsia="仿宋_GB2312"/>
          <w:sz w:val="30"/>
          <w:szCs w:val="30"/>
          <w:lang w:val="en-US" w:eastAsia="zh-CN"/>
        </w:rPr>
        <w:t>73.35</w:t>
      </w:r>
      <w:r>
        <w:rPr>
          <w:rFonts w:hint="eastAsia" w:ascii="仿宋_GB2312" w:eastAsia="仿宋_GB2312"/>
          <w:sz w:val="30"/>
          <w:szCs w:val="30"/>
        </w:rPr>
        <w:t>%。其中</w:t>
      </w:r>
      <w:r>
        <w:rPr>
          <w:rFonts w:hint="eastAsia" w:ascii="仿宋_GB2312" w:eastAsia="仿宋_GB2312"/>
          <w:sz w:val="30"/>
          <w:szCs w:val="30"/>
          <w:lang w:eastAsia="zh-CN"/>
        </w:rPr>
        <w:t>：</w:t>
      </w:r>
      <w:r>
        <w:rPr>
          <w:rFonts w:hint="eastAsia" w:ascii="仿宋_GB2312" w:eastAsia="仿宋_GB2312"/>
          <w:sz w:val="30"/>
          <w:szCs w:val="30"/>
        </w:rPr>
        <w:t>公务用车购置及运行费支出决算减少</w:t>
      </w:r>
      <w:r>
        <w:rPr>
          <w:rFonts w:hint="eastAsia" w:ascii="仿宋_GB2312" w:eastAsia="仿宋_GB2312"/>
          <w:sz w:val="30"/>
          <w:szCs w:val="30"/>
          <w:lang w:val="en-US" w:eastAsia="zh-CN"/>
        </w:rPr>
        <w:t>0.79</w:t>
      </w:r>
      <w:r>
        <w:rPr>
          <w:rFonts w:hint="eastAsia" w:ascii="仿宋_GB2312" w:eastAsia="仿宋_GB2312"/>
          <w:sz w:val="30"/>
          <w:szCs w:val="30"/>
        </w:rPr>
        <w:t>万元，下降</w:t>
      </w:r>
      <w:r>
        <w:rPr>
          <w:rFonts w:hint="eastAsia" w:ascii="仿宋_GB2312" w:eastAsia="仿宋_GB2312"/>
          <w:sz w:val="30"/>
          <w:szCs w:val="30"/>
          <w:lang w:val="en-US" w:eastAsia="zh-CN"/>
        </w:rPr>
        <w:t>43.89</w:t>
      </w:r>
      <w:r>
        <w:rPr>
          <w:rFonts w:hint="eastAsia" w:ascii="仿宋_GB2312" w:eastAsia="仿宋_GB2312"/>
          <w:sz w:val="30"/>
          <w:szCs w:val="30"/>
        </w:rPr>
        <w:t>%；</w:t>
      </w:r>
      <w:r>
        <w:rPr>
          <w:rFonts w:hint="eastAsia" w:ascii="仿宋_GB2312" w:eastAsia="仿宋_GB2312"/>
          <w:sz w:val="30"/>
          <w:szCs w:val="30"/>
          <w:lang w:eastAsia="zh-CN"/>
        </w:rPr>
        <w:t>2020年度</w:t>
      </w:r>
      <w:r>
        <w:rPr>
          <w:rFonts w:hint="eastAsia" w:ascii="仿宋_GB2312" w:eastAsia="仿宋_GB2312"/>
          <w:sz w:val="30"/>
          <w:szCs w:val="30"/>
        </w:rPr>
        <w:t>一般公共预算财政拨款“三公”经费支出决算减少的</w:t>
      </w:r>
      <w:r>
        <w:rPr>
          <w:rFonts w:hint="eastAsia" w:ascii="仿宋_GB2312" w:eastAsia="仿宋_GB2312"/>
          <w:sz w:val="30"/>
          <w:szCs w:val="30"/>
          <w:lang w:eastAsia="zh-CN"/>
        </w:rPr>
        <w:t>根据三公经费逐年下降的要求，严格控制使用。</w:t>
      </w:r>
    </w:p>
    <w:p>
      <w:pPr>
        <w:widowControl/>
        <w:snapToGrid w:val="0"/>
        <w:spacing w:before="100" w:after="100" w:line="360" w:lineRule="auto"/>
        <w:ind w:firstLine="600" w:firstLineChars="200"/>
        <w:jc w:val="left"/>
        <w:rPr>
          <w:rFonts w:hint="eastAsia" w:ascii="楷体" w:hAnsi="楷体" w:eastAsia="楷体"/>
          <w:sz w:val="30"/>
          <w:szCs w:val="30"/>
        </w:rPr>
      </w:pPr>
      <w:r>
        <w:rPr>
          <w:rFonts w:hint="eastAsia" w:ascii="楷体" w:hAnsi="楷体" w:eastAsia="楷体"/>
          <w:sz w:val="30"/>
          <w:szCs w:val="30"/>
        </w:rPr>
        <w:t>(二)</w:t>
      </w:r>
      <w:r>
        <w:rPr>
          <w:rFonts w:hint="eastAsia" w:ascii="仿宋_GB2312" w:eastAsia="仿宋_GB2312"/>
          <w:sz w:val="30"/>
          <w:szCs w:val="30"/>
        </w:rPr>
        <w:t xml:space="preserve"> </w:t>
      </w:r>
      <w:r>
        <w:rPr>
          <w:rFonts w:hint="eastAsia" w:ascii="楷体" w:hAnsi="楷体" w:eastAsia="楷体"/>
          <w:sz w:val="30"/>
          <w:szCs w:val="30"/>
        </w:rPr>
        <w:t>一般公共预算财政拨款“三公”经费支出决算具体情况</w:t>
      </w:r>
    </w:p>
    <w:p>
      <w:pPr>
        <w:widowControl/>
        <w:snapToGrid w:val="0"/>
        <w:spacing w:before="100" w:after="100"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2020年度</w:t>
      </w:r>
      <w:r>
        <w:rPr>
          <w:rFonts w:hint="eastAsia" w:ascii="仿宋_GB2312" w:eastAsia="仿宋_GB2312"/>
          <w:sz w:val="30"/>
          <w:szCs w:val="30"/>
        </w:rPr>
        <w:t>一般公共预算财政拨款“三公”经费支出决算中，因公务用车购置及运行维护费支出</w:t>
      </w:r>
      <w:r>
        <w:rPr>
          <w:rFonts w:hint="eastAsia" w:ascii="仿宋_GB2312" w:eastAsia="仿宋_GB2312"/>
          <w:sz w:val="30"/>
          <w:szCs w:val="30"/>
          <w:lang w:val="en-US" w:eastAsia="zh-CN"/>
        </w:rPr>
        <w:t>1.01</w:t>
      </w:r>
      <w:r>
        <w:rPr>
          <w:rFonts w:hint="eastAsia" w:ascii="仿宋_GB2312" w:eastAsia="仿宋_GB2312"/>
          <w:sz w:val="30"/>
          <w:szCs w:val="30"/>
        </w:rPr>
        <w:t>万元，占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val="en-US" w:eastAsia="zh-CN"/>
        </w:rPr>
        <w:t>.</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lang w:val="en-US" w:eastAsia="zh-CN"/>
        </w:rPr>
        <w:t>1</w:t>
      </w:r>
      <w:r>
        <w:rPr>
          <w:rFonts w:hint="eastAsia" w:ascii="仿宋_GB2312" w:eastAsia="仿宋_GB2312"/>
          <w:b/>
          <w:sz w:val="30"/>
          <w:szCs w:val="30"/>
        </w:rPr>
        <w:t>. 公务用车购置及运行维护费</w:t>
      </w:r>
      <w:r>
        <w:rPr>
          <w:rFonts w:hint="eastAsia" w:ascii="仿宋_GB2312" w:eastAsia="仿宋_GB2312"/>
          <w:sz w:val="30"/>
          <w:szCs w:val="30"/>
        </w:rPr>
        <w:t>支出</w:t>
      </w:r>
      <w:r>
        <w:rPr>
          <w:rFonts w:hint="eastAsia" w:ascii="仿宋_GB2312" w:eastAsia="仿宋_GB2312"/>
          <w:sz w:val="30"/>
          <w:szCs w:val="30"/>
          <w:lang w:val="en-US" w:eastAsia="zh-CN"/>
        </w:rPr>
        <w:t>1.01</w:t>
      </w:r>
      <w:r>
        <w:rPr>
          <w:rFonts w:hint="eastAsia" w:ascii="仿宋_GB2312" w:eastAsia="仿宋_GB2312"/>
          <w:sz w:val="30"/>
          <w:szCs w:val="30"/>
        </w:rPr>
        <w:t>万元。其中：</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公务用车运行维护</w:t>
      </w:r>
      <w:r>
        <w:rPr>
          <w:rFonts w:hint="eastAsia" w:ascii="仿宋_GB2312" w:eastAsia="仿宋_GB2312"/>
          <w:sz w:val="30"/>
          <w:szCs w:val="30"/>
        </w:rPr>
        <w:t>支出</w:t>
      </w:r>
      <w:r>
        <w:rPr>
          <w:rFonts w:hint="eastAsia" w:ascii="仿宋_GB2312" w:eastAsia="仿宋_GB2312"/>
          <w:sz w:val="30"/>
          <w:szCs w:val="30"/>
          <w:lang w:val="en-US" w:eastAsia="zh-CN"/>
        </w:rPr>
        <w:t>1.01</w:t>
      </w:r>
      <w:r>
        <w:rPr>
          <w:rFonts w:hint="eastAsia" w:ascii="仿宋_GB2312" w:eastAsia="仿宋_GB2312"/>
          <w:sz w:val="30"/>
          <w:szCs w:val="30"/>
        </w:rPr>
        <w:t>万元，开支一般公共预算财政拨款的公务用车保有量为</w:t>
      </w:r>
      <w:r>
        <w:rPr>
          <w:rFonts w:hint="eastAsia" w:ascii="仿宋_GB2312" w:eastAsia="仿宋_GB2312"/>
          <w:sz w:val="30"/>
          <w:szCs w:val="30"/>
          <w:lang w:val="en-US" w:eastAsia="zh-CN"/>
        </w:rPr>
        <w:t>1</w:t>
      </w:r>
      <w:r>
        <w:rPr>
          <w:rFonts w:hint="eastAsia" w:ascii="仿宋_GB2312" w:eastAsia="仿宋_GB2312"/>
          <w:sz w:val="30"/>
          <w:szCs w:val="30"/>
        </w:rPr>
        <w:t>辆。主要用于</w:t>
      </w:r>
      <w:r>
        <w:rPr>
          <w:rFonts w:hint="eastAsia" w:ascii="仿宋_GB2312" w:eastAsia="仿宋_GB2312"/>
          <w:sz w:val="30"/>
          <w:szCs w:val="30"/>
          <w:lang w:eastAsia="zh-CN"/>
        </w:rPr>
        <w:t>戛洒第一中学</w:t>
      </w:r>
      <w:r>
        <w:rPr>
          <w:rFonts w:hint="eastAsia" w:ascii="仿宋_GB2312" w:eastAsia="仿宋_GB2312"/>
          <w:sz w:val="30"/>
          <w:szCs w:val="30"/>
        </w:rPr>
        <w:t>所需车辆燃料费、维修费、过路过桥费、保险费等。</w:t>
      </w:r>
    </w:p>
    <w:p>
      <w:pPr>
        <w:widowControl/>
        <w:snapToGrid w:val="0"/>
        <w:spacing w:before="100" w:after="100" w:line="360" w:lineRule="auto"/>
        <w:ind w:firstLine="640" w:firstLineChars="200"/>
        <w:jc w:val="left"/>
        <w:rPr>
          <w:rFonts w:hint="eastAsia" w:ascii="仿宋_GB2312" w:hAnsi="黑体" w:eastAsia="仿宋_GB2312" w:cs="方正小标宋简体"/>
          <w:sz w:val="30"/>
          <w:szCs w:val="30"/>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widowControl/>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一、</w:t>
      </w:r>
      <w:r>
        <w:rPr>
          <w:rFonts w:hint="eastAsia" w:ascii="黑体" w:hAnsi="黑体" w:eastAsia="黑体" w:cs="黑体"/>
          <w:color w:val="000000"/>
          <w:kern w:val="0"/>
          <w:sz w:val="30"/>
          <w:szCs w:val="30"/>
        </w:rPr>
        <w:t>国有资产占用情况</w:t>
      </w:r>
    </w:p>
    <w:p>
      <w:pPr>
        <w:widowControl/>
        <w:ind w:firstLine="600" w:firstLineChars="200"/>
        <w:rPr>
          <w:rFonts w:hint="eastAsia" w:ascii="仿宋_GB2312" w:hAnsi="黑体" w:eastAsia="仿宋_GB2312" w:cs="方正小标宋简体"/>
          <w:color w:val="000000"/>
          <w:kern w:val="0"/>
          <w:sz w:val="30"/>
          <w:szCs w:val="30"/>
        </w:rPr>
      </w:pPr>
      <w:r>
        <w:rPr>
          <w:rFonts w:hint="eastAsia" w:ascii="仿宋_GB2312" w:hAnsi="黑体" w:eastAsia="仿宋_GB2312" w:cs="方正小标宋简体"/>
          <w:color w:val="000000"/>
          <w:kern w:val="0"/>
          <w:sz w:val="30"/>
          <w:szCs w:val="30"/>
        </w:rPr>
        <w:t>截至</w:t>
      </w:r>
      <w:r>
        <w:rPr>
          <w:rFonts w:hint="eastAsia" w:ascii="仿宋_GB2312" w:hAnsi="黑体" w:eastAsia="仿宋_GB2312" w:cs="方正小标宋简体"/>
          <w:color w:val="000000"/>
          <w:kern w:val="0"/>
          <w:sz w:val="30"/>
          <w:szCs w:val="30"/>
          <w:lang w:val="en-US" w:eastAsia="zh-CN"/>
        </w:rPr>
        <w:t>2020</w:t>
      </w:r>
      <w:r>
        <w:rPr>
          <w:rFonts w:hint="eastAsia" w:ascii="仿宋_GB2312" w:hAnsi="黑体" w:eastAsia="仿宋_GB2312" w:cs="方正小标宋简体"/>
          <w:color w:val="000000"/>
          <w:kern w:val="0"/>
          <w:sz w:val="30"/>
          <w:szCs w:val="30"/>
        </w:rPr>
        <w:t>年</w:t>
      </w:r>
      <w:r>
        <w:rPr>
          <w:rFonts w:hint="eastAsia" w:ascii="仿宋_GB2312" w:hAnsi="黑体" w:eastAsia="仿宋_GB2312" w:cs="方正小标宋简体"/>
          <w:color w:val="000000"/>
          <w:kern w:val="0"/>
          <w:sz w:val="30"/>
          <w:szCs w:val="30"/>
          <w:lang w:val="en-US" w:eastAsia="zh-CN"/>
        </w:rPr>
        <w:t>12</w:t>
      </w:r>
      <w:r>
        <w:rPr>
          <w:rFonts w:hint="eastAsia" w:ascii="仿宋_GB2312" w:hAnsi="黑体" w:eastAsia="仿宋_GB2312" w:cs="方正小标宋简体"/>
          <w:color w:val="000000"/>
          <w:kern w:val="0"/>
          <w:sz w:val="30"/>
          <w:szCs w:val="30"/>
        </w:rPr>
        <w:t>月</w:t>
      </w:r>
      <w:r>
        <w:rPr>
          <w:rFonts w:hint="eastAsia" w:ascii="仿宋_GB2312" w:hAnsi="黑体" w:eastAsia="仿宋_GB2312" w:cs="方正小标宋简体"/>
          <w:color w:val="000000"/>
          <w:kern w:val="0"/>
          <w:sz w:val="30"/>
          <w:szCs w:val="30"/>
          <w:lang w:val="en-US" w:eastAsia="zh-CN"/>
        </w:rPr>
        <w:t>31</w:t>
      </w:r>
      <w:r>
        <w:rPr>
          <w:rFonts w:hint="eastAsia" w:ascii="仿宋_GB2312" w:hAnsi="黑体" w:eastAsia="仿宋_GB2312" w:cs="方正小标宋简体"/>
          <w:color w:val="000000"/>
          <w:kern w:val="0"/>
          <w:sz w:val="30"/>
          <w:szCs w:val="30"/>
        </w:rPr>
        <w:t>日，</w:t>
      </w:r>
      <w:r>
        <w:rPr>
          <w:rFonts w:hint="eastAsia" w:ascii="仿宋_GB2312" w:hAnsi="黑体" w:eastAsia="仿宋_GB2312" w:cs="方正小标宋简体"/>
          <w:color w:val="000000"/>
          <w:kern w:val="0"/>
          <w:sz w:val="30"/>
          <w:szCs w:val="30"/>
          <w:lang w:eastAsia="zh-CN"/>
        </w:rPr>
        <w:t>新平县戛洒第一中学</w:t>
      </w:r>
      <w:r>
        <w:rPr>
          <w:rFonts w:hint="eastAsia" w:ascii="仿宋_GB2312" w:hAnsi="黑体" w:eastAsia="仿宋_GB2312" w:cs="方正小标宋简体"/>
          <w:color w:val="000000"/>
          <w:kern w:val="0"/>
          <w:sz w:val="30"/>
          <w:szCs w:val="30"/>
        </w:rPr>
        <w:t>资产总额</w:t>
      </w:r>
      <w:r>
        <w:rPr>
          <w:rFonts w:hint="eastAsia" w:ascii="仿宋_GB2312" w:hAnsi="黑体" w:eastAsia="仿宋_GB2312" w:cs="方正小标宋简体"/>
          <w:color w:val="000000"/>
          <w:kern w:val="0"/>
          <w:sz w:val="30"/>
          <w:szCs w:val="30"/>
          <w:lang w:val="en-US" w:eastAsia="zh-CN"/>
        </w:rPr>
        <w:t>1532.71</w:t>
      </w:r>
      <w:r>
        <w:rPr>
          <w:rFonts w:hint="eastAsia" w:ascii="仿宋_GB2312" w:hAnsi="黑体" w:eastAsia="仿宋_GB2312" w:cs="方正小标宋简体"/>
          <w:color w:val="000000"/>
          <w:kern w:val="0"/>
          <w:sz w:val="30"/>
          <w:szCs w:val="30"/>
        </w:rPr>
        <w:t>万元，其中，流动资产</w:t>
      </w:r>
      <w:r>
        <w:rPr>
          <w:rFonts w:hint="eastAsia" w:ascii="仿宋_GB2312" w:hAnsi="黑体" w:eastAsia="仿宋_GB2312" w:cs="方正小标宋简体"/>
          <w:color w:val="000000"/>
          <w:kern w:val="0"/>
          <w:sz w:val="30"/>
          <w:szCs w:val="30"/>
          <w:lang w:val="en-US" w:eastAsia="zh-CN"/>
        </w:rPr>
        <w:t>31.59</w:t>
      </w:r>
      <w:r>
        <w:rPr>
          <w:rFonts w:hint="eastAsia" w:ascii="仿宋_GB2312" w:hAnsi="黑体" w:eastAsia="仿宋_GB2312" w:cs="方正小标宋简体"/>
          <w:color w:val="000000"/>
          <w:kern w:val="0"/>
          <w:sz w:val="30"/>
          <w:szCs w:val="30"/>
        </w:rPr>
        <w:t>万元，固定资产</w:t>
      </w:r>
      <w:r>
        <w:rPr>
          <w:rFonts w:hint="eastAsia" w:ascii="仿宋_GB2312" w:hAnsi="黑体" w:eastAsia="仿宋_GB2312" w:cs="方正小标宋简体"/>
          <w:color w:val="000000"/>
          <w:kern w:val="0"/>
          <w:sz w:val="30"/>
          <w:szCs w:val="30"/>
          <w:lang w:val="en-US" w:eastAsia="zh-CN"/>
        </w:rPr>
        <w:t>1412.33</w:t>
      </w:r>
      <w:r>
        <w:rPr>
          <w:rFonts w:hint="eastAsia" w:ascii="仿宋_GB2312" w:hAnsi="黑体" w:eastAsia="仿宋_GB2312" w:cs="方正小标宋简体"/>
          <w:color w:val="000000"/>
          <w:kern w:val="0"/>
          <w:sz w:val="30"/>
          <w:szCs w:val="30"/>
        </w:rPr>
        <w:t>万元，在建工程</w:t>
      </w:r>
      <w:r>
        <w:rPr>
          <w:rFonts w:hint="eastAsia" w:ascii="仿宋_GB2312" w:hAnsi="黑体" w:eastAsia="仿宋_GB2312" w:cs="方正小标宋简体"/>
          <w:color w:val="000000"/>
          <w:kern w:val="0"/>
          <w:sz w:val="30"/>
          <w:szCs w:val="30"/>
          <w:lang w:val="en-US" w:eastAsia="zh-CN"/>
        </w:rPr>
        <w:t>88.79</w:t>
      </w:r>
      <w:r>
        <w:rPr>
          <w:rFonts w:hint="eastAsia" w:ascii="仿宋_GB2312" w:hAnsi="黑体" w:eastAsia="仿宋_GB2312" w:cs="方正小标宋简体"/>
          <w:color w:val="000000"/>
          <w:kern w:val="0"/>
          <w:sz w:val="30"/>
          <w:szCs w:val="30"/>
        </w:rPr>
        <w:t>万元，与上年相比，本年资产总额减少</w:t>
      </w:r>
      <w:r>
        <w:rPr>
          <w:rFonts w:hint="eastAsia" w:ascii="仿宋_GB2312" w:hAnsi="黑体" w:eastAsia="仿宋_GB2312" w:cs="方正小标宋简体"/>
          <w:color w:val="000000"/>
          <w:kern w:val="0"/>
          <w:sz w:val="30"/>
          <w:szCs w:val="30"/>
          <w:lang w:val="en-US" w:eastAsia="zh-CN"/>
        </w:rPr>
        <w:t>284935.72</w:t>
      </w:r>
      <w:r>
        <w:rPr>
          <w:rFonts w:hint="eastAsia" w:ascii="仿宋_GB2312" w:hAnsi="黑体" w:eastAsia="仿宋_GB2312" w:cs="方正小标宋简体"/>
          <w:color w:val="000000"/>
          <w:kern w:val="0"/>
          <w:sz w:val="30"/>
          <w:szCs w:val="30"/>
        </w:rPr>
        <w:t>万元，其中固定资产减少</w:t>
      </w:r>
      <w:r>
        <w:rPr>
          <w:rFonts w:hint="eastAsia" w:ascii="仿宋_GB2312" w:hAnsi="黑体" w:eastAsia="仿宋_GB2312" w:cs="方正小标宋简体"/>
          <w:color w:val="000000"/>
          <w:kern w:val="0"/>
          <w:sz w:val="30"/>
          <w:szCs w:val="30"/>
          <w:lang w:val="en-US" w:eastAsia="zh-CN"/>
        </w:rPr>
        <w:t>66.09</w:t>
      </w:r>
      <w:r>
        <w:rPr>
          <w:rFonts w:hint="eastAsia" w:ascii="仿宋_GB2312" w:hAnsi="黑体" w:eastAsia="仿宋_GB2312" w:cs="方正小标宋简体"/>
          <w:color w:val="000000"/>
          <w:kern w:val="0"/>
          <w:sz w:val="30"/>
          <w:szCs w:val="30"/>
        </w:rPr>
        <w:t>万元。处置房屋建筑物2100平方米，账面原值139</w:t>
      </w:r>
      <w:r>
        <w:rPr>
          <w:rFonts w:hint="eastAsia" w:ascii="仿宋_GB2312" w:hAnsi="黑体" w:eastAsia="仿宋_GB2312" w:cs="方正小标宋简体"/>
          <w:color w:val="000000"/>
          <w:kern w:val="0"/>
          <w:sz w:val="30"/>
          <w:szCs w:val="30"/>
          <w:lang w:val="en-US" w:eastAsia="zh-CN"/>
        </w:rPr>
        <w:t>.6万</w:t>
      </w:r>
      <w:r>
        <w:rPr>
          <w:rFonts w:hint="eastAsia" w:ascii="仿宋_GB2312" w:hAnsi="黑体" w:eastAsia="仿宋_GB2312" w:cs="方正小标宋简体"/>
          <w:color w:val="000000"/>
          <w:kern w:val="0"/>
          <w:sz w:val="30"/>
          <w:szCs w:val="30"/>
        </w:rPr>
        <w:t>元。</w:t>
      </w:r>
    </w:p>
    <w:p>
      <w:pPr>
        <w:widowControl/>
        <w:ind w:firstLine="600" w:firstLineChars="200"/>
        <w:rPr>
          <w:rFonts w:hint="eastAsia" w:ascii="仿宋_GB2312" w:hAnsi="黑体" w:eastAsia="仿宋_GB2312" w:cs="方正小标宋简体"/>
          <w:color w:val="000000"/>
          <w:kern w:val="0"/>
          <w:sz w:val="30"/>
          <w:szCs w:val="30"/>
        </w:rPr>
      </w:pPr>
    </w:p>
    <w:p>
      <w:pPr>
        <w:widowControl/>
        <w:ind w:firstLine="600" w:firstLineChars="200"/>
        <w:rPr>
          <w:rFonts w:hint="eastAsia" w:ascii="仿宋_GB2312" w:hAnsi="黑体" w:eastAsia="仿宋_GB2312" w:cs="方正小标宋简体"/>
          <w:color w:val="000000"/>
          <w:kern w:val="0"/>
          <w:sz w:val="30"/>
          <w:szCs w:val="30"/>
        </w:rPr>
      </w:pPr>
    </w:p>
    <w:p>
      <w:pPr>
        <w:widowControl/>
        <w:ind w:firstLine="600" w:firstLineChars="200"/>
        <w:rPr>
          <w:rFonts w:hint="eastAsia" w:ascii="仿宋_GB2312" w:hAnsi="黑体" w:eastAsia="仿宋_GB2312" w:cs="方正小标宋简体"/>
          <w:color w:val="000000"/>
          <w:kern w:val="0"/>
          <w:sz w:val="30"/>
          <w:szCs w:val="30"/>
        </w:rPr>
      </w:pPr>
    </w:p>
    <w:p/>
    <w:p>
      <w:pPr>
        <w:snapToGrid w:val="0"/>
        <w:spacing w:line="520" w:lineRule="exact"/>
        <w:ind w:firstLine="640" w:firstLineChars="200"/>
        <w:jc w:val="right"/>
        <w:rPr>
          <w:rFonts w:hint="eastAsia" w:ascii="仿宋_GB2312" w:hAnsi="仿宋" w:eastAsia="仿宋_GB2312"/>
          <w:sz w:val="32"/>
          <w:szCs w:val="32"/>
        </w:rPr>
      </w:pPr>
    </w:p>
    <w:p>
      <w:pPr>
        <w:snapToGrid w:val="0"/>
        <w:spacing w:line="520" w:lineRule="exact"/>
        <w:ind w:firstLine="640" w:firstLineChars="200"/>
        <w:jc w:val="right"/>
        <w:rPr>
          <w:rFonts w:hint="eastAsia" w:ascii="仿宋_GB2312" w:hAnsi="仿宋" w:eastAsia="仿宋_GB2312"/>
          <w:sz w:val="32"/>
          <w:szCs w:val="32"/>
        </w:rPr>
      </w:pPr>
    </w:p>
    <w:p>
      <w:pPr>
        <w:snapToGrid w:val="0"/>
        <w:spacing w:line="520" w:lineRule="exact"/>
        <w:ind w:firstLine="6080" w:firstLineChars="1900"/>
        <w:jc w:val="both"/>
        <w:rPr>
          <w:rFonts w:hint="eastAsia" w:ascii="仿宋_GB2312" w:hAnsi="仿宋" w:eastAsia="仿宋_GB2312"/>
          <w:sz w:val="32"/>
          <w:szCs w:val="32"/>
          <w:lang w:eastAsia="zh-CN"/>
        </w:rPr>
      </w:pPr>
      <w:r>
        <w:rPr>
          <w:rFonts w:hint="eastAsia" w:ascii="仿宋_GB2312" w:hAnsi="仿宋" w:eastAsia="仿宋_GB2312"/>
          <w:sz w:val="32"/>
          <w:szCs w:val="32"/>
        </w:rPr>
        <w:t>新平县戛洒第一中</w:t>
      </w:r>
      <w:r>
        <w:rPr>
          <w:rFonts w:hint="eastAsia" w:ascii="仿宋_GB2312" w:hAnsi="仿宋" w:eastAsia="仿宋_GB2312"/>
          <w:sz w:val="32"/>
          <w:szCs w:val="32"/>
          <w:lang w:eastAsia="zh-CN"/>
        </w:rPr>
        <w:t>学</w:t>
      </w:r>
    </w:p>
    <w:p>
      <w:pPr>
        <w:snapToGrid w:val="0"/>
        <w:spacing w:line="520" w:lineRule="exact"/>
        <w:ind w:firstLine="5440" w:firstLineChars="1700"/>
        <w:jc w:val="both"/>
        <w:rPr>
          <w:rFonts w:ascii="宋体"/>
          <w:sz w:val="28"/>
          <w:szCs w:val="28"/>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w:t>
      </w:r>
      <w:r>
        <w:rPr>
          <w:rFonts w:hint="eastAsia" w:ascii="仿宋_GB2312" w:hAnsi="仿宋" w:eastAsia="仿宋_GB2312"/>
          <w:sz w:val="32"/>
          <w:szCs w:val="32"/>
          <w:lang w:val="en-US" w:eastAsia="zh-CN"/>
        </w:rPr>
        <w:t>021</w:t>
      </w:r>
      <w:r>
        <w:rPr>
          <w:rFonts w:hint="eastAsia" w:ascii="仿宋_GB2312" w:hAnsi="仿宋" w:eastAsia="仿宋_GB2312"/>
          <w:sz w:val="32"/>
          <w:szCs w:val="32"/>
        </w:rPr>
        <w:t xml:space="preserve">年 </w:t>
      </w:r>
      <w:r>
        <w:rPr>
          <w:rFonts w:hint="eastAsia" w:ascii="仿宋_GB2312" w:hAnsi="仿宋" w:eastAsia="仿宋_GB2312"/>
          <w:sz w:val="32"/>
          <w:szCs w:val="32"/>
          <w:lang w:val="en-US" w:eastAsia="zh-CN"/>
        </w:rPr>
        <w:t>9</w:t>
      </w:r>
      <w:r>
        <w:rPr>
          <w:rFonts w:hint="eastAsia" w:ascii="仿宋_GB2312" w:hAnsi="仿宋" w:eastAsia="仿宋_GB2312"/>
          <w:sz w:val="32"/>
          <w:szCs w:val="32"/>
        </w:rPr>
        <w:t>月1</w:t>
      </w:r>
      <w:r>
        <w:rPr>
          <w:rFonts w:hint="eastAsia" w:ascii="仿宋_GB2312" w:hAnsi="仿宋" w:eastAsia="仿宋_GB2312"/>
          <w:sz w:val="32"/>
          <w:szCs w:val="32"/>
          <w:lang w:val="en-US" w:eastAsia="zh-CN"/>
        </w:rPr>
        <w:t>5</w:t>
      </w:r>
      <w:r>
        <w:rPr>
          <w:rFonts w:hint="eastAsia" w:ascii="仿宋_GB2312" w:hAnsi="仿宋" w:eastAsia="仿宋_GB2312"/>
          <w:sz w:val="32"/>
          <w:szCs w:val="32"/>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92"/>
    <w:rsid w:val="00001916"/>
    <w:rsid w:val="00013871"/>
    <w:rsid w:val="00020F98"/>
    <w:rsid w:val="000416C8"/>
    <w:rsid w:val="00044C7E"/>
    <w:rsid w:val="00053CDF"/>
    <w:rsid w:val="000603EA"/>
    <w:rsid w:val="00095159"/>
    <w:rsid w:val="00095275"/>
    <w:rsid w:val="00095A9C"/>
    <w:rsid w:val="000B3C19"/>
    <w:rsid w:val="000C2D2D"/>
    <w:rsid w:val="000C2EEB"/>
    <w:rsid w:val="000E7DCC"/>
    <w:rsid w:val="00100507"/>
    <w:rsid w:val="00103E75"/>
    <w:rsid w:val="00111C63"/>
    <w:rsid w:val="0011468C"/>
    <w:rsid w:val="00117069"/>
    <w:rsid w:val="00132130"/>
    <w:rsid w:val="00135645"/>
    <w:rsid w:val="00145A41"/>
    <w:rsid w:val="00151EE6"/>
    <w:rsid w:val="00170A55"/>
    <w:rsid w:val="001D3F99"/>
    <w:rsid w:val="001D6E32"/>
    <w:rsid w:val="001F3A38"/>
    <w:rsid w:val="00207195"/>
    <w:rsid w:val="00217C00"/>
    <w:rsid w:val="00227A61"/>
    <w:rsid w:val="002406E3"/>
    <w:rsid w:val="002669EB"/>
    <w:rsid w:val="00283076"/>
    <w:rsid w:val="002A3CD8"/>
    <w:rsid w:val="002A4B26"/>
    <w:rsid w:val="00304F91"/>
    <w:rsid w:val="00311831"/>
    <w:rsid w:val="00341E65"/>
    <w:rsid w:val="00346FAD"/>
    <w:rsid w:val="0036149F"/>
    <w:rsid w:val="0038034D"/>
    <w:rsid w:val="00392505"/>
    <w:rsid w:val="0039299E"/>
    <w:rsid w:val="00394B7B"/>
    <w:rsid w:val="00395803"/>
    <w:rsid w:val="003A75DD"/>
    <w:rsid w:val="003C52F1"/>
    <w:rsid w:val="003F0D18"/>
    <w:rsid w:val="003F12EB"/>
    <w:rsid w:val="00430109"/>
    <w:rsid w:val="00454693"/>
    <w:rsid w:val="004557DD"/>
    <w:rsid w:val="00457186"/>
    <w:rsid w:val="004604DC"/>
    <w:rsid w:val="00461206"/>
    <w:rsid w:val="00464B10"/>
    <w:rsid w:val="0046720C"/>
    <w:rsid w:val="004A27AA"/>
    <w:rsid w:val="004C2D50"/>
    <w:rsid w:val="004D0842"/>
    <w:rsid w:val="004E0E9B"/>
    <w:rsid w:val="004E2873"/>
    <w:rsid w:val="004E3A2D"/>
    <w:rsid w:val="005036DD"/>
    <w:rsid w:val="00507355"/>
    <w:rsid w:val="00512247"/>
    <w:rsid w:val="005519A1"/>
    <w:rsid w:val="00551CF2"/>
    <w:rsid w:val="00564F97"/>
    <w:rsid w:val="00565058"/>
    <w:rsid w:val="0058062F"/>
    <w:rsid w:val="00580C8B"/>
    <w:rsid w:val="005B0262"/>
    <w:rsid w:val="005B13FB"/>
    <w:rsid w:val="005C19B1"/>
    <w:rsid w:val="005D187E"/>
    <w:rsid w:val="005E4DF8"/>
    <w:rsid w:val="005F0A18"/>
    <w:rsid w:val="00610925"/>
    <w:rsid w:val="00647691"/>
    <w:rsid w:val="006634C0"/>
    <w:rsid w:val="00685BE3"/>
    <w:rsid w:val="006B7547"/>
    <w:rsid w:val="006D40EB"/>
    <w:rsid w:val="006D6398"/>
    <w:rsid w:val="006F443D"/>
    <w:rsid w:val="007027CD"/>
    <w:rsid w:val="007254FC"/>
    <w:rsid w:val="00766DED"/>
    <w:rsid w:val="00774F13"/>
    <w:rsid w:val="007751BC"/>
    <w:rsid w:val="00775469"/>
    <w:rsid w:val="00782ECD"/>
    <w:rsid w:val="00785612"/>
    <w:rsid w:val="00787F7D"/>
    <w:rsid w:val="00791376"/>
    <w:rsid w:val="007C09CC"/>
    <w:rsid w:val="007C7CC4"/>
    <w:rsid w:val="007E09AA"/>
    <w:rsid w:val="00807EAE"/>
    <w:rsid w:val="00817C1F"/>
    <w:rsid w:val="00862646"/>
    <w:rsid w:val="0086449F"/>
    <w:rsid w:val="00866B77"/>
    <w:rsid w:val="0087088F"/>
    <w:rsid w:val="0087296C"/>
    <w:rsid w:val="00894AD0"/>
    <w:rsid w:val="008B1939"/>
    <w:rsid w:val="008B23A9"/>
    <w:rsid w:val="008C1C26"/>
    <w:rsid w:val="008D647F"/>
    <w:rsid w:val="008E1635"/>
    <w:rsid w:val="008F2D3D"/>
    <w:rsid w:val="009044D3"/>
    <w:rsid w:val="00933FFF"/>
    <w:rsid w:val="009638D2"/>
    <w:rsid w:val="009926F8"/>
    <w:rsid w:val="009F1E94"/>
    <w:rsid w:val="00A03D4F"/>
    <w:rsid w:val="00A15A2B"/>
    <w:rsid w:val="00A161E9"/>
    <w:rsid w:val="00A362A4"/>
    <w:rsid w:val="00A42310"/>
    <w:rsid w:val="00A474DE"/>
    <w:rsid w:val="00A546A4"/>
    <w:rsid w:val="00A55CB3"/>
    <w:rsid w:val="00A70092"/>
    <w:rsid w:val="00AD1E50"/>
    <w:rsid w:val="00AD6F58"/>
    <w:rsid w:val="00AF3F24"/>
    <w:rsid w:val="00B2021C"/>
    <w:rsid w:val="00B23F63"/>
    <w:rsid w:val="00B604AD"/>
    <w:rsid w:val="00B62B4D"/>
    <w:rsid w:val="00B7066B"/>
    <w:rsid w:val="00BA0B92"/>
    <w:rsid w:val="00BB0F42"/>
    <w:rsid w:val="00BC39AD"/>
    <w:rsid w:val="00BC676D"/>
    <w:rsid w:val="00C10C94"/>
    <w:rsid w:val="00C161B4"/>
    <w:rsid w:val="00C32592"/>
    <w:rsid w:val="00C75036"/>
    <w:rsid w:val="00C768E9"/>
    <w:rsid w:val="00C949F3"/>
    <w:rsid w:val="00D13E26"/>
    <w:rsid w:val="00D25D3F"/>
    <w:rsid w:val="00D27D7E"/>
    <w:rsid w:val="00D43174"/>
    <w:rsid w:val="00D5209B"/>
    <w:rsid w:val="00D609A4"/>
    <w:rsid w:val="00D771DA"/>
    <w:rsid w:val="00D957B3"/>
    <w:rsid w:val="00DA268F"/>
    <w:rsid w:val="00DD6475"/>
    <w:rsid w:val="00DD79DA"/>
    <w:rsid w:val="00DF5D06"/>
    <w:rsid w:val="00E02FF3"/>
    <w:rsid w:val="00E148AF"/>
    <w:rsid w:val="00E317CD"/>
    <w:rsid w:val="00E54E90"/>
    <w:rsid w:val="00E56B19"/>
    <w:rsid w:val="00E80DE7"/>
    <w:rsid w:val="00EB52F9"/>
    <w:rsid w:val="00EC6DC9"/>
    <w:rsid w:val="00F05E66"/>
    <w:rsid w:val="00F16AA0"/>
    <w:rsid w:val="00F938B1"/>
    <w:rsid w:val="00FB4E57"/>
    <w:rsid w:val="00FC7EF6"/>
    <w:rsid w:val="00FD02A2"/>
    <w:rsid w:val="0B33051B"/>
    <w:rsid w:val="0DFC3D63"/>
    <w:rsid w:val="14F7593A"/>
    <w:rsid w:val="1E2E49B0"/>
    <w:rsid w:val="1E375E0E"/>
    <w:rsid w:val="24B752F1"/>
    <w:rsid w:val="24EA7FBF"/>
    <w:rsid w:val="285450B2"/>
    <w:rsid w:val="2BFA4EB6"/>
    <w:rsid w:val="2DCE1138"/>
    <w:rsid w:val="34FE28C3"/>
    <w:rsid w:val="36363DBD"/>
    <w:rsid w:val="367F2DA6"/>
    <w:rsid w:val="39E62E68"/>
    <w:rsid w:val="3B9D2C86"/>
    <w:rsid w:val="440E5811"/>
    <w:rsid w:val="4B0E4B44"/>
    <w:rsid w:val="4B9F5B52"/>
    <w:rsid w:val="502D1ED8"/>
    <w:rsid w:val="58F474FA"/>
    <w:rsid w:val="59F158CA"/>
    <w:rsid w:val="5A6C1F35"/>
    <w:rsid w:val="5B49385C"/>
    <w:rsid w:val="5E3175F2"/>
    <w:rsid w:val="5F3F3961"/>
    <w:rsid w:val="60620553"/>
    <w:rsid w:val="6436570C"/>
    <w:rsid w:val="6900655A"/>
    <w:rsid w:val="6C391DFE"/>
    <w:rsid w:val="6EDD2CF7"/>
    <w:rsid w:val="6FDD1659"/>
    <w:rsid w:val="7435119E"/>
    <w:rsid w:val="77741241"/>
    <w:rsid w:val="7A1B2DD4"/>
    <w:rsid w:val="7D3C1C4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cs="宋体"/>
      <w:kern w:val="0"/>
      <w:sz w:val="24"/>
      <w:szCs w:val="24"/>
    </w:rPr>
  </w:style>
  <w:style w:type="table" w:styleId="6">
    <w:name w:val="Table Grid"/>
    <w:basedOn w:val="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link w:val="3"/>
    <w:qFormat/>
    <w:locked/>
    <w:uiPriority w:val="99"/>
    <w:rPr>
      <w:rFonts w:ascii="Times New Roman" w:hAnsi="Times New Roman" w:eastAsia="宋体" w:cs="Times New Roman"/>
      <w:sz w:val="18"/>
      <w:szCs w:val="18"/>
    </w:rPr>
  </w:style>
  <w:style w:type="character" w:customStyle="1" w:styleId="9">
    <w:name w:val="页脚 Char"/>
    <w:link w:val="2"/>
    <w:qFormat/>
    <w:locked/>
    <w:uiPriority w:val="99"/>
    <w:rPr>
      <w:rFonts w:ascii="Times New Roman" w:hAnsi="Times New Roman" w:eastAsia="宋体" w:cs="Times New Roman"/>
      <w:sz w:val="18"/>
      <w:szCs w:val="18"/>
    </w:rPr>
  </w:style>
  <w:style w:type="paragraph" w:customStyle="1" w:styleId="10">
    <w:name w:val="p0"/>
    <w:basedOn w:val="1"/>
    <w:qFormat/>
    <w:uiPriority w:val="99"/>
    <w:pPr>
      <w:widowControl/>
    </w:pPr>
    <w:rPr>
      <w:kern w:val="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1179</Words>
  <Characters>6725</Characters>
  <Lines>56</Lines>
  <Paragraphs>15</Paragraphs>
  <TotalTime>1</TotalTime>
  <ScaleCrop>false</ScaleCrop>
  <LinksUpToDate>false</LinksUpToDate>
  <CharactersWithSpaces>7889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2018-01-18T03:49:00Z</dcterms:created>
  <dc:creator>User</dc:creator>
  <cp:lastModifiedBy>Administrator</cp:lastModifiedBy>
  <dcterms:modified xsi:type="dcterms:W3CDTF">2021-09-15T04:09:46Z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