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新平彝族傣族自治县扬武中学2020年度部门决算</w:t>
      </w: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目录</w:t>
      </w:r>
    </w:p>
    <w:p>
      <w:pPr>
        <w:jc w:val="left"/>
        <w:rPr>
          <w:rFonts w:ascii="黑体" w:hAnsi="黑体" w:eastAsia="黑体"/>
          <w:sz w:val="30"/>
          <w:szCs w:val="30"/>
        </w:rPr>
      </w:pPr>
    </w:p>
    <w:p>
      <w:pPr>
        <w:jc w:val="left"/>
        <w:rPr>
          <w:rFonts w:ascii="黑体" w:hAnsi="黑体" w:eastAsia="黑体"/>
          <w:sz w:val="30"/>
          <w:szCs w:val="30"/>
        </w:rPr>
      </w:pPr>
      <w:r>
        <w:rPr>
          <w:rFonts w:hint="eastAsia" w:ascii="黑体" w:hAnsi="黑体" w:eastAsia="黑体"/>
          <w:sz w:val="30"/>
          <w:szCs w:val="30"/>
        </w:rPr>
        <w:t>第一部分  新平彝族傣族自治县扬武中学概况</w:t>
      </w:r>
    </w:p>
    <w:p>
      <w:pPr>
        <w:spacing w:line="240" w:lineRule="atLeast"/>
        <w:jc w:val="left"/>
        <w:rPr>
          <w:rFonts w:ascii="楷体" w:hAnsi="楷体" w:eastAsia="楷体"/>
          <w:sz w:val="30"/>
          <w:szCs w:val="30"/>
        </w:rPr>
      </w:pPr>
      <w:r>
        <w:rPr>
          <w:rFonts w:hint="eastAsia" w:ascii="楷体" w:hAnsi="楷体" w:eastAsia="楷体"/>
          <w:sz w:val="30"/>
          <w:szCs w:val="30"/>
        </w:rPr>
        <w:t>一、主要职能</w:t>
      </w:r>
    </w:p>
    <w:p>
      <w:pPr>
        <w:spacing w:line="240" w:lineRule="atLeast"/>
        <w:jc w:val="left"/>
        <w:rPr>
          <w:rFonts w:ascii="楷体" w:hAnsi="楷体" w:eastAsia="楷体"/>
          <w:sz w:val="30"/>
          <w:szCs w:val="30"/>
        </w:rPr>
      </w:pPr>
      <w:r>
        <w:rPr>
          <w:rFonts w:hint="eastAsia" w:ascii="楷体" w:hAnsi="楷体" w:eastAsia="楷体"/>
          <w:sz w:val="30"/>
          <w:szCs w:val="30"/>
        </w:rPr>
        <w:t>二、部门基本情况</w:t>
      </w:r>
    </w:p>
    <w:p>
      <w:pPr>
        <w:jc w:val="left"/>
        <w:rPr>
          <w:rFonts w:ascii="黑体" w:hAnsi="黑体" w:eastAsia="黑体"/>
          <w:sz w:val="30"/>
          <w:szCs w:val="30"/>
        </w:rPr>
      </w:pPr>
      <w:r>
        <w:rPr>
          <w:rFonts w:hint="eastAsia" w:ascii="黑体" w:hAnsi="黑体" w:eastAsia="黑体"/>
          <w:sz w:val="30"/>
          <w:szCs w:val="30"/>
        </w:rPr>
        <w:t>第二部分 2020年度部门决算表</w:t>
      </w:r>
    </w:p>
    <w:p>
      <w:pPr>
        <w:jc w:val="left"/>
        <w:rPr>
          <w:rFonts w:ascii="楷体" w:hAnsi="楷体" w:eastAsia="楷体"/>
          <w:sz w:val="30"/>
          <w:szCs w:val="30"/>
        </w:rPr>
      </w:pPr>
      <w:r>
        <w:rPr>
          <w:rFonts w:hint="eastAsia" w:ascii="楷体" w:hAnsi="楷体" w:eastAsia="楷体"/>
          <w:sz w:val="30"/>
          <w:szCs w:val="30"/>
        </w:rPr>
        <w:t>一、收入支出决算总表</w:t>
      </w:r>
    </w:p>
    <w:p>
      <w:pPr>
        <w:jc w:val="left"/>
        <w:rPr>
          <w:rFonts w:ascii="楷体" w:hAnsi="楷体" w:eastAsia="楷体"/>
          <w:sz w:val="30"/>
          <w:szCs w:val="30"/>
        </w:rPr>
      </w:pPr>
      <w:r>
        <w:rPr>
          <w:rFonts w:hint="eastAsia" w:ascii="楷体" w:hAnsi="楷体" w:eastAsia="楷体"/>
          <w:sz w:val="30"/>
          <w:szCs w:val="30"/>
        </w:rPr>
        <w:t>二、收入决算表</w:t>
      </w:r>
    </w:p>
    <w:p>
      <w:pPr>
        <w:jc w:val="left"/>
        <w:rPr>
          <w:rFonts w:ascii="楷体" w:hAnsi="楷体" w:eastAsia="楷体"/>
          <w:sz w:val="30"/>
          <w:szCs w:val="30"/>
        </w:rPr>
      </w:pPr>
      <w:r>
        <w:rPr>
          <w:rFonts w:hint="eastAsia" w:ascii="楷体" w:hAnsi="楷体" w:eastAsia="楷体"/>
          <w:sz w:val="30"/>
          <w:szCs w:val="30"/>
        </w:rPr>
        <w:t>三、支出决算表</w:t>
      </w:r>
    </w:p>
    <w:p>
      <w:pPr>
        <w:jc w:val="left"/>
        <w:rPr>
          <w:rFonts w:ascii="楷体" w:hAnsi="楷体" w:eastAsia="楷体"/>
          <w:sz w:val="30"/>
          <w:szCs w:val="30"/>
        </w:rPr>
      </w:pPr>
      <w:r>
        <w:rPr>
          <w:rFonts w:hint="eastAsia" w:ascii="楷体" w:hAnsi="楷体" w:eastAsia="楷体"/>
          <w:sz w:val="30"/>
          <w:szCs w:val="30"/>
        </w:rPr>
        <w:t>四、财政拨款收入支出决算总表</w:t>
      </w:r>
    </w:p>
    <w:p>
      <w:pPr>
        <w:jc w:val="left"/>
        <w:rPr>
          <w:rFonts w:ascii="楷体" w:hAnsi="楷体" w:eastAsia="楷体"/>
          <w:sz w:val="30"/>
          <w:szCs w:val="30"/>
        </w:rPr>
      </w:pPr>
      <w:r>
        <w:rPr>
          <w:rFonts w:hint="eastAsia" w:ascii="楷体" w:hAnsi="楷体" w:eastAsia="楷体"/>
          <w:sz w:val="30"/>
          <w:szCs w:val="30"/>
        </w:rPr>
        <w:t>五、一般公共预算财政拨款收入支出决算表</w:t>
      </w:r>
    </w:p>
    <w:p>
      <w:pPr>
        <w:jc w:val="left"/>
        <w:rPr>
          <w:rFonts w:ascii="楷体" w:hAnsi="楷体" w:eastAsia="楷体"/>
          <w:sz w:val="30"/>
          <w:szCs w:val="30"/>
        </w:rPr>
      </w:pPr>
      <w:r>
        <w:rPr>
          <w:rFonts w:hint="eastAsia" w:ascii="楷体" w:hAnsi="楷体" w:eastAsia="楷体"/>
          <w:sz w:val="30"/>
          <w:szCs w:val="30"/>
        </w:rPr>
        <w:t>六、一般公共预算财政拨款基本支出决算表</w:t>
      </w:r>
    </w:p>
    <w:p>
      <w:pPr>
        <w:jc w:val="left"/>
        <w:rPr>
          <w:rFonts w:ascii="楷体" w:hAnsi="楷体" w:eastAsia="楷体"/>
          <w:sz w:val="30"/>
          <w:szCs w:val="30"/>
        </w:rPr>
      </w:pPr>
      <w:r>
        <w:rPr>
          <w:rFonts w:hint="eastAsia" w:ascii="楷体" w:hAnsi="楷体" w:eastAsia="楷体"/>
          <w:sz w:val="30"/>
          <w:szCs w:val="30"/>
        </w:rPr>
        <w:t>七、政府性基金预算财政拨款收入支出决算表</w:t>
      </w:r>
    </w:p>
    <w:p>
      <w:pPr>
        <w:jc w:val="left"/>
        <w:rPr>
          <w:rFonts w:ascii="楷体" w:hAnsi="楷体" w:eastAsia="楷体"/>
          <w:sz w:val="30"/>
          <w:szCs w:val="30"/>
        </w:rPr>
      </w:pPr>
      <w:r>
        <w:rPr>
          <w:rFonts w:hint="eastAsia" w:ascii="楷体" w:hAnsi="楷体" w:eastAsia="楷体"/>
          <w:sz w:val="30"/>
          <w:szCs w:val="30"/>
        </w:rPr>
        <w:t>八、国有资本经营预算财政拨款收入支出决算表</w:t>
      </w:r>
    </w:p>
    <w:p>
      <w:pPr>
        <w:jc w:val="left"/>
        <w:rPr>
          <w:rFonts w:ascii="楷体" w:hAnsi="楷体" w:eastAsia="楷体"/>
          <w:sz w:val="30"/>
          <w:szCs w:val="30"/>
        </w:rPr>
      </w:pPr>
      <w:r>
        <w:rPr>
          <w:rFonts w:hint="eastAsia" w:ascii="楷体" w:hAnsi="楷体" w:eastAsia="楷体"/>
          <w:sz w:val="30"/>
          <w:szCs w:val="30"/>
        </w:rPr>
        <w:t>九、“三公”经费、行政参公单位机关运行经费情况表</w:t>
      </w:r>
    </w:p>
    <w:p>
      <w:pPr>
        <w:jc w:val="left"/>
        <w:rPr>
          <w:rFonts w:ascii="黑体" w:hAnsi="黑体" w:eastAsia="黑体"/>
          <w:sz w:val="30"/>
          <w:szCs w:val="30"/>
        </w:rPr>
      </w:pPr>
      <w:r>
        <w:rPr>
          <w:rFonts w:hint="eastAsia" w:ascii="黑体" w:hAnsi="黑体" w:eastAsia="黑体"/>
          <w:sz w:val="30"/>
          <w:szCs w:val="30"/>
        </w:rPr>
        <w:t>第三部分2020年度部门决算情况说明</w:t>
      </w:r>
    </w:p>
    <w:p>
      <w:pPr>
        <w:jc w:val="left"/>
        <w:rPr>
          <w:rFonts w:ascii="楷体" w:hAnsi="楷体" w:eastAsia="楷体"/>
          <w:sz w:val="30"/>
          <w:szCs w:val="30"/>
        </w:rPr>
      </w:pPr>
      <w:r>
        <w:rPr>
          <w:rFonts w:hint="eastAsia" w:ascii="楷体" w:hAnsi="楷体" w:eastAsia="楷体"/>
          <w:sz w:val="30"/>
          <w:szCs w:val="30"/>
        </w:rPr>
        <w:t>一、收入决算情况说明</w:t>
      </w:r>
    </w:p>
    <w:p>
      <w:pPr>
        <w:jc w:val="left"/>
        <w:rPr>
          <w:rFonts w:ascii="楷体" w:hAnsi="楷体" w:eastAsia="楷体"/>
          <w:sz w:val="30"/>
          <w:szCs w:val="30"/>
        </w:rPr>
      </w:pPr>
      <w:r>
        <w:rPr>
          <w:rFonts w:hint="eastAsia" w:ascii="楷体" w:hAnsi="楷体" w:eastAsia="楷体"/>
          <w:sz w:val="30"/>
          <w:szCs w:val="30"/>
        </w:rPr>
        <w:t>二、支出决算情况说明</w:t>
      </w:r>
    </w:p>
    <w:p>
      <w:pPr>
        <w:jc w:val="left"/>
        <w:rPr>
          <w:rFonts w:ascii="楷体" w:hAnsi="楷体" w:eastAsia="楷体"/>
          <w:sz w:val="30"/>
          <w:szCs w:val="30"/>
        </w:rPr>
      </w:pPr>
      <w:r>
        <w:rPr>
          <w:rFonts w:hint="eastAsia" w:ascii="楷体" w:hAnsi="楷体" w:eastAsia="楷体"/>
          <w:sz w:val="30"/>
          <w:szCs w:val="30"/>
        </w:rPr>
        <w:t>三、一般公共预算财政拨款支出决算情况说明</w:t>
      </w:r>
    </w:p>
    <w:p>
      <w:pPr>
        <w:widowControl/>
        <w:snapToGrid w:val="0"/>
        <w:spacing w:before="100" w:after="100" w:line="360" w:lineRule="auto"/>
        <w:jc w:val="left"/>
        <w:rPr>
          <w:rFonts w:ascii="楷体" w:hAnsi="楷体" w:eastAsia="楷体"/>
          <w:sz w:val="30"/>
          <w:szCs w:val="30"/>
        </w:rPr>
      </w:pPr>
      <w:r>
        <w:rPr>
          <w:rFonts w:hint="eastAsia" w:ascii="楷体" w:hAnsi="楷体" w:eastAsia="楷体"/>
          <w:sz w:val="30"/>
          <w:szCs w:val="30"/>
        </w:rPr>
        <w:t>四、一般公共预算财政拨款“三公”经费支出决算情况说明</w:t>
      </w:r>
    </w:p>
    <w:p>
      <w:pPr>
        <w:widowControl/>
        <w:snapToGrid w:val="0"/>
        <w:spacing w:before="100" w:after="100" w:line="360" w:lineRule="auto"/>
        <w:jc w:val="left"/>
        <w:rPr>
          <w:rFonts w:ascii="黑体" w:hAnsi="黑体" w:eastAsia="黑体"/>
          <w:sz w:val="30"/>
          <w:szCs w:val="30"/>
        </w:rPr>
      </w:pPr>
      <w:r>
        <w:rPr>
          <w:rFonts w:hint="eastAsia" w:ascii="黑体" w:hAnsi="黑体" w:eastAsia="黑体"/>
          <w:sz w:val="30"/>
          <w:szCs w:val="30"/>
        </w:rPr>
        <w:t>第四部分其他重要事项及相关口径情况说明</w:t>
      </w:r>
    </w:p>
    <w:p>
      <w:pPr>
        <w:jc w:val="left"/>
        <w:rPr>
          <w:rFonts w:ascii="楷体" w:hAnsi="楷体" w:eastAsia="楷体"/>
          <w:sz w:val="30"/>
          <w:szCs w:val="30"/>
        </w:rPr>
      </w:pPr>
      <w:r>
        <w:rPr>
          <w:rFonts w:hint="eastAsia" w:ascii="楷体" w:hAnsi="楷体" w:eastAsia="楷体"/>
          <w:sz w:val="30"/>
          <w:szCs w:val="30"/>
        </w:rPr>
        <w:t>一、机关运行经费支出情况</w:t>
      </w:r>
    </w:p>
    <w:p>
      <w:pPr>
        <w:jc w:val="left"/>
        <w:rPr>
          <w:rFonts w:ascii="楷体" w:hAnsi="楷体" w:eastAsia="楷体"/>
          <w:sz w:val="30"/>
          <w:szCs w:val="30"/>
        </w:rPr>
      </w:pPr>
      <w:r>
        <w:rPr>
          <w:rFonts w:hint="eastAsia" w:ascii="楷体" w:hAnsi="楷体" w:eastAsia="楷体"/>
          <w:sz w:val="30"/>
          <w:szCs w:val="30"/>
        </w:rPr>
        <w:t>二、国有资产占用情况</w:t>
      </w:r>
    </w:p>
    <w:p>
      <w:pPr>
        <w:jc w:val="left"/>
        <w:rPr>
          <w:rFonts w:ascii="楷体" w:hAnsi="楷体" w:eastAsia="楷体"/>
          <w:sz w:val="30"/>
          <w:szCs w:val="30"/>
        </w:rPr>
      </w:pPr>
      <w:r>
        <w:rPr>
          <w:rFonts w:hint="eastAsia" w:ascii="楷体" w:hAnsi="楷体" w:eastAsia="楷体"/>
          <w:sz w:val="30"/>
          <w:szCs w:val="30"/>
        </w:rPr>
        <w:t>三、政府采购支出情况</w:t>
      </w:r>
    </w:p>
    <w:p>
      <w:pPr>
        <w:jc w:val="left"/>
        <w:rPr>
          <w:rFonts w:ascii="楷体" w:hAnsi="楷体" w:eastAsia="楷体"/>
          <w:sz w:val="30"/>
          <w:szCs w:val="30"/>
        </w:rPr>
      </w:pPr>
      <w:r>
        <w:rPr>
          <w:rFonts w:hint="eastAsia" w:ascii="楷体" w:hAnsi="楷体" w:eastAsia="楷体"/>
          <w:sz w:val="30"/>
          <w:szCs w:val="30"/>
        </w:rPr>
        <w:t>四、部门绩效自评情况</w:t>
      </w:r>
    </w:p>
    <w:p>
      <w:pPr>
        <w:jc w:val="left"/>
        <w:rPr>
          <w:rFonts w:ascii="楷体" w:hAnsi="楷体" w:eastAsia="楷体"/>
          <w:sz w:val="30"/>
          <w:szCs w:val="30"/>
        </w:rPr>
      </w:pPr>
      <w:r>
        <w:rPr>
          <w:rFonts w:hint="eastAsia" w:ascii="楷体" w:hAnsi="楷体" w:eastAsia="楷体"/>
          <w:sz w:val="30"/>
          <w:szCs w:val="30"/>
        </w:rPr>
        <w:t>（一）部门整体支出绩效自评情况</w:t>
      </w:r>
    </w:p>
    <w:p>
      <w:pPr>
        <w:jc w:val="left"/>
        <w:rPr>
          <w:rFonts w:ascii="楷体" w:hAnsi="楷体" w:eastAsia="楷体"/>
          <w:sz w:val="30"/>
          <w:szCs w:val="30"/>
        </w:rPr>
      </w:pPr>
      <w:r>
        <w:rPr>
          <w:rFonts w:hint="eastAsia" w:ascii="楷体" w:hAnsi="楷体" w:eastAsia="楷体"/>
          <w:sz w:val="30"/>
          <w:szCs w:val="30"/>
        </w:rPr>
        <w:t>（二）部门整体支出绩效自评表</w:t>
      </w:r>
    </w:p>
    <w:p>
      <w:pPr>
        <w:jc w:val="left"/>
        <w:rPr>
          <w:rFonts w:ascii="楷体" w:hAnsi="楷体" w:eastAsia="楷体"/>
          <w:sz w:val="30"/>
          <w:szCs w:val="30"/>
        </w:rPr>
      </w:pPr>
      <w:r>
        <w:rPr>
          <w:rFonts w:hint="eastAsia" w:ascii="楷体" w:hAnsi="楷体" w:eastAsia="楷体"/>
          <w:sz w:val="30"/>
          <w:szCs w:val="30"/>
        </w:rPr>
        <w:t>（三）项目支出绩效自评表</w:t>
      </w:r>
    </w:p>
    <w:p>
      <w:pPr>
        <w:jc w:val="left"/>
        <w:rPr>
          <w:rFonts w:ascii="楷体" w:hAnsi="楷体" w:eastAsia="楷体"/>
          <w:sz w:val="30"/>
          <w:szCs w:val="30"/>
        </w:rPr>
      </w:pPr>
      <w:r>
        <w:rPr>
          <w:rFonts w:hint="eastAsia" w:ascii="楷体" w:hAnsi="楷体" w:eastAsia="楷体"/>
          <w:sz w:val="30"/>
          <w:szCs w:val="30"/>
        </w:rPr>
        <w:t>五、其他重要事项情况说明</w:t>
      </w:r>
    </w:p>
    <w:p>
      <w:pPr>
        <w:widowControl/>
        <w:snapToGrid w:val="0"/>
        <w:spacing w:before="100" w:after="100" w:line="360" w:lineRule="auto"/>
        <w:jc w:val="left"/>
        <w:rPr>
          <w:rFonts w:ascii="黑体" w:hAnsi="黑体" w:eastAsia="黑体"/>
          <w:sz w:val="30"/>
          <w:szCs w:val="30"/>
        </w:rPr>
      </w:pPr>
      <w:r>
        <w:rPr>
          <w:rFonts w:hint="eastAsia" w:ascii="黑体" w:hAnsi="黑体" w:eastAsia="黑体"/>
          <w:sz w:val="30"/>
          <w:szCs w:val="30"/>
        </w:rPr>
        <w:t>第五部分  名词解释</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第一部分 新平彝族傣族自治县扬武中学概况</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一、主要职能</w:t>
      </w:r>
    </w:p>
    <w:p>
      <w:pPr>
        <w:spacing w:line="600" w:lineRule="exact"/>
        <w:ind w:firstLine="600" w:firstLineChars="200"/>
        <w:rPr>
          <w:rFonts w:ascii="楷体" w:hAnsi="楷体" w:eastAsia="楷体"/>
          <w:sz w:val="30"/>
          <w:szCs w:val="30"/>
        </w:rPr>
      </w:pPr>
      <w:r>
        <w:rPr>
          <w:rFonts w:hint="eastAsia" w:ascii="楷体" w:hAnsi="楷体" w:eastAsia="楷体"/>
          <w:bCs/>
          <w:sz w:val="30"/>
          <w:szCs w:val="30"/>
        </w:rPr>
        <w:t>（一）主要职能</w:t>
      </w:r>
    </w:p>
    <w:p>
      <w:pPr>
        <w:keepNext w:val="0"/>
        <w:keepLines w:val="0"/>
        <w:widowControl/>
        <w:suppressLineNumbers w:val="0"/>
        <w:adjustRightInd w:val="0"/>
        <w:spacing w:before="0" w:beforeAutospacing="1" w:after="0" w:afterAutospacing="1" w:line="590" w:lineRule="exact"/>
        <w:ind w:left="0" w:right="0"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（1）贯彻执行党和国家的教育方针、政策及相关教育法律法规，按照教育发展规律办好小学教育，全面实施素质教育；</w:t>
      </w:r>
    </w:p>
    <w:p>
      <w:pPr>
        <w:keepNext w:val="0"/>
        <w:keepLines w:val="0"/>
        <w:widowControl/>
        <w:suppressLineNumbers w:val="0"/>
        <w:adjustRightInd w:val="0"/>
        <w:spacing w:before="0" w:beforeAutospacing="1" w:after="0" w:afterAutospacing="1" w:line="590" w:lineRule="exact"/>
        <w:ind w:left="0" w:right="0"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（2）实施中学义务教育，制定学校中长期发展规划和年度工作计划，巩固提高“两基”成果，不断提高教育教学质量，促进基础教育均衡发展；</w:t>
      </w:r>
    </w:p>
    <w:p>
      <w:pPr>
        <w:keepNext w:val="0"/>
        <w:keepLines w:val="0"/>
        <w:widowControl/>
        <w:suppressLineNumbers w:val="0"/>
        <w:adjustRightInd w:val="0"/>
        <w:spacing w:before="0" w:beforeAutospacing="1" w:after="0" w:afterAutospacing="1" w:line="590" w:lineRule="exact"/>
        <w:ind w:left="0" w:right="0"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3）加强学生以主旋律教育、“三生教育”为主要内容的德育工作；强化组织建设，培养良好的校风、班风和学风；抓好教职工的师德师风教育,形成良好的教育风尚；分析教职工和学生的思想状况，协调处理好突发性的重大问题；</w:t>
      </w:r>
    </w:p>
    <w:p>
      <w:pPr>
        <w:keepNext w:val="0"/>
        <w:keepLines w:val="0"/>
        <w:widowControl/>
        <w:suppressLineNumbers w:val="0"/>
        <w:adjustRightInd w:val="0"/>
        <w:spacing w:before="0" w:beforeAutospacing="1" w:after="0" w:afterAutospacing="1" w:line="590" w:lineRule="exact"/>
        <w:ind w:left="0" w:right="0"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（4）坚持以教学为中心，加大教师培训力度和教育科学研究工作；按照国家规定的教学计划、课程标准，开齐各门功课，抓好教学常规管理，改进教学方法，培养教师业务特长,提高教育教学质量；</w:t>
      </w:r>
    </w:p>
    <w:p>
      <w:pPr>
        <w:keepNext w:val="0"/>
        <w:keepLines w:val="0"/>
        <w:widowControl/>
        <w:suppressLineNumbers w:val="0"/>
        <w:adjustRightInd w:val="0"/>
        <w:spacing w:before="0" w:beforeAutospacing="1" w:after="0" w:afterAutospacing="1" w:line="590" w:lineRule="exact"/>
        <w:ind w:left="0" w:right="0"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（5）改善办学条件，创造良好的育人环境，开展体育、卫生、美育、劳动教育及课外教育活动；减轻学生课业负担,促进学生健康快乐成长；</w:t>
      </w:r>
    </w:p>
    <w:p>
      <w:pPr>
        <w:keepNext w:val="0"/>
        <w:keepLines w:val="0"/>
        <w:widowControl/>
        <w:suppressLineNumbers w:val="0"/>
        <w:adjustRightInd w:val="0"/>
        <w:spacing w:before="0" w:beforeAutospacing="1" w:after="0" w:afterAutospacing="1" w:line="590" w:lineRule="exact"/>
        <w:ind w:left="0" w:right="0"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（6）构建学校与家庭、社会沟通联系的桥梁，建立联系、协调制度，形成学校、家庭、社会共同培养学生的合力，使学生的德智体全面发展。</w:t>
      </w:r>
    </w:p>
    <w:p>
      <w:pPr>
        <w:pStyle w:val="2"/>
        <w:adjustRightInd w:val="0"/>
        <w:snapToGrid w:val="0"/>
        <w:spacing w:before="93" w:line="600" w:lineRule="exact"/>
        <w:ind w:firstLine="630" w:firstLineChars="210"/>
        <w:rPr>
          <w:rFonts w:hint="eastAsia" w:ascii="楷体" w:hAnsi="楷体" w:eastAsia="楷体"/>
          <w:bCs/>
          <w:szCs w:val="30"/>
        </w:rPr>
      </w:pPr>
      <w:r>
        <w:rPr>
          <w:rFonts w:hint="eastAsia" w:ascii="楷体" w:hAnsi="楷体" w:eastAsia="楷体"/>
          <w:bCs/>
          <w:szCs w:val="30"/>
          <w:lang w:eastAsia="zh-CN"/>
        </w:rPr>
        <w:t>（</w:t>
      </w:r>
      <w:r>
        <w:rPr>
          <w:rFonts w:hint="eastAsia" w:ascii="楷体" w:hAnsi="楷体" w:eastAsia="楷体"/>
          <w:bCs/>
          <w:szCs w:val="30"/>
        </w:rPr>
        <w:t>二）2020年度重点工作任务介绍</w:t>
      </w:r>
    </w:p>
    <w:p>
      <w:pPr>
        <w:keepNext w:val="0"/>
        <w:keepLines w:val="0"/>
        <w:widowControl/>
        <w:suppressLineNumbers w:val="0"/>
        <w:adjustRightInd w:val="0"/>
        <w:spacing w:before="0" w:beforeAutospacing="1" w:after="0" w:afterAutospacing="1" w:line="590" w:lineRule="exact"/>
        <w:ind w:left="0" w:right="0" w:firstLine="600" w:firstLineChars="200"/>
        <w:rPr>
          <w:rFonts w:hint="eastAsia" w:ascii="仿宋" w:hAnsi="Times New Roman" w:eastAsia="仿宋" w:cs="仿宋"/>
          <w:kern w:val="0"/>
          <w:sz w:val="30"/>
          <w:szCs w:val="30"/>
        </w:rPr>
      </w:pPr>
      <w:r>
        <w:rPr>
          <w:rFonts w:hint="eastAsia" w:ascii="仿宋" w:hAnsi="仿宋" w:eastAsia="仿宋" w:cs="仿宋"/>
          <w:kern w:val="0"/>
          <w:sz w:val="30"/>
          <w:szCs w:val="30"/>
        </w:rPr>
        <w:t>1、强化德育工作，促进学生养成教育；强化常规管理，推进教师队伍建设；落实规范办学，创建和谐校园；加强安全教育，优化育人环境；树立领导榜样，争创一流业绩。</w:t>
      </w:r>
    </w:p>
    <w:p>
      <w:pPr>
        <w:keepNext w:val="0"/>
        <w:keepLines w:val="0"/>
        <w:widowControl/>
        <w:suppressLineNumbers w:val="0"/>
        <w:adjustRightInd w:val="0"/>
        <w:spacing w:before="0" w:beforeAutospacing="1" w:after="0" w:afterAutospacing="1" w:line="590" w:lineRule="exact"/>
        <w:ind w:left="0" w:right="0" w:firstLine="600" w:firstLineChars="200"/>
        <w:rPr>
          <w:rFonts w:hint="eastAsia" w:ascii="仿宋" w:hAnsi="Times New Roman" w:eastAsia="仿宋" w:cs="仿宋"/>
          <w:kern w:val="0"/>
          <w:sz w:val="30"/>
          <w:szCs w:val="30"/>
        </w:rPr>
      </w:pPr>
      <w:r>
        <w:rPr>
          <w:rFonts w:hint="eastAsia" w:ascii="仿宋" w:hAnsi="仿宋" w:eastAsia="仿宋" w:cs="仿宋"/>
          <w:kern w:val="0"/>
          <w:sz w:val="30"/>
          <w:szCs w:val="30"/>
        </w:rPr>
        <w:t>2、严守财经纪律，全面认真做好公用经费、学生生活补助和营养餐补助的经费使用和发放工作。</w:t>
      </w:r>
    </w:p>
    <w:p>
      <w:pPr>
        <w:pStyle w:val="2"/>
        <w:adjustRightInd w:val="0"/>
        <w:snapToGrid w:val="0"/>
        <w:spacing w:before="93" w:line="600" w:lineRule="exact"/>
        <w:ind w:firstLine="630" w:firstLineChars="210"/>
        <w:rPr>
          <w:rFonts w:hint="eastAsia" w:ascii="楷体" w:hAnsi="楷体" w:eastAsia="楷体"/>
          <w:bCs/>
          <w:szCs w:val="30"/>
        </w:rPr>
      </w:pPr>
    </w:p>
    <w:p>
      <w:pPr>
        <w:spacing w:line="600" w:lineRule="exact"/>
        <w:ind w:firstLine="600" w:firstLineChars="200"/>
        <w:rPr>
          <w:rFonts w:ascii="黑体" w:hAnsi="黑体" w:eastAsia="黑体"/>
          <w:sz w:val="30"/>
          <w:szCs w:val="30"/>
        </w:rPr>
      </w:pPr>
      <w:r>
        <w:rPr>
          <w:rFonts w:hint="eastAsia" w:ascii="黑体" w:hAnsi="黑体" w:eastAsia="黑体"/>
          <w:sz w:val="30"/>
          <w:szCs w:val="30"/>
        </w:rPr>
        <w:t>二、部门基本情况</w:t>
      </w:r>
    </w:p>
    <w:p>
      <w:pPr>
        <w:spacing w:line="600" w:lineRule="exact"/>
        <w:ind w:firstLine="600" w:firstLineChars="200"/>
        <w:rPr>
          <w:rFonts w:ascii="楷体" w:hAnsi="楷体" w:eastAsia="楷体"/>
          <w:sz w:val="30"/>
          <w:szCs w:val="30"/>
        </w:rPr>
      </w:pPr>
      <w:r>
        <w:rPr>
          <w:rFonts w:hint="eastAsia" w:ascii="楷体" w:hAnsi="楷体" w:eastAsia="楷体"/>
          <w:sz w:val="30"/>
          <w:szCs w:val="30"/>
        </w:rPr>
        <w:t>（一）部门决算单位构成</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纳入新平彝族傣族自治县扬武中学2020年度部门决算编报的单位共1个。其中：行政单位0个，参照公务员法管理的事业单位</w:t>
      </w:r>
      <w:r>
        <w:rPr>
          <w:rFonts w:hint="eastAsia" w:ascii="仿宋_GB2312" w:eastAsia="仿宋_GB2312"/>
          <w:bCs/>
          <w:sz w:val="30"/>
          <w:szCs w:val="30"/>
        </w:rPr>
        <w:t>0</w:t>
      </w:r>
      <w:r>
        <w:rPr>
          <w:rFonts w:hint="eastAsia" w:ascii="仿宋_GB2312" w:eastAsia="仿宋_GB2312"/>
          <w:sz w:val="30"/>
          <w:szCs w:val="30"/>
        </w:rPr>
        <w:t>个，其他事业单位1个。是一所财政全额拨款的事业单位，由新平县教育局主管，编制为股所级，经登记批准，是具有法人资格的办学机构，独立承担民事责任。学校设有党支部委员会、校务委员会、工会委员会。校务委员会下设校务办公室、教务处、教导处、总务处、安全处等行政职能内部机构。</w:t>
      </w:r>
    </w:p>
    <w:p>
      <w:pPr>
        <w:ind w:firstLine="600" w:firstLineChars="200"/>
        <w:rPr>
          <w:rFonts w:ascii="楷体" w:hAnsi="楷体" w:eastAsia="楷体"/>
          <w:sz w:val="30"/>
          <w:szCs w:val="30"/>
        </w:rPr>
      </w:pPr>
      <w:r>
        <w:rPr>
          <w:rFonts w:hint="eastAsia" w:ascii="楷体" w:hAnsi="楷体" w:eastAsia="楷体"/>
          <w:sz w:val="30"/>
          <w:szCs w:val="30"/>
        </w:rPr>
        <w:t xml:space="preserve">（二）部门人员和车辆的编制及实有情况 </w:t>
      </w:r>
    </w:p>
    <w:p>
      <w:pPr>
        <w:spacing w:line="600" w:lineRule="exact"/>
        <w:ind w:firstLine="600" w:firstLineChars="200"/>
        <w:rPr>
          <w:rFonts w:ascii="仿宋_GB2312" w:hAnsi="宋体" w:eastAsia="仿宋_GB2312" w:cs="Arial"/>
          <w:kern w:val="0"/>
          <w:sz w:val="30"/>
          <w:szCs w:val="30"/>
        </w:rPr>
      </w:pPr>
      <w:r>
        <w:rPr>
          <w:rFonts w:hint="eastAsia" w:ascii="仿宋_GB2312" w:eastAsia="仿宋_GB2312"/>
          <w:sz w:val="30"/>
          <w:szCs w:val="30"/>
        </w:rPr>
        <w:t>新平彝族傣族自治县扬武中学2020年末实有人员编制70</w:t>
      </w:r>
      <w:r>
        <w:rPr>
          <w:rFonts w:hint="eastAsia" w:ascii="仿宋_GB2312" w:hAnsi="宋体" w:eastAsia="仿宋_GB2312" w:cs="Arial"/>
          <w:kern w:val="0"/>
          <w:sz w:val="30"/>
          <w:szCs w:val="30"/>
        </w:rPr>
        <w:t>人。其中：行政编制</w:t>
      </w:r>
      <w:r>
        <w:rPr>
          <w:rFonts w:hint="eastAsia" w:ascii="仿宋_GB2312" w:eastAsia="仿宋_GB2312"/>
          <w:sz w:val="30"/>
          <w:szCs w:val="30"/>
        </w:rPr>
        <w:t>0</w:t>
      </w:r>
      <w:r>
        <w:rPr>
          <w:rFonts w:hint="eastAsia" w:ascii="仿宋_GB2312" w:hAnsi="宋体" w:eastAsia="仿宋_GB2312" w:cs="Arial"/>
          <w:kern w:val="0"/>
          <w:sz w:val="30"/>
          <w:szCs w:val="30"/>
        </w:rPr>
        <w:t>人（含行政工勤编制</w:t>
      </w:r>
      <w:r>
        <w:rPr>
          <w:rFonts w:hint="eastAsia" w:ascii="仿宋_GB2312" w:eastAsia="仿宋_GB2312"/>
          <w:sz w:val="30"/>
          <w:szCs w:val="30"/>
        </w:rPr>
        <w:t>0</w:t>
      </w:r>
      <w:r>
        <w:rPr>
          <w:rFonts w:hint="eastAsia" w:ascii="仿宋_GB2312" w:hAnsi="宋体" w:eastAsia="仿宋_GB2312" w:cs="Arial"/>
          <w:kern w:val="0"/>
          <w:sz w:val="30"/>
          <w:szCs w:val="30"/>
        </w:rPr>
        <w:t>人），事业编制</w:t>
      </w:r>
      <w:r>
        <w:rPr>
          <w:rFonts w:hint="eastAsia" w:ascii="仿宋_GB2312" w:eastAsia="仿宋_GB2312"/>
          <w:sz w:val="30"/>
          <w:szCs w:val="30"/>
        </w:rPr>
        <w:t>70</w:t>
      </w:r>
      <w:r>
        <w:rPr>
          <w:rFonts w:hint="eastAsia" w:ascii="仿宋_GB2312" w:hAnsi="宋体" w:eastAsia="仿宋_GB2312" w:cs="Arial"/>
          <w:kern w:val="0"/>
          <w:sz w:val="30"/>
          <w:szCs w:val="30"/>
        </w:rPr>
        <w:t>人（含参公管理事业编制</w:t>
      </w:r>
      <w:r>
        <w:rPr>
          <w:rFonts w:hint="eastAsia" w:ascii="仿宋_GB2312" w:eastAsia="仿宋_GB2312"/>
          <w:sz w:val="30"/>
          <w:szCs w:val="30"/>
        </w:rPr>
        <w:t>0</w:t>
      </w:r>
      <w:r>
        <w:rPr>
          <w:rFonts w:hint="eastAsia" w:ascii="仿宋_GB2312" w:hAnsi="宋体" w:eastAsia="仿宋_GB2312" w:cs="Arial"/>
          <w:kern w:val="0"/>
          <w:sz w:val="30"/>
          <w:szCs w:val="30"/>
        </w:rPr>
        <w:t>人）；在职在编实有行政人员</w:t>
      </w:r>
      <w:r>
        <w:rPr>
          <w:rFonts w:hint="eastAsia" w:ascii="仿宋_GB2312" w:eastAsia="仿宋_GB2312"/>
          <w:sz w:val="30"/>
          <w:szCs w:val="30"/>
        </w:rPr>
        <w:t>0</w:t>
      </w:r>
      <w:r>
        <w:rPr>
          <w:rFonts w:hint="eastAsia" w:ascii="仿宋_GB2312" w:hAnsi="宋体" w:eastAsia="仿宋_GB2312" w:cs="Arial"/>
          <w:kern w:val="0"/>
          <w:sz w:val="30"/>
          <w:szCs w:val="30"/>
        </w:rPr>
        <w:t>人（含行政工勤人员</w:t>
      </w:r>
      <w:r>
        <w:rPr>
          <w:rFonts w:hint="eastAsia" w:ascii="仿宋_GB2312" w:eastAsia="仿宋_GB2312"/>
          <w:sz w:val="30"/>
          <w:szCs w:val="30"/>
        </w:rPr>
        <w:t>0</w:t>
      </w:r>
      <w:r>
        <w:rPr>
          <w:rFonts w:hint="eastAsia" w:ascii="仿宋_GB2312" w:hAnsi="宋体" w:eastAsia="仿宋_GB2312" w:cs="Arial"/>
          <w:kern w:val="0"/>
          <w:sz w:val="30"/>
          <w:szCs w:val="30"/>
        </w:rPr>
        <w:t>人），事业人员</w:t>
      </w:r>
      <w:r>
        <w:rPr>
          <w:rFonts w:hint="eastAsia" w:ascii="仿宋_GB2312" w:eastAsia="仿宋_GB2312"/>
          <w:sz w:val="30"/>
          <w:szCs w:val="30"/>
        </w:rPr>
        <w:t>70</w:t>
      </w:r>
      <w:r>
        <w:rPr>
          <w:rFonts w:hint="eastAsia" w:ascii="仿宋_GB2312" w:hAnsi="宋体" w:eastAsia="仿宋_GB2312" w:cs="Arial"/>
          <w:kern w:val="0"/>
          <w:sz w:val="30"/>
          <w:szCs w:val="30"/>
        </w:rPr>
        <w:t>人（含参公管理事业人员</w:t>
      </w:r>
      <w:r>
        <w:rPr>
          <w:rFonts w:hint="eastAsia" w:ascii="仿宋_GB2312" w:eastAsia="仿宋_GB2312"/>
          <w:sz w:val="30"/>
          <w:szCs w:val="30"/>
        </w:rPr>
        <w:t>0</w:t>
      </w:r>
      <w:r>
        <w:rPr>
          <w:rFonts w:hint="eastAsia" w:ascii="仿宋_GB2312" w:hAnsi="宋体" w:eastAsia="仿宋_GB2312" w:cs="Arial"/>
          <w:kern w:val="0"/>
          <w:sz w:val="30"/>
          <w:szCs w:val="30"/>
        </w:rPr>
        <w:t>人）。</w:t>
      </w:r>
    </w:p>
    <w:p>
      <w:pPr>
        <w:spacing w:line="60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离退休人员</w:t>
      </w:r>
      <w:r>
        <w:rPr>
          <w:rFonts w:hint="eastAsia" w:ascii="仿宋_GB2312" w:eastAsia="仿宋_GB2312"/>
          <w:sz w:val="30"/>
          <w:szCs w:val="30"/>
        </w:rPr>
        <w:t>29</w:t>
      </w:r>
      <w:r>
        <w:rPr>
          <w:rFonts w:hint="eastAsia" w:ascii="仿宋_GB2312" w:hAnsi="宋体" w:eastAsia="仿宋_GB2312" w:cs="Arial"/>
          <w:kern w:val="0"/>
          <w:sz w:val="30"/>
          <w:szCs w:val="30"/>
        </w:rPr>
        <w:t>人。其中：离休</w:t>
      </w:r>
      <w:r>
        <w:rPr>
          <w:rFonts w:hint="eastAsia" w:ascii="仿宋_GB2312" w:eastAsia="仿宋_GB2312"/>
          <w:sz w:val="30"/>
          <w:szCs w:val="30"/>
        </w:rPr>
        <w:t>0</w:t>
      </w:r>
      <w:r>
        <w:rPr>
          <w:rFonts w:hint="eastAsia" w:ascii="仿宋_GB2312" w:hAnsi="宋体" w:eastAsia="仿宋_GB2312" w:cs="Arial"/>
          <w:kern w:val="0"/>
          <w:sz w:val="30"/>
          <w:szCs w:val="30"/>
        </w:rPr>
        <w:t>人，退休</w:t>
      </w:r>
      <w:r>
        <w:rPr>
          <w:rFonts w:hint="eastAsia" w:ascii="仿宋_GB2312" w:eastAsia="仿宋_GB2312"/>
          <w:sz w:val="30"/>
          <w:szCs w:val="30"/>
        </w:rPr>
        <w:t>29</w:t>
      </w:r>
      <w:r>
        <w:rPr>
          <w:rFonts w:hint="eastAsia" w:ascii="仿宋_GB2312" w:hAnsi="宋体" w:eastAsia="仿宋_GB2312" w:cs="Arial"/>
          <w:kern w:val="0"/>
          <w:sz w:val="30"/>
          <w:szCs w:val="30"/>
        </w:rPr>
        <w:t>人。</w:t>
      </w:r>
    </w:p>
    <w:p>
      <w:pPr>
        <w:spacing w:line="60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实有车辆编制</w:t>
      </w:r>
      <w:r>
        <w:rPr>
          <w:rFonts w:hint="eastAsia" w:ascii="仿宋_GB2312" w:eastAsia="仿宋_GB2312"/>
          <w:sz w:val="30"/>
          <w:szCs w:val="30"/>
        </w:rPr>
        <w:t>1</w:t>
      </w:r>
      <w:r>
        <w:rPr>
          <w:rFonts w:hint="eastAsia" w:ascii="仿宋_GB2312" w:hAnsi="宋体" w:eastAsia="仿宋_GB2312" w:cs="Arial"/>
          <w:kern w:val="0"/>
          <w:sz w:val="30"/>
          <w:szCs w:val="30"/>
        </w:rPr>
        <w:t>辆，在编实有车辆</w:t>
      </w:r>
      <w:r>
        <w:rPr>
          <w:rFonts w:hint="eastAsia" w:ascii="仿宋_GB2312" w:eastAsia="仿宋_GB2312"/>
          <w:sz w:val="30"/>
          <w:szCs w:val="30"/>
        </w:rPr>
        <w:t>1</w:t>
      </w:r>
      <w:r>
        <w:rPr>
          <w:rFonts w:hint="eastAsia" w:ascii="仿宋_GB2312" w:hAnsi="宋体" w:eastAsia="仿宋_GB2312" w:cs="Arial"/>
          <w:kern w:val="0"/>
          <w:sz w:val="30"/>
          <w:szCs w:val="30"/>
        </w:rPr>
        <w:t>辆。</w:t>
      </w:r>
    </w:p>
    <w:p>
      <w:pPr>
        <w:jc w:val="center"/>
        <w:rPr>
          <w:rFonts w:ascii="黑体" w:hAnsi="黑体" w:eastAsia="黑体"/>
          <w:sz w:val="32"/>
          <w:szCs w:val="32"/>
        </w:rPr>
      </w:pPr>
      <w:r>
        <w:rPr>
          <w:rFonts w:hint="eastAsia" w:ascii="黑体" w:hAnsi="黑体" w:eastAsia="黑体"/>
          <w:sz w:val="32"/>
          <w:szCs w:val="32"/>
        </w:rPr>
        <w:t>第二部分  2020年度部门决算表</w:t>
      </w:r>
    </w:p>
    <w:p>
      <w:pPr>
        <w:spacing w:line="600" w:lineRule="exact"/>
        <w:ind w:firstLine="600" w:firstLineChars="200"/>
        <w:jc w:val="center"/>
        <w:rPr>
          <w:rFonts w:ascii="仿宋_GB2312" w:eastAsia="仿宋_GB2312"/>
          <w:sz w:val="30"/>
          <w:szCs w:val="30"/>
        </w:rPr>
      </w:pPr>
      <w:r>
        <w:rPr>
          <w:rFonts w:hint="eastAsia" w:ascii="仿宋_GB2312" w:eastAsia="仿宋_GB2312"/>
          <w:sz w:val="30"/>
          <w:szCs w:val="30"/>
        </w:rPr>
        <w:t>（详见附件）</w:t>
      </w:r>
    </w:p>
    <w:p>
      <w:pPr>
        <w:spacing w:line="600" w:lineRule="exact"/>
        <w:ind w:firstLine="600" w:firstLineChars="200"/>
        <w:jc w:val="center"/>
        <w:rPr>
          <w:rFonts w:ascii="仿宋_GB2312" w:eastAsia="仿宋_GB2312"/>
          <w:sz w:val="30"/>
          <w:szCs w:val="30"/>
        </w:rPr>
      </w:pPr>
    </w:p>
    <w:p>
      <w:pPr>
        <w:jc w:val="center"/>
        <w:rPr>
          <w:rFonts w:ascii="黑体" w:hAnsi="黑体" w:eastAsia="黑体"/>
          <w:sz w:val="32"/>
          <w:szCs w:val="32"/>
        </w:rPr>
      </w:pPr>
      <w:r>
        <w:rPr>
          <w:rFonts w:hint="eastAsia" w:ascii="黑体" w:hAnsi="黑体" w:eastAsia="黑体"/>
          <w:sz w:val="32"/>
          <w:szCs w:val="32"/>
        </w:rPr>
        <w:t>第三部分2020年度部门决算情况说明</w:t>
      </w:r>
    </w:p>
    <w:p>
      <w:pPr>
        <w:ind w:firstLine="600" w:firstLineChars="200"/>
        <w:jc w:val="left"/>
        <w:rPr>
          <w:rFonts w:ascii="黑体" w:hAnsi="黑体" w:eastAsia="黑体"/>
          <w:sz w:val="30"/>
          <w:szCs w:val="30"/>
        </w:rPr>
      </w:pPr>
      <w:r>
        <w:rPr>
          <w:rFonts w:hint="eastAsia" w:ascii="黑体" w:hAnsi="黑体" w:eastAsia="黑体"/>
          <w:sz w:val="30"/>
          <w:szCs w:val="30"/>
        </w:rPr>
        <w:t>一、收入决算情况说明</w:t>
      </w:r>
    </w:p>
    <w:p>
      <w:pPr>
        <w:jc w:val="left"/>
        <w:rPr>
          <w:rFonts w:ascii="宋体" w:hAnsi="宋体" w:cs="宋体"/>
          <w:color w:val="000000"/>
          <w:kern w:val="0"/>
          <w:sz w:val="22"/>
          <w:szCs w:val="22"/>
        </w:rPr>
      </w:pPr>
      <w:r>
        <w:rPr>
          <w:rFonts w:hint="eastAsia" w:ascii="仿宋_GB2312" w:eastAsia="仿宋_GB2312"/>
          <w:sz w:val="30"/>
          <w:szCs w:val="30"/>
        </w:rPr>
        <w:t>新平彝族傣族自治县扬武中学2020年度收入合计</w:t>
      </w:r>
      <w:r>
        <w:rPr>
          <w:rFonts w:hint="eastAsia" w:ascii="仿宋_GB2312" w:eastAsia="仿宋_GB2312"/>
          <w:sz w:val="30"/>
          <w:szCs w:val="30"/>
          <w:lang w:val="en-US" w:eastAsia="zh-CN"/>
        </w:rPr>
        <w:t>1497.87</w:t>
      </w:r>
      <w:r>
        <w:rPr>
          <w:rFonts w:hint="eastAsia" w:ascii="仿宋_GB2312" w:eastAsia="仿宋_GB2312"/>
          <w:sz w:val="30"/>
          <w:szCs w:val="30"/>
        </w:rPr>
        <w:t>万元。其中：财政拨款收入</w:t>
      </w:r>
      <w:r>
        <w:rPr>
          <w:rFonts w:hint="eastAsia" w:ascii="仿宋_GB2312" w:eastAsia="仿宋_GB2312"/>
          <w:sz w:val="30"/>
          <w:szCs w:val="30"/>
          <w:lang w:val="en-US" w:eastAsia="zh-CN"/>
        </w:rPr>
        <w:t>1497.87</w:t>
      </w:r>
      <w:r>
        <w:rPr>
          <w:rFonts w:hint="eastAsia" w:ascii="仿宋_GB2312" w:eastAsia="仿宋_GB2312"/>
          <w:sz w:val="30"/>
          <w:szCs w:val="30"/>
        </w:rPr>
        <w:t>元，占总收入的100%；上级补助收入0万元，占总收入的0%；事业收入0万元（含教育收费0万元），占总收入的0%；经营收入0万元，占总收入的0%；附属单位缴款收入0万元，占总收入的0%；其他收入0万元，占总收入的0%。与上年对比减少339.65万元，主要原因分析财政拨款收入减少。</w:t>
      </w:r>
    </w:p>
    <w:p>
      <w:pPr>
        <w:ind w:firstLine="600" w:firstLineChars="200"/>
        <w:jc w:val="left"/>
        <w:rPr>
          <w:rFonts w:ascii="黑体" w:hAnsi="黑体" w:eastAsia="黑体"/>
          <w:sz w:val="30"/>
          <w:szCs w:val="30"/>
        </w:rPr>
      </w:pPr>
      <w:r>
        <w:rPr>
          <w:rFonts w:hint="eastAsia" w:ascii="黑体" w:hAnsi="黑体" w:eastAsia="黑体"/>
          <w:sz w:val="30"/>
          <w:szCs w:val="30"/>
        </w:rPr>
        <w:t>二、支出决算情况说明</w:t>
      </w:r>
    </w:p>
    <w:p>
      <w:pPr>
        <w:rPr>
          <w:rFonts w:hint="eastAsia" w:ascii="宋体" w:hAnsi="宋体" w:eastAsia="仿宋_GB2312" w:cs="宋体"/>
          <w:color w:val="000000"/>
          <w:kern w:val="0"/>
          <w:sz w:val="22"/>
          <w:szCs w:val="22"/>
          <w:lang w:val="en-US" w:eastAsia="zh-CN"/>
        </w:rPr>
      </w:pPr>
      <w:r>
        <w:rPr>
          <w:rFonts w:hint="eastAsia" w:ascii="仿宋_GB2312" w:eastAsia="仿宋_GB2312"/>
          <w:sz w:val="30"/>
          <w:szCs w:val="30"/>
        </w:rPr>
        <w:t>新平彝族傣族自治县扬武中学2020年度支出合计</w:t>
      </w:r>
      <w:r>
        <w:rPr>
          <w:rFonts w:hint="eastAsia" w:ascii="仿宋_GB2312" w:eastAsia="仿宋_GB2312"/>
          <w:sz w:val="30"/>
          <w:szCs w:val="30"/>
          <w:lang w:val="en-US" w:eastAsia="zh-CN"/>
        </w:rPr>
        <w:t>1465.41</w:t>
      </w:r>
      <w:r>
        <w:rPr>
          <w:rFonts w:hint="eastAsia" w:ascii="仿宋_GB2312" w:eastAsia="仿宋_GB2312"/>
          <w:sz w:val="30"/>
          <w:szCs w:val="30"/>
        </w:rPr>
        <w:t>万元。其中：</w:t>
      </w:r>
      <w:r>
        <w:rPr>
          <w:rFonts w:hint="eastAsia" w:ascii="仿宋_GB2312" w:hAnsi="宋体" w:eastAsia="仿宋_GB2312" w:cs="Arial"/>
          <w:kern w:val="0"/>
          <w:sz w:val="30"/>
          <w:szCs w:val="30"/>
        </w:rPr>
        <w:t>基本支出</w:t>
      </w:r>
      <w:r>
        <w:rPr>
          <w:rFonts w:hint="eastAsia" w:ascii="仿宋_GB2312" w:hAnsi="宋体" w:eastAsia="仿宋_GB2312" w:cs="Arial"/>
          <w:kern w:val="0"/>
          <w:sz w:val="30"/>
          <w:szCs w:val="30"/>
          <w:lang w:val="en-US" w:eastAsia="zh-CN"/>
        </w:rPr>
        <w:t>1410.67</w:t>
      </w:r>
      <w:r>
        <w:rPr>
          <w:rFonts w:hint="eastAsia" w:ascii="仿宋_GB2312" w:hAnsi="宋体" w:eastAsia="仿宋_GB2312" w:cs="Arial"/>
          <w:kern w:val="0"/>
          <w:sz w:val="30"/>
          <w:szCs w:val="30"/>
        </w:rPr>
        <w:t>万元，占总支出的96.26％；项目支出</w:t>
      </w:r>
      <w:r>
        <w:rPr>
          <w:rFonts w:hint="eastAsia" w:ascii="仿宋_GB2312" w:hAnsi="宋体" w:eastAsia="仿宋_GB2312" w:cs="Arial"/>
          <w:kern w:val="0"/>
          <w:sz w:val="30"/>
          <w:szCs w:val="30"/>
          <w:lang w:val="en-US" w:eastAsia="zh-CN"/>
        </w:rPr>
        <w:t>54.74</w:t>
      </w:r>
      <w:r>
        <w:rPr>
          <w:rFonts w:hint="eastAsia" w:ascii="仿宋_GB2312" w:hAnsi="宋体" w:eastAsia="仿宋_GB2312" w:cs="Arial"/>
          <w:kern w:val="0"/>
          <w:sz w:val="30"/>
          <w:szCs w:val="30"/>
        </w:rPr>
        <w:t>万元，占总支出的37.36％；上缴上级支出、经营支出、对附属单位补助支出共</w:t>
      </w:r>
      <w:r>
        <w:rPr>
          <w:rFonts w:hint="eastAsia" w:ascii="仿宋_GB2312" w:eastAsia="仿宋_GB2312"/>
          <w:sz w:val="30"/>
          <w:szCs w:val="30"/>
        </w:rPr>
        <w:t>0</w:t>
      </w:r>
      <w:r>
        <w:rPr>
          <w:rFonts w:hint="eastAsia" w:ascii="仿宋_GB2312" w:hAnsi="宋体" w:eastAsia="仿宋_GB2312" w:cs="Arial"/>
          <w:kern w:val="0"/>
          <w:sz w:val="30"/>
          <w:szCs w:val="30"/>
        </w:rPr>
        <w:t>万元，占总支出的</w:t>
      </w:r>
      <w:r>
        <w:rPr>
          <w:rFonts w:hint="eastAsia" w:ascii="仿宋_GB2312" w:eastAsia="仿宋_GB2312"/>
          <w:sz w:val="30"/>
          <w:szCs w:val="30"/>
        </w:rPr>
        <w:t>0</w:t>
      </w:r>
      <w:r>
        <w:rPr>
          <w:rFonts w:hint="eastAsia" w:ascii="仿宋_GB2312" w:hAnsi="宋体" w:eastAsia="仿宋_GB2312" w:cs="Arial"/>
          <w:kern w:val="0"/>
          <w:sz w:val="30"/>
          <w:szCs w:val="30"/>
        </w:rPr>
        <w:t>％。</w:t>
      </w:r>
      <w:r>
        <w:rPr>
          <w:rFonts w:hint="eastAsia" w:ascii="仿宋_GB2312" w:eastAsia="仿宋_GB2312"/>
          <w:sz w:val="30"/>
          <w:szCs w:val="30"/>
        </w:rPr>
        <w:t>与上年对比减少</w:t>
      </w:r>
      <w:r>
        <w:rPr>
          <w:rFonts w:hint="eastAsia" w:ascii="仿宋_GB2312" w:eastAsia="仿宋_GB2312"/>
          <w:sz w:val="30"/>
          <w:szCs w:val="30"/>
          <w:lang w:val="en-US" w:eastAsia="zh-CN"/>
        </w:rPr>
        <w:t>372.23</w:t>
      </w:r>
      <w:r>
        <w:rPr>
          <w:rFonts w:hint="eastAsia" w:ascii="仿宋_GB2312" w:eastAsia="仿宋_GB2312"/>
          <w:sz w:val="30"/>
          <w:szCs w:val="30"/>
        </w:rPr>
        <w:t>万元，</w:t>
      </w:r>
      <w:r>
        <w:rPr>
          <w:rFonts w:hint="eastAsia" w:ascii="仿宋_GB2312" w:eastAsia="仿宋_GB2312"/>
          <w:color w:val="C0504D" w:themeColor="accent2"/>
          <w:sz w:val="30"/>
          <w:szCs w:val="30"/>
          <w14:textFill>
            <w14:solidFill>
              <w14:schemeClr w14:val="accent2"/>
            </w14:solidFill>
          </w14:textFill>
        </w:rPr>
        <w:t>主要原因是2020年</w:t>
      </w:r>
      <w:r>
        <w:rPr>
          <w:rFonts w:hint="eastAsia" w:ascii="仿宋_GB2312" w:eastAsia="仿宋_GB2312"/>
          <w:color w:val="C0504D" w:themeColor="accent2"/>
          <w:sz w:val="30"/>
          <w:szCs w:val="30"/>
          <w:lang w:val="en-US" w:eastAsia="zh-CN"/>
          <w14:textFill>
            <w14:solidFill>
              <w14:schemeClr w14:val="accent2"/>
            </w14:solidFill>
          </w14:textFill>
        </w:rPr>
        <w:t>学生人数及教师人数减少教育支出和人员经费支出都在相应减少。</w:t>
      </w:r>
    </w:p>
    <w:p>
      <w:pPr>
        <w:widowControl/>
        <w:snapToGrid w:val="0"/>
        <w:spacing w:before="100" w:after="100" w:line="600" w:lineRule="exact"/>
        <w:ind w:firstLine="600" w:firstLineChars="200"/>
        <w:jc w:val="left"/>
        <w:rPr>
          <w:rFonts w:ascii="楷体" w:hAnsi="楷体" w:eastAsia="楷体"/>
          <w:sz w:val="30"/>
          <w:szCs w:val="30"/>
        </w:rPr>
      </w:pPr>
      <w:r>
        <w:rPr>
          <w:rFonts w:hint="eastAsia" w:ascii="楷体" w:hAnsi="楷体" w:eastAsia="楷体"/>
          <w:sz w:val="30"/>
          <w:szCs w:val="30"/>
        </w:rPr>
        <w:t>（一）基本支出情况</w:t>
      </w:r>
    </w:p>
    <w:p>
      <w:pPr>
        <w:widowControl/>
        <w:snapToGrid w:val="0"/>
        <w:spacing w:before="100" w:after="100" w:line="600" w:lineRule="exact"/>
        <w:ind w:firstLine="600" w:firstLineChars="200"/>
        <w:jc w:val="left"/>
        <w:rPr>
          <w:rFonts w:ascii="仿宋_GB2312" w:eastAsia="仿宋_GB2312"/>
          <w:sz w:val="30"/>
          <w:szCs w:val="30"/>
        </w:rPr>
      </w:pPr>
      <w:r>
        <w:rPr>
          <w:rFonts w:hint="eastAsia" w:ascii="仿宋_GB2312" w:eastAsia="仿宋_GB2312"/>
          <w:sz w:val="30"/>
          <w:szCs w:val="30"/>
        </w:rPr>
        <w:t>2020年度用于新平彝族傣族自治县扬武中学正常运转的日常支出</w:t>
      </w:r>
      <w:r>
        <w:rPr>
          <w:rFonts w:hint="eastAsia" w:ascii="仿宋_GB2312" w:eastAsia="仿宋_GB2312"/>
          <w:sz w:val="30"/>
          <w:szCs w:val="30"/>
          <w:lang w:val="en-US" w:eastAsia="zh-CN"/>
        </w:rPr>
        <w:t>1410.67</w:t>
      </w:r>
      <w:r>
        <w:rPr>
          <w:rFonts w:hint="eastAsia" w:ascii="仿宋_GB2312" w:eastAsia="仿宋_GB2312"/>
          <w:sz w:val="30"/>
          <w:szCs w:val="30"/>
        </w:rPr>
        <w:t>万元。与上年对比减少</w:t>
      </w:r>
      <w:r>
        <w:rPr>
          <w:rFonts w:hint="eastAsia" w:ascii="仿宋_GB2312" w:eastAsia="仿宋_GB2312"/>
          <w:sz w:val="30"/>
          <w:szCs w:val="30"/>
          <w:lang w:val="en-US" w:eastAsia="zh-CN"/>
        </w:rPr>
        <w:t>190.9</w:t>
      </w:r>
      <w:r>
        <w:rPr>
          <w:rFonts w:hint="eastAsia" w:ascii="仿宋_GB2312" w:eastAsia="仿宋_GB2312"/>
          <w:sz w:val="30"/>
          <w:szCs w:val="30"/>
        </w:rPr>
        <w:t>万元，</w:t>
      </w:r>
      <w:r>
        <w:rPr>
          <w:rFonts w:hint="eastAsia" w:ascii="仿宋" w:hAnsi="仿宋" w:eastAsia="仿宋" w:cs="仿宋"/>
          <w:kern w:val="0"/>
          <w:sz w:val="30"/>
          <w:szCs w:val="30"/>
        </w:rPr>
        <w:t>主要原因是由于人员的变动和办公费、差旅费等支出的减少。</w:t>
      </w:r>
      <w:r>
        <w:rPr>
          <w:rFonts w:hint="eastAsia" w:ascii="仿宋_GB2312" w:eastAsia="仿宋_GB2312"/>
          <w:sz w:val="30"/>
          <w:szCs w:val="30"/>
        </w:rPr>
        <w:t>其中：基本工资、津贴补贴等人员经费支出</w:t>
      </w:r>
      <w:r>
        <w:rPr>
          <w:rFonts w:hint="eastAsia" w:ascii="仿宋_GB2312" w:eastAsia="仿宋_GB2312"/>
          <w:sz w:val="30"/>
          <w:szCs w:val="30"/>
          <w:lang w:val="en-US" w:eastAsia="zh-CN"/>
        </w:rPr>
        <w:t>1366.73</w:t>
      </w:r>
      <w:r>
        <w:rPr>
          <w:rFonts w:hint="eastAsia" w:ascii="仿宋_GB2312" w:eastAsia="仿宋_GB2312"/>
          <w:sz w:val="30"/>
          <w:szCs w:val="30"/>
        </w:rPr>
        <w:t>万元，占基本支出的96.</w:t>
      </w:r>
      <w:r>
        <w:rPr>
          <w:rFonts w:hint="eastAsia" w:ascii="仿宋_GB2312" w:eastAsia="仿宋_GB2312"/>
          <w:sz w:val="30"/>
          <w:szCs w:val="30"/>
          <w:lang w:val="en-US" w:eastAsia="zh-CN"/>
        </w:rPr>
        <w:t>8</w:t>
      </w:r>
      <w:r>
        <w:rPr>
          <w:rFonts w:hint="eastAsia" w:ascii="仿宋_GB2312" w:eastAsia="仿宋_GB2312"/>
          <w:sz w:val="30"/>
          <w:szCs w:val="30"/>
        </w:rPr>
        <w:t>9％；办公费、印刷费、水电费、办公设备购置等公用经费</w:t>
      </w:r>
      <w:r>
        <w:rPr>
          <w:rFonts w:hint="eastAsia" w:ascii="仿宋_GB2312" w:eastAsia="仿宋_GB2312"/>
          <w:sz w:val="30"/>
          <w:szCs w:val="30"/>
          <w:lang w:val="en-US" w:eastAsia="zh-CN"/>
        </w:rPr>
        <w:t>43.94</w:t>
      </w:r>
      <w:r>
        <w:rPr>
          <w:rFonts w:hint="eastAsia" w:ascii="仿宋_GB2312" w:eastAsia="仿宋_GB2312"/>
          <w:sz w:val="30"/>
          <w:szCs w:val="30"/>
        </w:rPr>
        <w:t>万元，占基本支出的3.</w:t>
      </w:r>
      <w:r>
        <w:rPr>
          <w:rFonts w:hint="eastAsia" w:ascii="仿宋_GB2312" w:eastAsia="仿宋_GB2312"/>
          <w:sz w:val="30"/>
          <w:szCs w:val="30"/>
          <w:lang w:val="en-US" w:eastAsia="zh-CN"/>
        </w:rPr>
        <w:t>1</w:t>
      </w:r>
      <w:r>
        <w:rPr>
          <w:rFonts w:hint="eastAsia" w:ascii="仿宋_GB2312" w:eastAsia="仿宋_GB2312"/>
          <w:sz w:val="30"/>
          <w:szCs w:val="30"/>
        </w:rPr>
        <w:t>1％。</w:t>
      </w:r>
    </w:p>
    <w:p>
      <w:pPr>
        <w:widowControl/>
        <w:snapToGrid w:val="0"/>
        <w:spacing w:before="100" w:after="100" w:line="600" w:lineRule="exact"/>
        <w:ind w:firstLine="600" w:firstLineChars="200"/>
        <w:jc w:val="left"/>
        <w:rPr>
          <w:rFonts w:ascii="楷体" w:hAnsi="楷体" w:eastAsia="楷体"/>
          <w:sz w:val="30"/>
          <w:szCs w:val="30"/>
        </w:rPr>
      </w:pPr>
      <w:r>
        <w:rPr>
          <w:rFonts w:hint="eastAsia" w:ascii="楷体" w:hAnsi="楷体" w:eastAsia="楷体"/>
          <w:sz w:val="30"/>
          <w:szCs w:val="30"/>
        </w:rPr>
        <w:t>（二）项目支出情况</w:t>
      </w:r>
    </w:p>
    <w:p>
      <w:pPr>
        <w:widowControl/>
        <w:snapToGrid w:val="0"/>
        <w:spacing w:before="100" w:after="100" w:line="600" w:lineRule="exact"/>
        <w:ind w:firstLine="600" w:firstLineChars="200"/>
        <w:jc w:val="left"/>
        <w:rPr>
          <w:rFonts w:hint="eastAsia" w:ascii="仿宋_GB2312" w:eastAsia="仿宋_GB2312"/>
          <w:color w:val="C0504D" w:themeColor="accent2"/>
          <w:sz w:val="30"/>
          <w:szCs w:val="30"/>
          <w:lang w:val="en-US" w:eastAsia="zh-CN"/>
          <w14:textFill>
            <w14:solidFill>
              <w14:schemeClr w14:val="accent2"/>
            </w14:solidFill>
          </w14:textFill>
        </w:rPr>
      </w:pPr>
      <w:r>
        <w:rPr>
          <w:rFonts w:hint="eastAsia" w:ascii="仿宋_GB2312" w:eastAsia="仿宋_GB2312"/>
          <w:sz w:val="30"/>
          <w:szCs w:val="30"/>
        </w:rPr>
        <w:t>2020年度用于保障新平彝族傣族自治县扬武中学为完成特定的行政工作任务或事业发展目标，用于专项业务工作的经费支出</w:t>
      </w:r>
      <w:r>
        <w:rPr>
          <w:rFonts w:hint="eastAsia" w:ascii="仿宋_GB2312" w:hAnsi="宋体" w:eastAsia="仿宋_GB2312" w:cs="Arial"/>
          <w:kern w:val="0"/>
          <w:sz w:val="30"/>
          <w:szCs w:val="30"/>
          <w:lang w:val="en-US" w:eastAsia="zh-CN"/>
        </w:rPr>
        <w:t>54.74</w:t>
      </w:r>
      <w:r>
        <w:rPr>
          <w:rFonts w:hint="eastAsia" w:ascii="仿宋_GB2312" w:eastAsia="仿宋_GB2312"/>
          <w:sz w:val="30"/>
          <w:szCs w:val="30"/>
        </w:rPr>
        <w:t>万元。与上年对比</w:t>
      </w:r>
      <w:r>
        <w:rPr>
          <w:rFonts w:hint="eastAsia" w:ascii="仿宋_GB2312" w:eastAsia="仿宋_GB2312"/>
          <w:sz w:val="30"/>
          <w:szCs w:val="30"/>
          <w:lang w:val="en-US" w:eastAsia="zh-CN"/>
        </w:rPr>
        <w:t>减少181.33</w:t>
      </w:r>
      <w:r>
        <w:rPr>
          <w:rFonts w:hint="eastAsia" w:ascii="仿宋_GB2312" w:eastAsia="仿宋_GB2312"/>
          <w:sz w:val="30"/>
          <w:szCs w:val="30"/>
        </w:rPr>
        <w:t>万元，</w:t>
      </w:r>
      <w:r>
        <w:rPr>
          <w:rFonts w:hint="eastAsia" w:ascii="仿宋_GB2312" w:eastAsia="仿宋_GB2312"/>
          <w:sz w:val="30"/>
          <w:szCs w:val="30"/>
          <w:lang w:val="en-US" w:eastAsia="zh-CN"/>
        </w:rPr>
        <w:t>减少76.81</w:t>
      </w:r>
      <w:r>
        <w:rPr>
          <w:rFonts w:hint="eastAsia" w:ascii="仿宋_GB2312" w:eastAsia="仿宋_GB2312"/>
          <w:sz w:val="30"/>
          <w:szCs w:val="30"/>
        </w:rPr>
        <w:t>%,</w:t>
      </w:r>
      <w:r>
        <w:rPr>
          <w:rFonts w:hint="eastAsia" w:ascii="仿宋_GB2312" w:eastAsia="仿宋_GB2312"/>
          <w:color w:val="C0504D" w:themeColor="accent2"/>
          <w:sz w:val="30"/>
          <w:szCs w:val="30"/>
          <w14:textFill>
            <w14:solidFill>
              <w14:schemeClr w14:val="accent2"/>
            </w14:solidFill>
          </w14:textFill>
        </w:rPr>
        <w:t>主要原因是</w:t>
      </w:r>
      <w:r>
        <w:rPr>
          <w:rFonts w:hint="eastAsia" w:ascii="仿宋_GB2312" w:eastAsia="仿宋_GB2312"/>
          <w:color w:val="C0504D" w:themeColor="accent2"/>
          <w:sz w:val="30"/>
          <w:szCs w:val="30"/>
          <w:lang w:val="en-US" w:eastAsia="zh-CN"/>
          <w14:textFill>
            <w14:solidFill>
              <w14:schemeClr w14:val="accent2"/>
            </w14:solidFill>
          </w14:textFill>
        </w:rPr>
        <w:t>大部分项目已于2019年付完款，2020年无新建项目.</w:t>
      </w:r>
    </w:p>
    <w:p>
      <w:pPr>
        <w:widowControl/>
        <w:snapToGrid w:val="0"/>
        <w:spacing w:before="100" w:after="100" w:line="600" w:lineRule="exact"/>
        <w:ind w:firstLine="600" w:firstLineChars="200"/>
        <w:jc w:val="left"/>
        <w:rPr>
          <w:rFonts w:ascii="黑体" w:hAnsi="黑体" w:eastAsia="黑体"/>
          <w:sz w:val="30"/>
          <w:szCs w:val="30"/>
        </w:rPr>
      </w:pPr>
      <w:r>
        <w:rPr>
          <w:rFonts w:hint="eastAsia" w:ascii="黑体" w:hAnsi="黑体" w:eastAsia="黑体"/>
          <w:sz w:val="30"/>
          <w:szCs w:val="30"/>
        </w:rPr>
        <w:t>三、一般公共预算财政拨款支出决算情况说明</w:t>
      </w:r>
    </w:p>
    <w:p>
      <w:pPr>
        <w:widowControl/>
        <w:snapToGrid w:val="0"/>
        <w:spacing w:before="100" w:after="100" w:line="600" w:lineRule="exact"/>
        <w:ind w:firstLine="600" w:firstLineChars="200"/>
        <w:jc w:val="left"/>
        <w:rPr>
          <w:rFonts w:ascii="楷体" w:hAnsi="楷体" w:eastAsia="楷体"/>
          <w:sz w:val="30"/>
          <w:szCs w:val="30"/>
        </w:rPr>
      </w:pPr>
      <w:r>
        <w:rPr>
          <w:rFonts w:hint="eastAsia" w:ascii="楷体" w:hAnsi="楷体" w:eastAsia="楷体"/>
          <w:sz w:val="30"/>
          <w:szCs w:val="30"/>
        </w:rPr>
        <w:t>（一）一般公共预算财政拨款支出决算总体情况</w:t>
      </w:r>
    </w:p>
    <w:p>
      <w:pPr>
        <w:widowControl/>
        <w:snapToGrid w:val="0"/>
        <w:spacing w:before="100" w:after="100" w:line="600" w:lineRule="exact"/>
        <w:ind w:firstLine="600" w:firstLineChars="200"/>
        <w:jc w:val="left"/>
        <w:rPr>
          <w:rFonts w:ascii="仿宋_GB2312" w:hAnsi="宋体" w:eastAsia="仿宋_GB2312" w:cs="Arial"/>
          <w:kern w:val="0"/>
          <w:sz w:val="30"/>
          <w:szCs w:val="30"/>
        </w:rPr>
      </w:pPr>
      <w:r>
        <w:rPr>
          <w:rFonts w:hint="eastAsia" w:ascii="仿宋" w:hAnsi="仿宋" w:eastAsia="仿宋" w:cs="仿宋"/>
          <w:kern w:val="0"/>
          <w:sz w:val="30"/>
          <w:szCs w:val="30"/>
        </w:rPr>
        <w:t>新平彝族傣族自治县扬武中学</w:t>
      </w:r>
      <w:r>
        <w:rPr>
          <w:rFonts w:hint="eastAsia" w:ascii="仿宋_GB2312" w:eastAsia="仿宋_GB2312"/>
          <w:sz w:val="30"/>
          <w:szCs w:val="30"/>
        </w:rPr>
        <w:t>2020年度一般公共预算财政拨款支出</w:t>
      </w:r>
      <w:r>
        <w:rPr>
          <w:rFonts w:hint="eastAsia" w:ascii="仿宋_GB2312" w:hAnsi="宋体" w:eastAsia="仿宋_GB2312" w:cs="Arial"/>
          <w:kern w:val="0"/>
          <w:sz w:val="30"/>
          <w:szCs w:val="30"/>
          <w:lang w:val="en-US" w:eastAsia="zh-CN"/>
        </w:rPr>
        <w:t>1465.41</w:t>
      </w:r>
      <w:r>
        <w:rPr>
          <w:rFonts w:hint="eastAsia" w:ascii="仿宋_GB2312" w:hAnsi="宋体" w:eastAsia="仿宋_GB2312" w:cs="Arial"/>
          <w:kern w:val="0"/>
          <w:sz w:val="30"/>
          <w:szCs w:val="30"/>
        </w:rPr>
        <w:t>万元,占本年支出合计的</w:t>
      </w:r>
      <w:r>
        <w:rPr>
          <w:rFonts w:hint="eastAsia" w:ascii="仿宋_GB2312" w:eastAsia="仿宋_GB2312"/>
          <w:sz w:val="30"/>
          <w:szCs w:val="30"/>
          <w:lang w:val="en-US" w:eastAsia="zh-CN"/>
        </w:rPr>
        <w:t>100</w:t>
      </w:r>
      <w:r>
        <w:rPr>
          <w:rFonts w:hint="eastAsia" w:ascii="仿宋_GB2312" w:hAnsi="宋体" w:eastAsia="仿宋_GB2312" w:cs="Arial"/>
          <w:kern w:val="0"/>
          <w:sz w:val="30"/>
          <w:szCs w:val="30"/>
        </w:rPr>
        <w:t>%。与上年对比减少</w:t>
      </w:r>
      <w:r>
        <w:rPr>
          <w:rFonts w:hint="eastAsia" w:ascii="仿宋_GB2312" w:hAnsi="宋体" w:eastAsia="仿宋_GB2312" w:cs="Arial"/>
          <w:kern w:val="0"/>
          <w:sz w:val="30"/>
          <w:szCs w:val="30"/>
          <w:lang w:val="en-US" w:eastAsia="zh-CN"/>
        </w:rPr>
        <w:t>20.26</w:t>
      </w:r>
      <w:r>
        <w:rPr>
          <w:rFonts w:hint="eastAsia" w:ascii="仿宋_GB2312" w:hAnsi="宋体" w:eastAsia="仿宋_GB2312" w:cs="Arial"/>
          <w:kern w:val="0"/>
          <w:sz w:val="30"/>
          <w:szCs w:val="30"/>
        </w:rPr>
        <w:t>%</w:t>
      </w:r>
      <w:r>
        <w:rPr>
          <w:rFonts w:hint="eastAsia" w:ascii="仿宋_GB2312" w:eastAsia="仿宋_GB2312"/>
          <w:sz w:val="30"/>
          <w:szCs w:val="30"/>
        </w:rPr>
        <w:t>,主要</w:t>
      </w:r>
      <w:r>
        <w:rPr>
          <w:rFonts w:hint="eastAsia" w:ascii="仿宋_GB2312" w:hAnsi="宋体" w:eastAsia="仿宋_GB2312" w:cs="Arial"/>
          <w:kern w:val="0"/>
          <w:sz w:val="30"/>
          <w:szCs w:val="30"/>
        </w:rPr>
        <w:t>原因是</w:t>
      </w:r>
      <w:r>
        <w:rPr>
          <w:rFonts w:hint="eastAsia" w:ascii="仿宋_GB2312" w:hAnsi="宋体" w:eastAsia="仿宋_GB2312" w:cs="Arial"/>
          <w:kern w:val="0"/>
          <w:sz w:val="30"/>
          <w:szCs w:val="30"/>
          <w:lang w:val="en-US" w:eastAsia="zh-CN"/>
        </w:rPr>
        <w:t>学生人数及教职工人数减少，支出相应减少</w:t>
      </w:r>
      <w:r>
        <w:rPr>
          <w:rFonts w:hint="eastAsia" w:ascii="仿宋_GB2312" w:hAnsi="宋体" w:eastAsia="仿宋_GB2312" w:cs="Arial"/>
          <w:kern w:val="0"/>
          <w:sz w:val="30"/>
          <w:szCs w:val="30"/>
        </w:rPr>
        <w:t>。</w:t>
      </w:r>
    </w:p>
    <w:p>
      <w:pPr>
        <w:widowControl/>
        <w:snapToGrid w:val="0"/>
        <w:spacing w:before="100" w:after="100" w:line="600" w:lineRule="exact"/>
        <w:ind w:firstLine="600" w:firstLineChars="200"/>
        <w:jc w:val="left"/>
        <w:rPr>
          <w:rFonts w:ascii="楷体" w:hAnsi="楷体" w:eastAsia="楷体"/>
          <w:sz w:val="30"/>
          <w:szCs w:val="30"/>
        </w:rPr>
      </w:pPr>
      <w:r>
        <w:rPr>
          <w:rFonts w:hint="eastAsia" w:ascii="楷体" w:hAnsi="楷体" w:eastAsia="楷体"/>
          <w:sz w:val="30"/>
          <w:szCs w:val="30"/>
        </w:rPr>
        <w:t>（二）一般公共预算财政拨款支出决算具体情况</w:t>
      </w:r>
      <w:r>
        <w:rPr>
          <w:rFonts w:hint="eastAsia" w:ascii="楷体" w:hAnsi="楷体" w:eastAsia="楷体"/>
          <w:sz w:val="30"/>
          <w:szCs w:val="30"/>
        </w:rPr>
        <w:tab/>
      </w:r>
      <w:r>
        <w:rPr>
          <w:rFonts w:hint="eastAsia" w:ascii="楷体" w:hAnsi="楷体" w:eastAsia="楷体"/>
          <w:sz w:val="30"/>
          <w:szCs w:val="30"/>
        </w:rPr>
        <w:tab/>
      </w:r>
      <w:r>
        <w:rPr>
          <w:rFonts w:hint="eastAsia" w:ascii="楷体" w:hAnsi="楷体" w:eastAsia="楷体"/>
          <w:sz w:val="30"/>
          <w:szCs w:val="30"/>
        </w:rPr>
        <w:tab/>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1.一般公共服务（类）支出</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rPr>
        <w:t>万元，</w:t>
      </w:r>
      <w:r>
        <w:rPr>
          <w:rFonts w:hint="eastAsia" w:ascii="仿宋_GB2312" w:eastAsia="仿宋_GB2312"/>
          <w:sz w:val="30"/>
          <w:szCs w:val="30"/>
        </w:rPr>
        <w:t>占一般公共预算财政拨款总支出的0%。</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2.外交（类）支出</w:t>
      </w:r>
      <w:r>
        <w:rPr>
          <w:rFonts w:hint="eastAsia" w:ascii="仿宋_GB2312" w:eastAsia="仿宋_GB2312"/>
          <w:sz w:val="30"/>
          <w:szCs w:val="30"/>
        </w:rPr>
        <w:t>0</w:t>
      </w:r>
      <w:r>
        <w:rPr>
          <w:rFonts w:hint="eastAsia" w:ascii="仿宋_GB2312" w:hAnsi="宋体" w:eastAsia="仿宋_GB2312" w:cs="Arial"/>
          <w:kern w:val="0"/>
          <w:sz w:val="30"/>
          <w:szCs w:val="30"/>
        </w:rPr>
        <w:t>万元，</w:t>
      </w:r>
      <w:r>
        <w:rPr>
          <w:rFonts w:hint="eastAsia" w:ascii="仿宋_GB2312" w:eastAsia="仿宋_GB2312"/>
          <w:sz w:val="30"/>
          <w:szCs w:val="30"/>
        </w:rPr>
        <w:t>占一般公共预算财政拨款总支出的0%。</w:t>
      </w:r>
    </w:p>
    <w:p>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宋体" w:eastAsia="仿宋_GB2312" w:cs="Arial"/>
          <w:kern w:val="0"/>
          <w:sz w:val="30"/>
          <w:szCs w:val="30"/>
        </w:rPr>
        <w:t>3.国防（类）支出</w:t>
      </w:r>
      <w:r>
        <w:rPr>
          <w:rFonts w:hint="eastAsia" w:ascii="仿宋_GB2312" w:eastAsia="仿宋_GB2312"/>
          <w:sz w:val="30"/>
          <w:szCs w:val="30"/>
        </w:rPr>
        <w:t>0</w:t>
      </w:r>
      <w:r>
        <w:rPr>
          <w:rFonts w:hint="eastAsia" w:ascii="仿宋_GB2312" w:hAnsi="宋体" w:eastAsia="仿宋_GB2312" w:cs="Arial"/>
          <w:kern w:val="0"/>
          <w:sz w:val="30"/>
          <w:szCs w:val="30"/>
        </w:rPr>
        <w:t>万元，</w:t>
      </w:r>
      <w:r>
        <w:rPr>
          <w:rFonts w:hint="eastAsia" w:ascii="仿宋_GB2312" w:eastAsia="仿宋_GB2312"/>
          <w:sz w:val="30"/>
          <w:szCs w:val="30"/>
        </w:rPr>
        <w:t>占一般公共预算财政拨款总支出的0%。</w:t>
      </w:r>
    </w:p>
    <w:p>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hAnsi="宋体" w:eastAsia="仿宋_GB2312" w:cs="Arial"/>
          <w:kern w:val="0"/>
          <w:sz w:val="30"/>
          <w:szCs w:val="30"/>
        </w:rPr>
        <w:t>4.公共安全（类）支出</w:t>
      </w:r>
      <w:r>
        <w:rPr>
          <w:rFonts w:hint="eastAsia" w:ascii="仿宋_GB2312" w:eastAsia="仿宋_GB2312"/>
          <w:sz w:val="30"/>
          <w:szCs w:val="30"/>
        </w:rPr>
        <w:t>0</w:t>
      </w:r>
      <w:r>
        <w:rPr>
          <w:rFonts w:hint="eastAsia" w:ascii="仿宋_GB2312" w:hAnsi="宋体" w:eastAsia="仿宋_GB2312" w:cs="Arial"/>
          <w:kern w:val="0"/>
          <w:sz w:val="30"/>
          <w:szCs w:val="30"/>
        </w:rPr>
        <w:t>万元，</w:t>
      </w:r>
      <w:r>
        <w:rPr>
          <w:rFonts w:hint="eastAsia" w:ascii="仿宋_GB2312" w:eastAsia="仿宋_GB2312"/>
          <w:sz w:val="30"/>
          <w:szCs w:val="30"/>
        </w:rPr>
        <w:t>占一般公共预算财政拨款总支出的0%。</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5.教育（类）支出</w:t>
      </w:r>
      <w:r>
        <w:rPr>
          <w:rFonts w:hint="eastAsia" w:ascii="仿宋_GB2312" w:hAnsi="宋体" w:eastAsia="仿宋_GB2312" w:cs="Arial"/>
          <w:kern w:val="0"/>
          <w:sz w:val="30"/>
          <w:szCs w:val="30"/>
          <w:lang w:val="en-US" w:eastAsia="zh-CN"/>
        </w:rPr>
        <w:t>1083.08</w:t>
      </w:r>
      <w:r>
        <w:rPr>
          <w:rFonts w:hint="eastAsia" w:ascii="仿宋_GB2312" w:hAnsi="宋体" w:eastAsia="仿宋_GB2312" w:cs="Arial"/>
          <w:kern w:val="0"/>
          <w:sz w:val="30"/>
          <w:szCs w:val="30"/>
        </w:rPr>
        <w:t>万元，占一般公共预算财政拨款总支出的7</w:t>
      </w:r>
      <w:r>
        <w:rPr>
          <w:rFonts w:hint="eastAsia" w:ascii="仿宋_GB2312" w:hAnsi="宋体" w:eastAsia="仿宋_GB2312" w:cs="Arial"/>
          <w:kern w:val="0"/>
          <w:sz w:val="30"/>
          <w:szCs w:val="30"/>
          <w:lang w:val="en-US" w:eastAsia="zh-CN"/>
        </w:rPr>
        <w:t>3.91</w:t>
      </w:r>
      <w:r>
        <w:rPr>
          <w:rFonts w:hint="eastAsia" w:ascii="仿宋_GB2312" w:hAnsi="宋体" w:eastAsia="仿宋_GB2312" w:cs="Arial"/>
          <w:kern w:val="0"/>
          <w:sz w:val="30"/>
          <w:szCs w:val="30"/>
        </w:rPr>
        <w:t>%。主要用于在职人员经费、办公费、印刷费、水电费、差旅费等的日常教学教育工作支出；</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6.科学技术（类）支出0.00万元，占一般公共预算财政拨款总支出的0.00%。</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7.文化旅游体育与传媒（类）支出0.00万元，占一般公共预算财政拨款总支出的0.00%。</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8.社会保障和就业（类）支出</w:t>
      </w:r>
      <w:r>
        <w:rPr>
          <w:rFonts w:hint="eastAsia" w:ascii="仿宋_GB2312" w:hAnsi="宋体" w:eastAsia="仿宋_GB2312" w:cs="Arial"/>
          <w:kern w:val="0"/>
          <w:sz w:val="30"/>
          <w:szCs w:val="30"/>
          <w:lang w:val="en-US" w:eastAsia="zh-CN"/>
        </w:rPr>
        <w:t>168.12</w:t>
      </w:r>
      <w:r>
        <w:rPr>
          <w:rFonts w:hint="eastAsia" w:ascii="仿宋_GB2312" w:hAnsi="宋体" w:eastAsia="仿宋_GB2312" w:cs="Arial"/>
          <w:kern w:val="0"/>
          <w:sz w:val="30"/>
          <w:szCs w:val="30"/>
        </w:rPr>
        <w:t>万元，占一般公共预算财政拨款总支出的11.4</w:t>
      </w:r>
      <w:r>
        <w:rPr>
          <w:rFonts w:hint="eastAsia" w:ascii="仿宋_GB2312" w:hAnsi="宋体" w:eastAsia="仿宋_GB2312" w:cs="Arial"/>
          <w:kern w:val="0"/>
          <w:sz w:val="30"/>
          <w:szCs w:val="30"/>
          <w:lang w:val="en-US" w:eastAsia="zh-CN"/>
        </w:rPr>
        <w:t>7</w:t>
      </w:r>
      <w:r>
        <w:rPr>
          <w:rFonts w:hint="eastAsia" w:ascii="仿宋_GB2312" w:hAnsi="宋体" w:eastAsia="仿宋_GB2312" w:cs="Arial"/>
          <w:kern w:val="0"/>
          <w:sz w:val="30"/>
          <w:szCs w:val="30"/>
        </w:rPr>
        <w:t>%。主要用于人员社会保险、退休金等支出；</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9.卫生健康（类）支出</w:t>
      </w:r>
      <w:r>
        <w:rPr>
          <w:rFonts w:hint="eastAsia" w:ascii="仿宋_GB2312" w:hAnsi="宋体" w:eastAsia="仿宋_GB2312" w:cs="Arial"/>
          <w:kern w:val="0"/>
          <w:sz w:val="30"/>
          <w:szCs w:val="30"/>
          <w:lang w:val="en-US" w:eastAsia="zh-CN"/>
        </w:rPr>
        <w:t>99.53</w:t>
      </w:r>
      <w:r>
        <w:rPr>
          <w:rFonts w:hint="eastAsia" w:ascii="仿宋_GB2312" w:hAnsi="宋体" w:eastAsia="仿宋_GB2312" w:cs="Arial"/>
          <w:kern w:val="0"/>
          <w:sz w:val="30"/>
          <w:szCs w:val="30"/>
        </w:rPr>
        <w:t>万元，占一般公共预算财政拨款总支出的6.</w:t>
      </w:r>
      <w:r>
        <w:rPr>
          <w:rFonts w:hint="eastAsia" w:ascii="仿宋_GB2312" w:hAnsi="宋体" w:eastAsia="仿宋_GB2312" w:cs="Arial"/>
          <w:kern w:val="0"/>
          <w:sz w:val="30"/>
          <w:szCs w:val="30"/>
          <w:lang w:val="en-US" w:eastAsia="zh-CN"/>
        </w:rPr>
        <w:t>7</w:t>
      </w:r>
      <w:r>
        <w:rPr>
          <w:rFonts w:hint="eastAsia" w:ascii="仿宋_GB2312" w:hAnsi="宋体" w:eastAsia="仿宋_GB2312" w:cs="Arial"/>
          <w:kern w:val="0"/>
          <w:sz w:val="30"/>
          <w:szCs w:val="30"/>
        </w:rPr>
        <w:t>9%。主要用于人员医疗保险、大病补充医疗保险等支出；</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10.节能环保（类）支出0.00万元，占一般公共预算财政拨款总支出的0.00%。</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11.城乡社区（类）支出0.00万元，占一般公共预算财政拨款总支出的0.00%。主要用于马鹿寨小学围墙建设支出；</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12.农林水（类）支出0.00万元，占一般公共预算财政拨款总支出的0.00%。</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13.交通运输（类）支出0.00万元，占一般公共预算财政拨款总支出的0.00%。</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14.资源勘探信息等（类）支出</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rPr>
        <w:t>万元，占一般公共预算财政拨款总支出的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15.商业服务业等（类）支出0.00万元，占一般公共预算财政拨款总支出的0.00%。</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16.金融（类）支出0.00万元，占一般公共预算财政拨款总支出的0.00%。</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17.援助其他地区（类）支出0.00万元，占一般公共预算财政拨款总支出的0.00%。</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18.自然资源海洋气象等（类）支出0.00万元，占一般公共预算财政拨款总支出的0.00%。</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19.住房保障（类）支出</w:t>
      </w:r>
      <w:r>
        <w:rPr>
          <w:rFonts w:hint="eastAsia" w:ascii="仿宋_GB2312" w:hAnsi="宋体" w:eastAsia="仿宋_GB2312" w:cs="Arial"/>
          <w:kern w:val="0"/>
          <w:sz w:val="30"/>
          <w:szCs w:val="30"/>
          <w:lang w:val="en-US" w:eastAsia="zh-CN"/>
        </w:rPr>
        <w:t>114.68</w:t>
      </w:r>
      <w:r>
        <w:rPr>
          <w:rFonts w:hint="eastAsia" w:ascii="仿宋_GB2312" w:hAnsi="宋体" w:eastAsia="仿宋_GB2312" w:cs="Arial"/>
          <w:kern w:val="0"/>
          <w:sz w:val="30"/>
          <w:szCs w:val="30"/>
        </w:rPr>
        <w:t>万元，占一般公共预算财政拨款总支出的7.</w:t>
      </w:r>
      <w:r>
        <w:rPr>
          <w:rFonts w:hint="eastAsia" w:ascii="仿宋_GB2312" w:hAnsi="宋体" w:eastAsia="仿宋_GB2312" w:cs="Arial"/>
          <w:kern w:val="0"/>
          <w:sz w:val="30"/>
          <w:szCs w:val="30"/>
          <w:lang w:val="en-US" w:eastAsia="zh-CN"/>
        </w:rPr>
        <w:t>8</w:t>
      </w:r>
      <w:r>
        <w:rPr>
          <w:rFonts w:hint="eastAsia" w:ascii="仿宋_GB2312" w:hAnsi="宋体" w:eastAsia="仿宋_GB2312" w:cs="Arial"/>
          <w:kern w:val="0"/>
          <w:sz w:val="30"/>
          <w:szCs w:val="30"/>
        </w:rPr>
        <w:t>3%。主要用于人员住房公积金支出等；</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20.粮油物资储备（类）支出0.00万元，占一般公共预算财政拨款总支出的0.00%。</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21.国有资本经营预算（类）支出0.00万元，占一般公共预算财政拨款总支出的0.00%。</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22.灾害防治及应急管理（类）支出0.00万元，占一般公共预算财政拨款总支出的0.00%。</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23.其他（类）支出0.00万元，占一般公共预算财政拨款总支出的0.00%。</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24.债务还本（类）支出0.00万元，占一般公共预算财政拨款总支出的0.00%。</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25.债务付息（类）支出0.00万元，占一般公共预算财政拨款总支出的0.00%。</w:t>
      </w:r>
    </w:p>
    <w:p>
      <w:pPr>
        <w:widowControl/>
        <w:snapToGrid w:val="0"/>
        <w:spacing w:before="100" w:after="100" w:line="360" w:lineRule="auto"/>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25.抗疫特别国债安排（类）支出0.00万元，占一般公共预算财政拨款总支出的0.00%。</w:t>
      </w:r>
    </w:p>
    <w:p>
      <w:pPr>
        <w:widowControl/>
        <w:snapToGrid w:val="0"/>
        <w:spacing w:before="100" w:after="100" w:line="360" w:lineRule="auto"/>
        <w:ind w:firstLine="600" w:firstLineChars="200"/>
        <w:jc w:val="left"/>
        <w:rPr>
          <w:rFonts w:ascii="黑体" w:hAnsi="黑体" w:eastAsia="黑体"/>
          <w:sz w:val="30"/>
          <w:szCs w:val="30"/>
        </w:rPr>
      </w:pPr>
      <w:r>
        <w:rPr>
          <w:rFonts w:hint="eastAsia" w:ascii="黑体" w:hAnsi="黑体" w:eastAsia="黑体"/>
          <w:sz w:val="30"/>
          <w:szCs w:val="30"/>
        </w:rPr>
        <w:t>四、一般公共预算财政拨款“三公”经费支出决算情况说明</w:t>
      </w:r>
    </w:p>
    <w:p>
      <w:pPr>
        <w:widowControl/>
        <w:snapToGrid w:val="0"/>
        <w:spacing w:before="100" w:after="100" w:line="360" w:lineRule="auto"/>
        <w:ind w:firstLine="600" w:firstLineChars="200"/>
        <w:jc w:val="left"/>
        <w:rPr>
          <w:rFonts w:ascii="楷体" w:hAnsi="楷体" w:eastAsia="楷体"/>
          <w:sz w:val="30"/>
          <w:szCs w:val="30"/>
        </w:rPr>
      </w:pPr>
      <w:r>
        <w:rPr>
          <w:rFonts w:hint="eastAsia" w:ascii="楷体" w:hAnsi="楷体" w:eastAsia="楷体"/>
          <w:sz w:val="30"/>
          <w:szCs w:val="30"/>
        </w:rPr>
        <w:t>(一)一般公共预算财政拨款“三公”经费支出决算总体情况</w:t>
      </w:r>
    </w:p>
    <w:p>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eastAsia="仿宋_GB2312"/>
          <w:sz w:val="30"/>
          <w:szCs w:val="30"/>
        </w:rPr>
        <w:t>新平彝族傣族自治县扬武中学2020年度一般公共预算财政拨款“三公”经费支出预算为4.</w:t>
      </w:r>
      <w:r>
        <w:rPr>
          <w:rFonts w:hint="eastAsia" w:ascii="仿宋_GB2312" w:eastAsia="仿宋_GB2312"/>
          <w:sz w:val="30"/>
          <w:szCs w:val="30"/>
          <w:lang w:val="en-US" w:eastAsia="zh-CN"/>
        </w:rPr>
        <w:t>8</w:t>
      </w:r>
      <w:r>
        <w:rPr>
          <w:rFonts w:hint="eastAsia" w:ascii="仿宋_GB2312" w:eastAsia="仿宋_GB2312"/>
          <w:sz w:val="30"/>
          <w:szCs w:val="30"/>
        </w:rPr>
        <w:t>0万元，支出决算为1.</w:t>
      </w:r>
      <w:r>
        <w:rPr>
          <w:rFonts w:hint="eastAsia" w:ascii="仿宋_GB2312" w:eastAsia="仿宋_GB2312"/>
          <w:sz w:val="30"/>
          <w:szCs w:val="30"/>
          <w:lang w:val="en-US" w:eastAsia="zh-CN"/>
        </w:rPr>
        <w:t>25</w:t>
      </w:r>
      <w:r>
        <w:rPr>
          <w:rFonts w:hint="eastAsia" w:ascii="仿宋_GB2312" w:eastAsia="仿宋_GB2312"/>
          <w:sz w:val="30"/>
          <w:szCs w:val="30"/>
        </w:rPr>
        <w:t>万元，完成预算的</w:t>
      </w:r>
      <w:r>
        <w:rPr>
          <w:rFonts w:hint="eastAsia" w:ascii="仿宋_GB2312" w:eastAsia="仿宋_GB2312"/>
          <w:sz w:val="30"/>
          <w:szCs w:val="30"/>
          <w:lang w:val="en-US" w:eastAsia="zh-CN"/>
        </w:rPr>
        <w:t>26</w:t>
      </w:r>
      <w:r>
        <w:rPr>
          <w:rFonts w:hint="eastAsia" w:ascii="仿宋_GB2312" w:eastAsia="仿宋_GB2312"/>
          <w:sz w:val="30"/>
          <w:szCs w:val="30"/>
        </w:rPr>
        <w:t>.0</w:t>
      </w:r>
      <w:r>
        <w:rPr>
          <w:rFonts w:hint="eastAsia" w:ascii="仿宋_GB2312" w:eastAsia="仿宋_GB2312"/>
          <w:sz w:val="30"/>
          <w:szCs w:val="30"/>
          <w:lang w:val="en-US" w:eastAsia="zh-CN"/>
        </w:rPr>
        <w:t>4</w:t>
      </w:r>
      <w:r>
        <w:rPr>
          <w:rFonts w:hint="eastAsia" w:ascii="仿宋_GB2312" w:eastAsia="仿宋_GB2312"/>
          <w:sz w:val="30"/>
          <w:szCs w:val="30"/>
        </w:rPr>
        <w:t>%。其中：因公出国（境）费支出决算为0万元，完成预算的0%；公务用车购置及运行费支出决算为1.</w:t>
      </w:r>
      <w:r>
        <w:rPr>
          <w:rFonts w:hint="eastAsia" w:ascii="仿宋_GB2312" w:eastAsia="仿宋_GB2312"/>
          <w:sz w:val="30"/>
          <w:szCs w:val="30"/>
          <w:lang w:val="en-US" w:eastAsia="zh-CN"/>
        </w:rPr>
        <w:t>25</w:t>
      </w:r>
      <w:r>
        <w:rPr>
          <w:rFonts w:hint="eastAsia" w:ascii="仿宋_GB2312" w:eastAsia="仿宋_GB2312"/>
          <w:sz w:val="30"/>
          <w:szCs w:val="30"/>
        </w:rPr>
        <w:t>万元，完成预算的</w:t>
      </w:r>
      <w:r>
        <w:rPr>
          <w:rFonts w:hint="eastAsia" w:ascii="仿宋_GB2312" w:eastAsia="仿宋_GB2312"/>
          <w:sz w:val="30"/>
          <w:szCs w:val="30"/>
          <w:lang w:val="en-US" w:eastAsia="zh-CN"/>
        </w:rPr>
        <w:t>37.88</w:t>
      </w:r>
      <w:r>
        <w:rPr>
          <w:rFonts w:hint="eastAsia" w:ascii="仿宋_GB2312" w:eastAsia="仿宋_GB2312"/>
          <w:sz w:val="30"/>
          <w:szCs w:val="30"/>
        </w:rPr>
        <w:t>%；公务接待费支出决算为0万元，完成预算的0%。2020年度一般公共预算财政拨款“三公”经费支出决算数小于预算数的，主要原因是根据“三公经费”逐年下降的要求，严格控制使用。</w:t>
      </w:r>
    </w:p>
    <w:p>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eastAsia="仿宋_GB2312"/>
          <w:sz w:val="30"/>
          <w:szCs w:val="30"/>
        </w:rPr>
        <w:t>2020年度一般公共预算财政拨款“三公”经费支出决算数比2019年减少2.2</w:t>
      </w:r>
      <w:r>
        <w:rPr>
          <w:rFonts w:hint="eastAsia" w:ascii="仿宋_GB2312" w:eastAsia="仿宋_GB2312"/>
          <w:sz w:val="30"/>
          <w:szCs w:val="30"/>
          <w:lang w:val="en-US" w:eastAsia="zh-CN"/>
        </w:rPr>
        <w:t>1</w:t>
      </w:r>
      <w:r>
        <w:rPr>
          <w:rFonts w:hint="eastAsia" w:ascii="仿宋_GB2312" w:eastAsia="仿宋_GB2312"/>
          <w:sz w:val="30"/>
          <w:szCs w:val="30"/>
        </w:rPr>
        <w:t>万元，下降</w:t>
      </w:r>
      <w:r>
        <w:rPr>
          <w:rFonts w:hint="eastAsia" w:ascii="仿宋_GB2312" w:eastAsia="仿宋_GB2312"/>
          <w:sz w:val="30"/>
          <w:szCs w:val="30"/>
          <w:lang w:val="en-US" w:eastAsia="zh-CN"/>
        </w:rPr>
        <w:t>63.87</w:t>
      </w:r>
      <w:r>
        <w:rPr>
          <w:rFonts w:hint="eastAsia" w:ascii="仿宋_GB2312" w:eastAsia="仿宋_GB2312"/>
          <w:sz w:val="30"/>
          <w:szCs w:val="30"/>
        </w:rPr>
        <w:t>%。其中：公务用车购置及运行费支出决算减少0.</w:t>
      </w:r>
      <w:r>
        <w:rPr>
          <w:rFonts w:hint="eastAsia" w:ascii="仿宋_GB2312" w:eastAsia="仿宋_GB2312"/>
          <w:sz w:val="30"/>
          <w:szCs w:val="30"/>
          <w:lang w:val="en-US" w:eastAsia="zh-CN"/>
        </w:rPr>
        <w:t>21</w:t>
      </w:r>
      <w:r>
        <w:rPr>
          <w:rFonts w:hint="eastAsia" w:ascii="仿宋_GB2312" w:eastAsia="仿宋_GB2312"/>
          <w:sz w:val="30"/>
          <w:szCs w:val="30"/>
        </w:rPr>
        <w:t>万元，下降</w:t>
      </w:r>
      <w:r>
        <w:rPr>
          <w:rFonts w:hint="eastAsia" w:ascii="仿宋_GB2312" w:eastAsia="仿宋_GB2312"/>
          <w:sz w:val="30"/>
          <w:szCs w:val="30"/>
          <w:lang w:val="en-US" w:eastAsia="zh-CN"/>
        </w:rPr>
        <w:t>6.0</w:t>
      </w:r>
      <w:r>
        <w:rPr>
          <w:rFonts w:hint="eastAsia" w:ascii="仿宋_GB2312" w:eastAsia="仿宋_GB2312"/>
          <w:sz w:val="30"/>
          <w:szCs w:val="30"/>
        </w:rPr>
        <w:t>%；公务接待费支出决算减少</w:t>
      </w:r>
      <w:r>
        <w:rPr>
          <w:rFonts w:hint="eastAsia" w:ascii="仿宋_GB2312" w:eastAsia="仿宋_GB2312"/>
          <w:sz w:val="30"/>
          <w:szCs w:val="30"/>
          <w:lang w:val="en-US" w:eastAsia="zh-CN"/>
        </w:rPr>
        <w:t>3.30</w:t>
      </w:r>
      <w:r>
        <w:rPr>
          <w:rFonts w:hint="eastAsia" w:ascii="仿宋_GB2312" w:eastAsia="仿宋_GB2312"/>
          <w:sz w:val="30"/>
          <w:szCs w:val="30"/>
        </w:rPr>
        <w:t>万元，下降100%。2020年度一般公共预算财政拨款“三公”经费支出决算减少的主要原因是公车没有进行过大维修，严格按照公车运行要求进行公车使用；严格执行零接待政策，不产生公务接待费。</w:t>
      </w:r>
    </w:p>
    <w:p>
      <w:pPr>
        <w:widowControl/>
        <w:snapToGrid w:val="0"/>
        <w:spacing w:before="100" w:after="100" w:line="360" w:lineRule="auto"/>
        <w:ind w:firstLine="600" w:firstLineChars="200"/>
        <w:jc w:val="left"/>
        <w:rPr>
          <w:rFonts w:ascii="楷体" w:hAnsi="楷体" w:eastAsia="楷体"/>
          <w:sz w:val="30"/>
          <w:szCs w:val="30"/>
        </w:rPr>
      </w:pPr>
      <w:r>
        <w:rPr>
          <w:rFonts w:hint="eastAsia" w:ascii="楷体" w:hAnsi="楷体" w:eastAsia="楷体"/>
          <w:sz w:val="30"/>
          <w:szCs w:val="30"/>
        </w:rPr>
        <w:t>(二)一般公共预算财政拨款“三公”经费支出决算具体情况</w:t>
      </w:r>
    </w:p>
    <w:p>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eastAsia="仿宋_GB2312"/>
          <w:sz w:val="30"/>
          <w:szCs w:val="30"/>
        </w:rPr>
        <w:t>2020年度一般公共预算财政拨款“三公”经费支出决算中，因公出国（境）费支出0万元，占0%；公务用车购置及运行维护费支出1.</w:t>
      </w:r>
      <w:r>
        <w:rPr>
          <w:rFonts w:hint="eastAsia" w:ascii="仿宋_GB2312" w:eastAsia="仿宋_GB2312"/>
          <w:sz w:val="30"/>
          <w:szCs w:val="30"/>
          <w:lang w:val="en-US" w:eastAsia="zh-CN"/>
        </w:rPr>
        <w:t>25</w:t>
      </w:r>
      <w:r>
        <w:rPr>
          <w:rFonts w:hint="eastAsia" w:ascii="仿宋_GB2312" w:eastAsia="仿宋_GB2312"/>
          <w:sz w:val="30"/>
          <w:szCs w:val="30"/>
        </w:rPr>
        <w:t>万元，占100%；公务接待费支出0万元，占0%。具体情况如下：</w:t>
      </w:r>
    </w:p>
    <w:p>
      <w:pPr>
        <w:widowControl/>
        <w:snapToGrid w:val="0"/>
        <w:spacing w:before="100" w:after="100" w:line="360" w:lineRule="auto"/>
        <w:ind w:firstLine="602" w:firstLineChars="200"/>
        <w:jc w:val="left"/>
        <w:rPr>
          <w:rFonts w:ascii="仿宋_GB2312" w:eastAsia="仿宋_GB2312"/>
          <w:sz w:val="30"/>
          <w:szCs w:val="30"/>
        </w:rPr>
      </w:pPr>
      <w:r>
        <w:rPr>
          <w:rFonts w:hint="eastAsia" w:ascii="仿宋_GB2312" w:eastAsia="仿宋_GB2312"/>
          <w:b/>
          <w:sz w:val="30"/>
          <w:szCs w:val="30"/>
        </w:rPr>
        <w:t>1.因公出国（境）费</w:t>
      </w:r>
      <w:r>
        <w:rPr>
          <w:rFonts w:hint="eastAsia" w:ascii="仿宋_GB2312" w:eastAsia="仿宋_GB2312"/>
          <w:sz w:val="30"/>
          <w:szCs w:val="30"/>
        </w:rPr>
        <w:t>支出0万元，共安排因公出国（境）团组0个，累计0人次。</w:t>
      </w:r>
    </w:p>
    <w:p>
      <w:pPr>
        <w:widowControl/>
        <w:snapToGrid w:val="0"/>
        <w:spacing w:before="100" w:after="100" w:line="360" w:lineRule="auto"/>
        <w:ind w:firstLine="602" w:firstLineChars="200"/>
        <w:jc w:val="left"/>
        <w:rPr>
          <w:rFonts w:ascii="仿宋_GB2312" w:eastAsia="仿宋_GB2312"/>
          <w:sz w:val="30"/>
          <w:szCs w:val="30"/>
        </w:rPr>
      </w:pPr>
      <w:r>
        <w:rPr>
          <w:rFonts w:hint="eastAsia" w:ascii="仿宋_GB2312" w:eastAsia="仿宋_GB2312"/>
          <w:b/>
          <w:sz w:val="30"/>
          <w:szCs w:val="30"/>
        </w:rPr>
        <w:t>2. 公务用车购置及运行维护费</w:t>
      </w:r>
      <w:r>
        <w:rPr>
          <w:rFonts w:hint="eastAsia" w:ascii="仿宋_GB2312" w:eastAsia="仿宋_GB2312"/>
          <w:sz w:val="30"/>
          <w:szCs w:val="30"/>
        </w:rPr>
        <w:t>支出1.</w:t>
      </w:r>
      <w:r>
        <w:rPr>
          <w:rFonts w:hint="eastAsia" w:ascii="仿宋_GB2312" w:eastAsia="仿宋_GB2312"/>
          <w:sz w:val="30"/>
          <w:szCs w:val="30"/>
          <w:lang w:val="en-US" w:eastAsia="zh-CN"/>
        </w:rPr>
        <w:t>25</w:t>
      </w:r>
      <w:r>
        <w:rPr>
          <w:rFonts w:hint="eastAsia" w:ascii="仿宋_GB2312" w:eastAsia="仿宋_GB2312"/>
          <w:sz w:val="30"/>
          <w:szCs w:val="30"/>
        </w:rPr>
        <w:t>万元。其中：</w:t>
      </w:r>
    </w:p>
    <w:p>
      <w:pPr>
        <w:widowControl/>
        <w:snapToGrid w:val="0"/>
        <w:spacing w:before="100" w:after="100" w:line="360" w:lineRule="auto"/>
        <w:ind w:firstLine="602" w:firstLineChars="200"/>
        <w:jc w:val="left"/>
        <w:rPr>
          <w:rFonts w:ascii="仿宋_GB2312" w:eastAsia="仿宋_GB2312"/>
          <w:sz w:val="30"/>
          <w:szCs w:val="30"/>
        </w:rPr>
      </w:pPr>
      <w:r>
        <w:rPr>
          <w:rFonts w:hint="eastAsia" w:ascii="仿宋_GB2312" w:eastAsia="仿宋_GB2312"/>
          <w:b/>
          <w:sz w:val="30"/>
          <w:szCs w:val="30"/>
        </w:rPr>
        <w:t>公务用车购置</w:t>
      </w:r>
      <w:r>
        <w:rPr>
          <w:rFonts w:hint="eastAsia" w:ascii="仿宋_GB2312" w:eastAsia="仿宋_GB2312"/>
          <w:sz w:val="30"/>
          <w:szCs w:val="30"/>
        </w:rPr>
        <w:t>支出0万元，购置车辆0辆。</w:t>
      </w:r>
    </w:p>
    <w:p>
      <w:pPr>
        <w:widowControl/>
        <w:snapToGrid w:val="0"/>
        <w:spacing w:before="100" w:after="100" w:line="360" w:lineRule="auto"/>
        <w:ind w:firstLine="602" w:firstLineChars="200"/>
        <w:jc w:val="left"/>
        <w:rPr>
          <w:rFonts w:ascii="仿宋_GB2312" w:eastAsia="仿宋_GB2312"/>
          <w:sz w:val="30"/>
          <w:szCs w:val="30"/>
        </w:rPr>
      </w:pPr>
      <w:r>
        <w:rPr>
          <w:rFonts w:hint="eastAsia" w:ascii="仿宋_GB2312" w:eastAsia="仿宋_GB2312"/>
          <w:b/>
          <w:sz w:val="30"/>
          <w:szCs w:val="30"/>
        </w:rPr>
        <w:t>公务用车运行维护</w:t>
      </w:r>
      <w:r>
        <w:rPr>
          <w:rFonts w:hint="eastAsia" w:ascii="仿宋_GB2312" w:eastAsia="仿宋_GB2312"/>
          <w:sz w:val="30"/>
          <w:szCs w:val="30"/>
        </w:rPr>
        <w:t>支出1.</w:t>
      </w:r>
      <w:r>
        <w:rPr>
          <w:rFonts w:hint="eastAsia" w:ascii="仿宋_GB2312" w:eastAsia="仿宋_GB2312"/>
          <w:sz w:val="30"/>
          <w:szCs w:val="30"/>
          <w:lang w:val="en-US" w:eastAsia="zh-CN"/>
        </w:rPr>
        <w:t>25</w:t>
      </w:r>
      <w:r>
        <w:rPr>
          <w:rFonts w:hint="eastAsia" w:ascii="仿宋_GB2312" w:eastAsia="仿宋_GB2312"/>
          <w:sz w:val="30"/>
          <w:szCs w:val="30"/>
        </w:rPr>
        <w:t>万元，开支一般公共预算财政拨款的公务用车保有量为1辆。主要用于学校（相关工作范围）所需车辆燃料费、维修费、过路过桥费、保险费等。</w:t>
      </w:r>
    </w:p>
    <w:p>
      <w:pPr>
        <w:widowControl/>
        <w:snapToGrid w:val="0"/>
        <w:spacing w:before="100" w:after="100" w:line="360" w:lineRule="auto"/>
        <w:ind w:firstLine="602" w:firstLineChars="200"/>
        <w:jc w:val="left"/>
        <w:rPr>
          <w:rFonts w:ascii="仿宋_GB2312" w:eastAsia="仿宋_GB2312"/>
          <w:sz w:val="30"/>
          <w:szCs w:val="30"/>
        </w:rPr>
      </w:pPr>
      <w:r>
        <w:rPr>
          <w:rFonts w:hint="eastAsia" w:ascii="仿宋_GB2312" w:eastAsia="仿宋_GB2312"/>
          <w:b/>
          <w:sz w:val="30"/>
          <w:szCs w:val="30"/>
        </w:rPr>
        <w:t>3.公务接待费</w:t>
      </w:r>
      <w:r>
        <w:rPr>
          <w:rFonts w:hint="eastAsia" w:ascii="仿宋_GB2312" w:eastAsia="仿宋_GB2312"/>
          <w:sz w:val="30"/>
          <w:szCs w:val="30"/>
        </w:rPr>
        <w:t>支出0万元。其中：</w:t>
      </w:r>
    </w:p>
    <w:p>
      <w:pPr>
        <w:widowControl/>
        <w:snapToGrid w:val="0"/>
        <w:spacing w:before="100" w:after="100" w:line="360" w:lineRule="auto"/>
        <w:ind w:firstLine="602" w:firstLineChars="200"/>
        <w:jc w:val="left"/>
        <w:rPr>
          <w:rFonts w:ascii="仿宋_GB2312" w:eastAsia="仿宋_GB2312"/>
          <w:sz w:val="30"/>
          <w:szCs w:val="30"/>
        </w:rPr>
      </w:pPr>
      <w:r>
        <w:rPr>
          <w:rFonts w:hint="eastAsia" w:ascii="仿宋_GB2312" w:eastAsia="仿宋_GB2312"/>
          <w:b/>
          <w:sz w:val="30"/>
          <w:szCs w:val="30"/>
        </w:rPr>
        <w:t>国内接待费</w:t>
      </w:r>
      <w:r>
        <w:rPr>
          <w:rFonts w:hint="eastAsia" w:ascii="仿宋_GB2312" w:eastAsia="仿宋_GB2312"/>
          <w:sz w:val="30"/>
          <w:szCs w:val="30"/>
        </w:rPr>
        <w:t>支出0万元（其中：外事接待费支出0万元），共安排国内公务接待0批次（其中：外事接待0批次），接待人次0人（其中：外事接待人次0人）。</w:t>
      </w:r>
    </w:p>
    <w:p>
      <w:pPr>
        <w:widowControl/>
        <w:snapToGrid w:val="0"/>
        <w:spacing w:before="100" w:after="100" w:line="360" w:lineRule="auto"/>
        <w:ind w:firstLine="602" w:firstLineChars="200"/>
        <w:jc w:val="left"/>
        <w:rPr>
          <w:rFonts w:ascii="仿宋_GB2312" w:eastAsia="仿宋_GB2312"/>
          <w:sz w:val="30"/>
          <w:szCs w:val="30"/>
        </w:rPr>
      </w:pPr>
      <w:r>
        <w:rPr>
          <w:rFonts w:hint="eastAsia" w:ascii="仿宋_GB2312" w:eastAsia="仿宋_GB2312"/>
          <w:b/>
          <w:sz w:val="30"/>
          <w:szCs w:val="30"/>
        </w:rPr>
        <w:t>国（境）外接待费</w:t>
      </w:r>
      <w:r>
        <w:rPr>
          <w:rFonts w:hint="eastAsia" w:ascii="仿宋_GB2312" w:eastAsia="仿宋_GB2312"/>
          <w:sz w:val="30"/>
          <w:szCs w:val="30"/>
        </w:rPr>
        <w:t>支出0万元，共安排国（境）外公务接待0批次，接待人次0人。</w:t>
      </w:r>
    </w:p>
    <w:p>
      <w:pPr>
        <w:widowControl/>
        <w:snapToGrid w:val="0"/>
        <w:spacing w:before="100" w:after="100" w:line="360" w:lineRule="auto"/>
        <w:ind w:firstLine="640" w:firstLineChars="200"/>
        <w:jc w:val="left"/>
        <w:rPr>
          <w:rFonts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pPr>
        <w:ind w:firstLine="600" w:firstLineChars="200"/>
        <w:jc w:val="left"/>
        <w:rPr>
          <w:rFonts w:ascii="黑体" w:hAnsi="黑体" w:eastAsia="黑体" w:cs="黑体"/>
          <w:sz w:val="30"/>
          <w:szCs w:val="30"/>
        </w:rPr>
      </w:pPr>
      <w:r>
        <w:rPr>
          <w:rFonts w:hint="eastAsia" w:ascii="黑体" w:hAnsi="黑体" w:eastAsia="黑体" w:cs="黑体"/>
          <w:sz w:val="30"/>
          <w:szCs w:val="30"/>
        </w:rPr>
        <w:t>一、机关运行经费支出情况</w:t>
      </w:r>
    </w:p>
    <w:p>
      <w:pPr>
        <w:ind w:firstLine="600" w:firstLineChars="200"/>
        <w:jc w:val="left"/>
        <w:rPr>
          <w:rFonts w:ascii="仿宋_GB2312" w:hAnsi="黑体" w:eastAsia="仿宋_GB2312" w:cs="方正小标宋简体"/>
          <w:sz w:val="30"/>
          <w:szCs w:val="30"/>
        </w:rPr>
      </w:pPr>
      <w:r>
        <w:rPr>
          <w:rFonts w:hint="eastAsia" w:ascii="仿宋_GB2312" w:eastAsia="仿宋_GB2312"/>
          <w:sz w:val="30"/>
          <w:szCs w:val="30"/>
        </w:rPr>
        <w:t>新平彝族傣族自治县扬武中学2020年度</w:t>
      </w:r>
      <w:r>
        <w:rPr>
          <w:rFonts w:hint="eastAsia" w:ascii="仿宋_GB2312" w:hAnsi="黑体" w:eastAsia="仿宋_GB2312" w:cs="方正小标宋简体"/>
          <w:sz w:val="30"/>
          <w:szCs w:val="30"/>
        </w:rPr>
        <w:t>机关运行经费支出0万元，与上年对比无变化。</w:t>
      </w:r>
    </w:p>
    <w:p>
      <w:pPr>
        <w:widowControl/>
        <w:ind w:firstLine="600" w:firstLineChars="200"/>
        <w:rPr>
          <w:rFonts w:ascii="黑体" w:hAnsi="黑体" w:eastAsia="黑体" w:cs="黑体"/>
          <w:kern w:val="0"/>
          <w:sz w:val="30"/>
          <w:szCs w:val="30"/>
        </w:rPr>
      </w:pPr>
      <w:r>
        <w:rPr>
          <w:rFonts w:hint="eastAsia" w:ascii="黑体" w:hAnsi="黑体" w:eastAsia="黑体" w:cs="黑体"/>
          <w:kern w:val="0"/>
          <w:sz w:val="30"/>
          <w:szCs w:val="30"/>
        </w:rPr>
        <w:t>二、国有资产占用情况</w:t>
      </w:r>
    </w:p>
    <w:p>
      <w:pPr>
        <w:widowControl/>
        <w:ind w:firstLine="600" w:firstLineChars="200"/>
        <w:rPr>
          <w:rFonts w:ascii="仿宋_GB2312" w:hAnsi="黑体" w:eastAsia="仿宋_GB2312" w:cs="方正小标宋简体"/>
          <w:kern w:val="0"/>
          <w:sz w:val="30"/>
          <w:szCs w:val="30"/>
        </w:rPr>
      </w:pPr>
      <w:r>
        <w:rPr>
          <w:rFonts w:hint="eastAsia" w:ascii="仿宋_GB2312" w:hAnsi="黑体" w:eastAsia="仿宋_GB2312" w:cs="方正小标宋简体"/>
          <w:kern w:val="0"/>
          <w:sz w:val="30"/>
          <w:szCs w:val="30"/>
        </w:rPr>
        <w:t>截至2020年12月31日，新平彝族傣族自治县扬武中学部门资产总额</w:t>
      </w:r>
      <w:r>
        <w:rPr>
          <w:rFonts w:hint="eastAsia" w:ascii="仿宋_GB2312" w:hAnsi="黑体" w:eastAsia="仿宋_GB2312" w:cs="方正小标宋简体"/>
          <w:kern w:val="0"/>
          <w:sz w:val="30"/>
          <w:szCs w:val="30"/>
          <w:lang w:val="en-US" w:eastAsia="zh-CN"/>
        </w:rPr>
        <w:t>595.88</w:t>
      </w:r>
      <w:r>
        <w:rPr>
          <w:rFonts w:hint="eastAsia" w:ascii="仿宋_GB2312" w:hAnsi="黑体" w:eastAsia="仿宋_GB2312" w:cs="方正小标宋简体"/>
          <w:kern w:val="0"/>
          <w:sz w:val="30"/>
          <w:szCs w:val="30"/>
        </w:rPr>
        <w:t>万元，其中，流动资产</w:t>
      </w:r>
      <w:r>
        <w:rPr>
          <w:rFonts w:hint="eastAsia" w:ascii="仿宋_GB2312" w:hAnsi="黑体" w:eastAsia="仿宋_GB2312" w:cs="方正小标宋简体"/>
          <w:kern w:val="0"/>
          <w:sz w:val="30"/>
          <w:szCs w:val="30"/>
          <w:lang w:val="en-US" w:eastAsia="zh-CN"/>
        </w:rPr>
        <w:t>33.33</w:t>
      </w:r>
      <w:r>
        <w:rPr>
          <w:rFonts w:hint="eastAsia" w:ascii="仿宋_GB2312" w:hAnsi="黑体" w:eastAsia="仿宋_GB2312" w:cs="方正小标宋简体"/>
          <w:kern w:val="0"/>
          <w:sz w:val="30"/>
          <w:szCs w:val="30"/>
        </w:rPr>
        <w:t>万元，固定资产</w:t>
      </w:r>
      <w:r>
        <w:rPr>
          <w:rFonts w:hint="eastAsia" w:ascii="仿宋_GB2312" w:hAnsi="黑体" w:eastAsia="仿宋_GB2312" w:cs="方正小标宋简体"/>
          <w:kern w:val="0"/>
          <w:sz w:val="30"/>
          <w:szCs w:val="30"/>
          <w:lang w:val="en-US" w:eastAsia="zh-CN"/>
        </w:rPr>
        <w:t>420.42</w:t>
      </w:r>
      <w:r>
        <w:rPr>
          <w:rFonts w:hint="eastAsia" w:ascii="仿宋_GB2312" w:hAnsi="黑体" w:eastAsia="仿宋_GB2312" w:cs="方正小标宋简体"/>
          <w:kern w:val="0"/>
          <w:sz w:val="30"/>
          <w:szCs w:val="30"/>
        </w:rPr>
        <w:t>万元，对外投资及有价证券0万元，在建工程</w:t>
      </w:r>
      <w:r>
        <w:rPr>
          <w:rFonts w:hint="eastAsia" w:ascii="仿宋_GB2312" w:hAnsi="黑体" w:eastAsia="仿宋_GB2312" w:cs="方正小标宋简体"/>
          <w:kern w:val="0"/>
          <w:sz w:val="30"/>
          <w:szCs w:val="30"/>
          <w:lang w:val="en-US" w:eastAsia="zh-CN"/>
        </w:rPr>
        <w:t>142.13</w:t>
      </w:r>
      <w:r>
        <w:rPr>
          <w:rFonts w:hint="eastAsia" w:ascii="仿宋_GB2312" w:hAnsi="黑体" w:eastAsia="仿宋_GB2312" w:cs="方正小标宋简体"/>
          <w:kern w:val="0"/>
          <w:sz w:val="30"/>
          <w:szCs w:val="30"/>
        </w:rPr>
        <w:t>万元，无形资产0万元，其他资产0万元（具体内容详见附表）。处置房屋建筑物0平方米，账面原值0万元；处置车辆0辆，账面原值0万元；报废报损资产0项，账面原值0万元，实现资产处置收入0万元；出租房屋</w:t>
      </w:r>
      <w:r>
        <w:rPr>
          <w:rFonts w:hint="eastAsia" w:ascii="仿宋_GB2312" w:hAnsi="黑体" w:eastAsia="仿宋_GB2312" w:cs="方正小标宋简体"/>
          <w:kern w:val="0"/>
          <w:sz w:val="30"/>
          <w:szCs w:val="30"/>
          <w:lang w:val="en-US" w:eastAsia="zh-CN"/>
        </w:rPr>
        <w:t>0</w:t>
      </w:r>
      <w:r>
        <w:rPr>
          <w:rFonts w:hint="eastAsia" w:ascii="仿宋_GB2312" w:hAnsi="黑体" w:eastAsia="仿宋_GB2312" w:cs="方正小标宋简体"/>
          <w:kern w:val="0"/>
          <w:sz w:val="30"/>
          <w:szCs w:val="30"/>
        </w:rPr>
        <w:t>平方米，账面原值</w:t>
      </w:r>
      <w:r>
        <w:rPr>
          <w:rFonts w:hint="eastAsia" w:ascii="仿宋_GB2312" w:hAnsi="黑体" w:eastAsia="仿宋_GB2312" w:cs="方正小标宋简体"/>
          <w:kern w:val="0"/>
          <w:sz w:val="30"/>
          <w:szCs w:val="30"/>
          <w:lang w:val="en-US" w:eastAsia="zh-CN"/>
        </w:rPr>
        <w:t>0</w:t>
      </w:r>
      <w:r>
        <w:rPr>
          <w:rFonts w:hint="eastAsia" w:ascii="仿宋_GB2312" w:hAnsi="黑体" w:eastAsia="仿宋_GB2312" w:cs="方正小标宋简体"/>
          <w:kern w:val="0"/>
          <w:sz w:val="30"/>
          <w:szCs w:val="30"/>
        </w:rPr>
        <w:t>万元，实现资产使用收入0万元（注：出租房屋因疫情原因2020年</w:t>
      </w:r>
      <w:r>
        <w:rPr>
          <w:rFonts w:hint="eastAsia" w:ascii="仿宋_GB2312" w:hAnsi="黑体" w:eastAsia="仿宋_GB2312" w:cs="方正小标宋简体"/>
          <w:kern w:val="0"/>
          <w:sz w:val="30"/>
          <w:szCs w:val="30"/>
          <w:lang w:eastAsia="zh-CN"/>
        </w:rPr>
        <w:t>收取房租</w:t>
      </w:r>
      <w:r>
        <w:rPr>
          <w:rFonts w:hint="eastAsia" w:ascii="仿宋_GB2312" w:hAnsi="黑体" w:eastAsia="仿宋_GB2312" w:cs="方正小标宋简体"/>
          <w:kern w:val="0"/>
          <w:sz w:val="30"/>
          <w:szCs w:val="30"/>
        </w:rPr>
        <w:t>，我校认真落实《关于印发贯彻落实支持实体经济发展鼓励减免房租政策实施细则的通知（玉管发〔2020〕30号）》相关政策，故2020年无资产使用收入）。</w:t>
      </w:r>
    </w:p>
    <w:p>
      <w:pPr>
        <w:widowControl/>
        <w:ind w:firstLine="600" w:firstLineChars="200"/>
        <w:rPr>
          <w:rFonts w:ascii="仿宋_GB2312" w:hAnsi="黑体" w:eastAsia="仿宋_GB2312" w:cs="方正小标宋简体"/>
          <w:color w:val="C0504D" w:themeColor="accent2"/>
          <w:kern w:val="0"/>
          <w:sz w:val="30"/>
          <w:szCs w:val="30"/>
          <w14:textFill>
            <w14:solidFill>
              <w14:schemeClr w14:val="accent2"/>
            </w14:solidFill>
          </w14:textFill>
        </w:rPr>
      </w:pPr>
    </w:p>
    <w:tbl>
      <w:tblPr>
        <w:tblStyle w:val="6"/>
        <w:tblpPr w:leftFromText="180" w:rightFromText="180" w:topFromText="100" w:bottomFromText="100" w:vertAnchor="text" w:horzAnchor="page" w:tblpX="534" w:tblpY="490"/>
        <w:tblOverlap w:val="never"/>
        <w:tblW w:w="10770" w:type="dxa"/>
        <w:tblInd w:w="0" w:type="dxa"/>
        <w:tblLayout w:type="fixed"/>
        <w:tblCellMar>
          <w:top w:w="0" w:type="dxa"/>
          <w:left w:w="0" w:type="dxa"/>
          <w:bottom w:w="0" w:type="dxa"/>
          <w:right w:w="0" w:type="dxa"/>
        </w:tblCellMar>
      </w:tblPr>
      <w:tblGrid>
        <w:gridCol w:w="715"/>
        <w:gridCol w:w="384"/>
        <w:gridCol w:w="862"/>
        <w:gridCol w:w="625"/>
        <w:gridCol w:w="750"/>
        <w:gridCol w:w="508"/>
        <w:gridCol w:w="769"/>
        <w:gridCol w:w="67"/>
        <w:gridCol w:w="865"/>
        <w:gridCol w:w="331"/>
        <w:gridCol w:w="643"/>
        <w:gridCol w:w="196"/>
        <w:gridCol w:w="978"/>
        <w:gridCol w:w="979"/>
        <w:gridCol w:w="360"/>
        <w:gridCol w:w="192"/>
        <w:gridCol w:w="542"/>
        <w:gridCol w:w="244"/>
        <w:gridCol w:w="90"/>
        <w:gridCol w:w="670"/>
      </w:tblGrid>
      <w:tr>
        <w:tblPrEx>
          <w:tblCellMar>
            <w:top w:w="0" w:type="dxa"/>
            <w:left w:w="0" w:type="dxa"/>
            <w:bottom w:w="0" w:type="dxa"/>
            <w:right w:w="0" w:type="dxa"/>
          </w:tblCellMar>
        </w:tblPrEx>
        <w:trPr>
          <w:trHeight w:val="495" w:hRule="atLeast"/>
        </w:trPr>
        <w:tc>
          <w:tcPr>
            <w:tcW w:w="9766" w:type="dxa"/>
            <w:gridSpan w:val="17"/>
            <w:tcBorders>
              <w:top w:val="nil"/>
              <w:left w:val="nil"/>
              <w:bottom w:val="nil"/>
              <w:right w:val="nil"/>
            </w:tcBorders>
            <w:shd w:val="clear" w:color="auto" w:fill="FFFFFF"/>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仿宋_GB2312" w:hAnsi="方正小标宋_GBK" w:eastAsia="仿宋_GB2312" w:cs="方正小标宋_GBK"/>
                <w:b/>
                <w:kern w:val="0"/>
                <w:sz w:val="30"/>
                <w:szCs w:val="30"/>
              </w:rPr>
              <w:t>国有资产占有使用情况表</w:t>
            </w:r>
          </w:p>
        </w:tc>
        <w:tc>
          <w:tcPr>
            <w:tcW w:w="1004" w:type="dxa"/>
            <w:gridSpan w:val="3"/>
            <w:tcBorders>
              <w:top w:val="nil"/>
              <w:left w:val="nil"/>
              <w:bottom w:val="nil"/>
              <w:right w:val="nil"/>
            </w:tcBorders>
            <w:vAlign w:val="center"/>
          </w:tcPr>
          <w:p>
            <w:pPr>
              <w:widowControl/>
              <w:jc w:val="left"/>
              <w:rPr>
                <w:rFonts w:ascii="宋体" w:hAnsi="宋体" w:cs="宋体"/>
                <w:kern w:val="0"/>
                <w:sz w:val="17"/>
                <w:szCs w:val="17"/>
              </w:rPr>
            </w:pPr>
          </w:p>
        </w:tc>
      </w:tr>
      <w:tr>
        <w:tblPrEx>
          <w:tblCellMar>
            <w:top w:w="0" w:type="dxa"/>
            <w:left w:w="0" w:type="dxa"/>
            <w:bottom w:w="0" w:type="dxa"/>
            <w:right w:w="0" w:type="dxa"/>
          </w:tblCellMar>
        </w:tblPrEx>
        <w:trPr>
          <w:trHeight w:val="347" w:hRule="atLeast"/>
        </w:trPr>
        <w:tc>
          <w:tcPr>
            <w:tcW w:w="4680" w:type="dxa"/>
            <w:gridSpan w:val="8"/>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textAlignment w:val="center"/>
              <w:rPr>
                <w:rFonts w:ascii="宋体" w:hAnsi="宋体" w:cs="宋体"/>
                <w:kern w:val="0"/>
                <w:sz w:val="24"/>
              </w:rPr>
            </w:pPr>
            <w:r>
              <w:rPr>
                <w:rFonts w:hint="eastAsia" w:ascii="宋体" w:hAnsi="宋体" w:cs="宋体"/>
                <w:kern w:val="0"/>
                <w:sz w:val="20"/>
                <w:szCs w:val="20"/>
              </w:rPr>
              <w:t> </w:t>
            </w:r>
          </w:p>
        </w:tc>
        <w:tc>
          <w:tcPr>
            <w:tcW w:w="865"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rPr>
                <w:rFonts w:ascii="宋体" w:hAnsi="宋体" w:cs="宋体"/>
                <w:kern w:val="0"/>
                <w:sz w:val="24"/>
              </w:rPr>
            </w:pPr>
            <w:r>
              <w:rPr>
                <w:rFonts w:hint="eastAsia" w:ascii="宋体" w:hAnsi="宋体" w:cs="宋体"/>
                <w:kern w:val="0"/>
                <w:sz w:val="20"/>
                <w:szCs w:val="20"/>
              </w:rPr>
              <w:t> </w:t>
            </w:r>
          </w:p>
        </w:tc>
        <w:tc>
          <w:tcPr>
            <w:tcW w:w="974" w:type="dxa"/>
            <w:gridSpan w:val="2"/>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rPr>
                <w:rFonts w:ascii="宋体" w:hAnsi="宋体" w:cs="宋体"/>
                <w:kern w:val="0"/>
                <w:sz w:val="24"/>
              </w:rPr>
            </w:pPr>
            <w:r>
              <w:rPr>
                <w:rFonts w:hint="eastAsia" w:ascii="宋体" w:hAnsi="宋体" w:cs="宋体"/>
                <w:kern w:val="0"/>
                <w:sz w:val="20"/>
                <w:szCs w:val="20"/>
              </w:rPr>
              <w:t> </w:t>
            </w:r>
          </w:p>
        </w:tc>
        <w:tc>
          <w:tcPr>
            <w:tcW w:w="196"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rPr>
                <w:rFonts w:ascii="宋体" w:hAnsi="宋体" w:cs="宋体"/>
                <w:kern w:val="0"/>
                <w:sz w:val="24"/>
              </w:rPr>
            </w:pPr>
            <w:r>
              <w:rPr>
                <w:rFonts w:hint="eastAsia" w:ascii="宋体" w:hAnsi="宋体" w:cs="宋体"/>
                <w:kern w:val="0"/>
                <w:sz w:val="20"/>
                <w:szCs w:val="20"/>
              </w:rPr>
              <w:t> </w:t>
            </w:r>
          </w:p>
        </w:tc>
        <w:tc>
          <w:tcPr>
            <w:tcW w:w="978"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rPr>
                <w:rFonts w:ascii="宋体" w:hAnsi="宋体" w:cs="宋体"/>
                <w:kern w:val="0"/>
                <w:sz w:val="24"/>
              </w:rPr>
            </w:pPr>
            <w:r>
              <w:rPr>
                <w:rFonts w:hint="eastAsia" w:ascii="宋体" w:hAnsi="宋体" w:cs="宋体"/>
                <w:kern w:val="0"/>
                <w:sz w:val="20"/>
                <w:szCs w:val="20"/>
              </w:rPr>
              <w:t> </w:t>
            </w:r>
          </w:p>
        </w:tc>
        <w:tc>
          <w:tcPr>
            <w:tcW w:w="979"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rPr>
                <w:rFonts w:ascii="宋体" w:hAnsi="宋体" w:cs="宋体"/>
                <w:kern w:val="0"/>
                <w:sz w:val="24"/>
              </w:rPr>
            </w:pPr>
            <w:r>
              <w:rPr>
                <w:rFonts w:hint="eastAsia" w:ascii="宋体" w:hAnsi="宋体" w:cs="宋体"/>
                <w:kern w:val="0"/>
                <w:sz w:val="20"/>
                <w:szCs w:val="20"/>
              </w:rPr>
              <w:t> </w:t>
            </w:r>
          </w:p>
        </w:tc>
        <w:tc>
          <w:tcPr>
            <w:tcW w:w="1094" w:type="dxa"/>
            <w:gridSpan w:val="3"/>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right"/>
              <w:textAlignment w:val="center"/>
              <w:rPr>
                <w:rFonts w:ascii="宋体" w:hAnsi="宋体" w:cs="宋体"/>
                <w:kern w:val="0"/>
                <w:sz w:val="24"/>
              </w:rPr>
            </w:pPr>
            <w:r>
              <w:rPr>
                <w:rFonts w:hint="eastAsia" w:ascii="宋体" w:hAnsi="宋体" w:cs="宋体"/>
                <w:kern w:val="0"/>
                <w:sz w:val="20"/>
                <w:szCs w:val="20"/>
              </w:rPr>
              <w:t>单位：万元</w:t>
            </w:r>
          </w:p>
        </w:tc>
        <w:tc>
          <w:tcPr>
            <w:tcW w:w="1004" w:type="dxa"/>
            <w:gridSpan w:val="3"/>
            <w:tcBorders>
              <w:top w:val="nil"/>
              <w:left w:val="nil"/>
              <w:bottom w:val="nil"/>
              <w:right w:val="nil"/>
            </w:tcBorders>
            <w:vAlign w:val="center"/>
          </w:tcPr>
          <w:p>
            <w:pPr>
              <w:widowControl/>
              <w:jc w:val="left"/>
              <w:rPr>
                <w:rFonts w:ascii="宋体" w:hAnsi="宋体" w:cs="宋体"/>
                <w:kern w:val="0"/>
                <w:sz w:val="17"/>
                <w:szCs w:val="17"/>
              </w:rPr>
            </w:pPr>
          </w:p>
        </w:tc>
      </w:tr>
      <w:tr>
        <w:tblPrEx>
          <w:tblCellMar>
            <w:top w:w="0" w:type="dxa"/>
            <w:left w:w="0" w:type="dxa"/>
            <w:bottom w:w="0" w:type="dxa"/>
            <w:right w:w="0" w:type="dxa"/>
          </w:tblCellMar>
        </w:tblPrEx>
        <w:trPr>
          <w:trHeight w:val="468" w:hRule="atLeast"/>
        </w:trPr>
        <w:tc>
          <w:tcPr>
            <w:tcW w:w="71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项目</w:t>
            </w:r>
          </w:p>
        </w:tc>
        <w:tc>
          <w:tcPr>
            <w:tcW w:w="38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行次</w:t>
            </w:r>
          </w:p>
        </w:tc>
        <w:tc>
          <w:tcPr>
            <w:tcW w:w="86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资产总额</w:t>
            </w:r>
          </w:p>
        </w:tc>
        <w:tc>
          <w:tcPr>
            <w:tcW w:w="6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流动资产</w:t>
            </w:r>
          </w:p>
        </w:tc>
        <w:tc>
          <w:tcPr>
            <w:tcW w:w="4129" w:type="dxa"/>
            <w:gridSpan w:val="8"/>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固定资产</w:t>
            </w:r>
          </w:p>
        </w:tc>
        <w:tc>
          <w:tcPr>
            <w:tcW w:w="97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对外投资/有价证券</w:t>
            </w:r>
          </w:p>
        </w:tc>
        <w:tc>
          <w:tcPr>
            <w:tcW w:w="97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在建工程</w:t>
            </w:r>
          </w:p>
        </w:tc>
        <w:tc>
          <w:tcPr>
            <w:tcW w:w="552" w:type="dxa"/>
            <w:gridSpan w:val="2"/>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无形资产</w:t>
            </w:r>
          </w:p>
        </w:tc>
        <w:tc>
          <w:tcPr>
            <w:tcW w:w="542" w:type="dxa"/>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其他资产</w:t>
            </w:r>
          </w:p>
        </w:tc>
        <w:tc>
          <w:tcPr>
            <w:tcW w:w="1004" w:type="dxa"/>
            <w:gridSpan w:val="3"/>
            <w:tcBorders>
              <w:top w:val="nil"/>
              <w:left w:val="nil"/>
              <w:bottom w:val="nil"/>
              <w:right w:val="nil"/>
            </w:tcBorders>
            <w:vAlign w:val="center"/>
          </w:tcPr>
          <w:p>
            <w:pPr>
              <w:widowControl/>
              <w:jc w:val="left"/>
              <w:rPr>
                <w:rFonts w:ascii="宋体" w:hAnsi="宋体" w:cs="宋体"/>
                <w:kern w:val="0"/>
                <w:sz w:val="17"/>
                <w:szCs w:val="17"/>
              </w:rPr>
            </w:pPr>
          </w:p>
        </w:tc>
      </w:tr>
      <w:tr>
        <w:tblPrEx>
          <w:tblCellMar>
            <w:top w:w="0" w:type="dxa"/>
            <w:left w:w="0" w:type="dxa"/>
            <w:bottom w:w="0" w:type="dxa"/>
            <w:right w:w="0" w:type="dxa"/>
          </w:tblCellMar>
        </w:tblPrEx>
        <w:trPr>
          <w:trHeight w:val="345" w:hRule="atLeast"/>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8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小计</w:t>
            </w:r>
          </w:p>
        </w:tc>
        <w:tc>
          <w:tcPr>
            <w:tcW w:w="50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房屋构筑物</w:t>
            </w: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车辆</w:t>
            </w:r>
          </w:p>
        </w:tc>
        <w:tc>
          <w:tcPr>
            <w:tcW w:w="1263"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单价200万以上大型设备</w:t>
            </w:r>
          </w:p>
        </w:tc>
        <w:tc>
          <w:tcPr>
            <w:tcW w:w="83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其他固定资产</w:t>
            </w: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55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5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004" w:type="dxa"/>
            <w:gridSpan w:val="3"/>
            <w:tcBorders>
              <w:top w:val="nil"/>
              <w:left w:val="nil"/>
              <w:bottom w:val="nil"/>
              <w:right w:val="nil"/>
            </w:tcBorders>
            <w:vAlign w:val="center"/>
          </w:tcPr>
          <w:p>
            <w:pPr>
              <w:widowControl/>
              <w:jc w:val="left"/>
              <w:rPr>
                <w:rFonts w:ascii="宋体" w:hAnsi="宋体" w:cs="宋体"/>
                <w:kern w:val="0"/>
                <w:sz w:val="17"/>
                <w:szCs w:val="17"/>
              </w:rPr>
            </w:pPr>
          </w:p>
        </w:tc>
      </w:tr>
      <w:tr>
        <w:tblPrEx>
          <w:tblCellMar>
            <w:top w:w="0" w:type="dxa"/>
            <w:left w:w="0" w:type="dxa"/>
            <w:bottom w:w="0" w:type="dxa"/>
            <w:right w:w="0" w:type="dxa"/>
          </w:tblCellMar>
        </w:tblPrEx>
        <w:trPr>
          <w:trHeight w:val="395" w:hRule="atLeast"/>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8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6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55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5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004" w:type="dxa"/>
            <w:gridSpan w:val="3"/>
            <w:tcBorders>
              <w:top w:val="nil"/>
              <w:left w:val="nil"/>
              <w:bottom w:val="nil"/>
              <w:right w:val="nil"/>
            </w:tcBorders>
            <w:vAlign w:val="center"/>
          </w:tcPr>
          <w:p>
            <w:pPr>
              <w:widowControl/>
              <w:jc w:val="left"/>
              <w:rPr>
                <w:rFonts w:ascii="宋体" w:hAnsi="宋体" w:cs="宋体"/>
                <w:kern w:val="0"/>
                <w:sz w:val="17"/>
                <w:szCs w:val="17"/>
              </w:rPr>
            </w:pPr>
          </w:p>
        </w:tc>
      </w:tr>
      <w:tr>
        <w:tblPrEx>
          <w:tblCellMar>
            <w:top w:w="0" w:type="dxa"/>
            <w:left w:w="0" w:type="dxa"/>
            <w:bottom w:w="0" w:type="dxa"/>
            <w:right w:w="0" w:type="dxa"/>
          </w:tblCellMar>
        </w:tblPrEx>
        <w:trPr>
          <w:trHeight w:val="358" w:hRule="atLeast"/>
        </w:trPr>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栏次</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kern w:val="0"/>
                <w:sz w:val="24"/>
              </w:rPr>
            </w:pPr>
            <w:r>
              <w:rPr>
                <w:rFonts w:hint="eastAsia" w:ascii="宋体" w:hAnsi="宋体" w:cs="宋体"/>
                <w:kern w:val="0"/>
                <w:sz w:val="20"/>
                <w:szCs w:val="20"/>
              </w:rPr>
              <w:t> </w:t>
            </w:r>
          </w:p>
        </w:tc>
        <w:tc>
          <w:tcPr>
            <w:tcW w:w="8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1</w:t>
            </w:r>
          </w:p>
        </w:tc>
        <w:tc>
          <w:tcPr>
            <w:tcW w:w="6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2</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3</w:t>
            </w:r>
          </w:p>
        </w:tc>
        <w:tc>
          <w:tcPr>
            <w:tcW w:w="5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4</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5</w:t>
            </w:r>
          </w:p>
        </w:tc>
        <w:tc>
          <w:tcPr>
            <w:tcW w:w="12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6</w:t>
            </w:r>
          </w:p>
        </w:tc>
        <w:tc>
          <w:tcPr>
            <w:tcW w:w="8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7</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8</w:t>
            </w:r>
          </w:p>
        </w:tc>
        <w:tc>
          <w:tcPr>
            <w:tcW w:w="9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9</w:t>
            </w:r>
          </w:p>
        </w:tc>
        <w:tc>
          <w:tcPr>
            <w:tcW w:w="5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10</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11</w:t>
            </w:r>
          </w:p>
        </w:tc>
        <w:tc>
          <w:tcPr>
            <w:tcW w:w="1004" w:type="dxa"/>
            <w:gridSpan w:val="3"/>
            <w:tcBorders>
              <w:top w:val="nil"/>
              <w:left w:val="nil"/>
              <w:bottom w:val="nil"/>
              <w:right w:val="nil"/>
            </w:tcBorders>
            <w:vAlign w:val="center"/>
          </w:tcPr>
          <w:p>
            <w:pPr>
              <w:widowControl/>
              <w:jc w:val="left"/>
              <w:rPr>
                <w:rFonts w:ascii="宋体" w:hAnsi="宋体" w:cs="宋体"/>
                <w:kern w:val="0"/>
                <w:sz w:val="17"/>
                <w:szCs w:val="17"/>
              </w:rPr>
            </w:pPr>
          </w:p>
        </w:tc>
      </w:tr>
      <w:tr>
        <w:tblPrEx>
          <w:tblCellMar>
            <w:top w:w="0" w:type="dxa"/>
            <w:left w:w="0" w:type="dxa"/>
            <w:bottom w:w="0" w:type="dxa"/>
            <w:right w:w="0" w:type="dxa"/>
          </w:tblCellMar>
        </w:tblPrEx>
        <w:trPr>
          <w:trHeight w:val="563" w:hRule="atLeast"/>
        </w:trPr>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合计</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0"/>
                <w:szCs w:val="20"/>
              </w:rPr>
              <w:t>1</w:t>
            </w:r>
          </w:p>
        </w:tc>
        <w:tc>
          <w:tcPr>
            <w:tcW w:w="8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lang w:val="en-US" w:eastAsia="zh-CN"/>
              </w:rPr>
              <w:t>595.88</w:t>
            </w:r>
            <w:r>
              <w:rPr>
                <w:rFonts w:hint="eastAsia" w:ascii="宋体" w:hAnsi="宋体" w:cs="宋体"/>
                <w:kern w:val="0"/>
                <w:sz w:val="20"/>
                <w:szCs w:val="20"/>
              </w:rPr>
              <w:t> </w:t>
            </w:r>
          </w:p>
        </w:tc>
        <w:tc>
          <w:tcPr>
            <w:tcW w:w="6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lang w:val="en-US" w:eastAsia="zh-CN"/>
              </w:rPr>
              <w:t>33.33</w:t>
            </w:r>
            <w:r>
              <w:rPr>
                <w:rFonts w:hint="eastAsia" w:ascii="宋体" w:hAnsi="宋体" w:cs="宋体"/>
                <w:kern w:val="0"/>
                <w:sz w:val="20"/>
                <w:szCs w:val="20"/>
              </w:rPr>
              <w:t> </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ascii="宋体" w:hAnsi="宋体" w:eastAsia="宋体" w:cs="宋体"/>
                <w:kern w:val="0"/>
                <w:sz w:val="20"/>
                <w:szCs w:val="20"/>
                <w:lang w:val="en-US" w:eastAsia="zh-CN"/>
              </w:rPr>
            </w:pPr>
          </w:p>
        </w:tc>
        <w:tc>
          <w:tcPr>
            <w:tcW w:w="5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393.90</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 </w:t>
            </w:r>
          </w:p>
        </w:tc>
        <w:tc>
          <w:tcPr>
            <w:tcW w:w="12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 </w:t>
            </w:r>
          </w:p>
        </w:tc>
        <w:tc>
          <w:tcPr>
            <w:tcW w:w="8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lang w:val="en-US" w:eastAsia="zh-CN"/>
              </w:rPr>
              <w:t>59.85</w:t>
            </w:r>
            <w:r>
              <w:rPr>
                <w:rFonts w:hint="eastAsia" w:ascii="宋体" w:hAnsi="宋体" w:cs="宋体"/>
                <w:kern w:val="0"/>
                <w:sz w:val="20"/>
                <w:szCs w:val="20"/>
              </w:rPr>
              <w:t> </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 </w:t>
            </w:r>
          </w:p>
        </w:tc>
        <w:tc>
          <w:tcPr>
            <w:tcW w:w="9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lang w:val="en-US" w:eastAsia="zh-CN"/>
              </w:rPr>
              <w:t>142.13</w:t>
            </w:r>
            <w:r>
              <w:rPr>
                <w:rFonts w:hint="eastAsia" w:ascii="宋体" w:hAnsi="宋体" w:cs="宋体"/>
                <w:kern w:val="0"/>
                <w:sz w:val="20"/>
                <w:szCs w:val="20"/>
              </w:rPr>
              <w:t> </w:t>
            </w:r>
          </w:p>
        </w:tc>
        <w:tc>
          <w:tcPr>
            <w:tcW w:w="5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rPr>
                <w:rFonts w:ascii="宋体" w:hAnsi="宋体" w:cs="宋体"/>
                <w:kern w:val="0"/>
                <w:sz w:val="24"/>
              </w:rPr>
            </w:pPr>
            <w:r>
              <w:rPr>
                <w:rFonts w:hint="eastAsia" w:ascii="宋体" w:hAnsi="宋体" w:cs="宋体"/>
                <w:kern w:val="0"/>
                <w:sz w:val="20"/>
                <w:szCs w:val="20"/>
              </w:rPr>
              <w:t> </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rPr>
                <w:rFonts w:ascii="宋体" w:hAnsi="宋体" w:cs="宋体"/>
                <w:kern w:val="0"/>
                <w:sz w:val="24"/>
              </w:rPr>
            </w:pPr>
            <w:r>
              <w:rPr>
                <w:rFonts w:hint="eastAsia" w:ascii="宋体" w:hAnsi="宋体" w:cs="宋体"/>
                <w:kern w:val="0"/>
                <w:sz w:val="20"/>
                <w:szCs w:val="20"/>
              </w:rPr>
              <w:t> </w:t>
            </w:r>
          </w:p>
        </w:tc>
        <w:tc>
          <w:tcPr>
            <w:tcW w:w="1004" w:type="dxa"/>
            <w:gridSpan w:val="3"/>
            <w:tcBorders>
              <w:top w:val="nil"/>
              <w:left w:val="nil"/>
              <w:bottom w:val="nil"/>
              <w:right w:val="nil"/>
            </w:tcBorders>
            <w:vAlign w:val="center"/>
          </w:tcPr>
          <w:p>
            <w:pPr>
              <w:widowControl/>
              <w:jc w:val="left"/>
              <w:rPr>
                <w:rFonts w:ascii="宋体" w:hAnsi="宋体" w:cs="宋体"/>
                <w:kern w:val="0"/>
                <w:sz w:val="17"/>
                <w:szCs w:val="17"/>
              </w:rPr>
            </w:pPr>
          </w:p>
        </w:tc>
      </w:tr>
      <w:tr>
        <w:tblPrEx>
          <w:tblCellMar>
            <w:top w:w="0" w:type="dxa"/>
            <w:left w:w="0" w:type="dxa"/>
            <w:bottom w:w="0" w:type="dxa"/>
            <w:right w:w="0" w:type="dxa"/>
          </w:tblCellMar>
        </w:tblPrEx>
        <w:trPr>
          <w:gridAfter w:val="1"/>
          <w:wAfter w:w="670" w:type="dxa"/>
          <w:trHeight w:val="259" w:hRule="atLeast"/>
        </w:trPr>
        <w:tc>
          <w:tcPr>
            <w:tcW w:w="8672" w:type="dxa"/>
            <w:gridSpan w:val="14"/>
            <w:tcBorders>
              <w:top w:val="nil"/>
              <w:left w:val="nil"/>
              <w:bottom w:val="nil"/>
              <w:right w:val="nil"/>
            </w:tcBorders>
            <w:tcMar>
              <w:top w:w="15" w:type="dxa"/>
              <w:left w:w="15" w:type="dxa"/>
              <w:bottom w:w="15" w:type="dxa"/>
              <w:right w:w="15" w:type="dxa"/>
            </w:tcMar>
            <w:vAlign w:val="bottom"/>
          </w:tcPr>
          <w:p>
            <w:pPr>
              <w:widowControl/>
              <w:rPr>
                <w:rFonts w:ascii="宋体" w:hAnsi="宋体" w:cs="宋体"/>
                <w:kern w:val="0"/>
                <w:sz w:val="24"/>
              </w:rPr>
            </w:pPr>
            <w:bookmarkStart w:id="0" w:name="_GoBack"/>
            <w:bookmarkEnd w:id="0"/>
          </w:p>
        </w:tc>
        <w:tc>
          <w:tcPr>
            <w:tcW w:w="360" w:type="dxa"/>
            <w:tcBorders>
              <w:top w:val="nil"/>
              <w:left w:val="nil"/>
              <w:bottom w:val="nil"/>
              <w:right w:val="nil"/>
            </w:tcBorders>
            <w:tcMar>
              <w:top w:w="15" w:type="dxa"/>
              <w:left w:w="15" w:type="dxa"/>
              <w:bottom w:w="15" w:type="dxa"/>
              <w:right w:w="15" w:type="dxa"/>
            </w:tcMar>
            <w:vAlign w:val="bottom"/>
          </w:tcPr>
          <w:p>
            <w:pPr>
              <w:widowControl/>
              <w:rPr>
                <w:rFonts w:ascii="宋体" w:hAnsi="宋体" w:cs="宋体"/>
                <w:kern w:val="0"/>
                <w:sz w:val="20"/>
              </w:rPr>
            </w:pPr>
          </w:p>
        </w:tc>
        <w:tc>
          <w:tcPr>
            <w:tcW w:w="978" w:type="dxa"/>
            <w:gridSpan w:val="3"/>
            <w:tcBorders>
              <w:top w:val="nil"/>
              <w:left w:val="nil"/>
              <w:bottom w:val="nil"/>
              <w:right w:val="nil"/>
            </w:tcBorders>
            <w:tcMar>
              <w:top w:w="15" w:type="dxa"/>
              <w:left w:w="15" w:type="dxa"/>
              <w:bottom w:w="15" w:type="dxa"/>
              <w:right w:w="15" w:type="dxa"/>
            </w:tcMar>
            <w:vAlign w:val="bottom"/>
          </w:tcPr>
          <w:p>
            <w:pPr>
              <w:widowControl/>
              <w:jc w:val="left"/>
              <w:rPr>
                <w:rFonts w:ascii="宋体" w:hAnsi="宋体" w:cs="宋体"/>
                <w:kern w:val="0"/>
                <w:sz w:val="24"/>
              </w:rPr>
            </w:pPr>
          </w:p>
        </w:tc>
        <w:tc>
          <w:tcPr>
            <w:tcW w:w="90" w:type="dxa"/>
            <w:tcBorders>
              <w:top w:val="nil"/>
              <w:left w:val="nil"/>
              <w:bottom w:val="nil"/>
              <w:right w:val="nil"/>
            </w:tcBorders>
            <w:vAlign w:val="center"/>
          </w:tcPr>
          <w:p>
            <w:pPr>
              <w:widowControl/>
              <w:jc w:val="left"/>
              <w:rPr>
                <w:rFonts w:ascii="宋体" w:hAnsi="宋体" w:cs="宋体"/>
                <w:kern w:val="0"/>
                <w:sz w:val="17"/>
                <w:szCs w:val="17"/>
              </w:rPr>
            </w:pPr>
          </w:p>
        </w:tc>
      </w:tr>
      <w:tr>
        <w:tblPrEx>
          <w:tblCellMar>
            <w:top w:w="0" w:type="dxa"/>
            <w:left w:w="0" w:type="dxa"/>
            <w:bottom w:w="0" w:type="dxa"/>
            <w:right w:w="0" w:type="dxa"/>
          </w:tblCellMar>
        </w:tblPrEx>
        <w:trPr>
          <w:trHeight w:val="495" w:hRule="atLeast"/>
        </w:trPr>
        <w:tc>
          <w:tcPr>
            <w:tcW w:w="9224" w:type="dxa"/>
            <w:gridSpan w:val="16"/>
            <w:tcBorders>
              <w:top w:val="nil"/>
              <w:left w:val="nil"/>
              <w:bottom w:val="nil"/>
              <w:right w:val="nil"/>
            </w:tcBorders>
            <w:tcMar>
              <w:top w:w="15" w:type="dxa"/>
              <w:left w:w="15" w:type="dxa"/>
              <w:bottom w:w="15" w:type="dxa"/>
              <w:right w:w="15" w:type="dxa"/>
            </w:tcMar>
            <w:vAlign w:val="bottom"/>
          </w:tcPr>
          <w:p>
            <w:pPr>
              <w:widowControl/>
              <w:ind w:firstLine="400" w:firstLineChars="200"/>
              <w:rPr>
                <w:rFonts w:ascii="宋体" w:hAnsi="宋体" w:cs="宋体"/>
                <w:kern w:val="0"/>
                <w:sz w:val="20"/>
                <w:szCs w:val="20"/>
              </w:rPr>
            </w:pPr>
            <w:r>
              <w:rPr>
                <w:rFonts w:hint="eastAsia" w:ascii="宋体" w:hAnsi="宋体" w:cs="宋体"/>
                <w:kern w:val="0"/>
                <w:sz w:val="20"/>
                <w:szCs w:val="20"/>
              </w:rPr>
              <w:t>填报说明：1.资产总额＝流动资产＋固定资产＋对外投资／有价证券＋在建工程＋无形资产＋其他资产；</w:t>
            </w:r>
          </w:p>
          <w:p>
            <w:pPr>
              <w:widowControl/>
              <w:numPr>
                <w:ilvl w:val="0"/>
                <w:numId w:val="1"/>
              </w:numPr>
              <w:ind w:firstLine="1400" w:firstLineChars="700"/>
              <w:rPr>
                <w:rFonts w:ascii="宋体" w:hAnsi="宋体" w:cs="宋体"/>
                <w:kern w:val="0"/>
                <w:sz w:val="20"/>
                <w:szCs w:val="20"/>
              </w:rPr>
            </w:pPr>
            <w:r>
              <w:rPr>
                <w:rFonts w:hint="eastAsia" w:ascii="宋体" w:hAnsi="宋体" w:cs="宋体"/>
                <w:kern w:val="0"/>
                <w:sz w:val="20"/>
                <w:szCs w:val="20"/>
              </w:rPr>
              <w:t>固定资产＝房屋构筑物＋车辆＋单价200万元以上大型设备＋其他固定资产；</w:t>
            </w:r>
          </w:p>
          <w:p>
            <w:pPr>
              <w:widowControl/>
              <w:numPr>
                <w:ilvl w:val="0"/>
                <w:numId w:val="1"/>
              </w:numPr>
              <w:ind w:firstLine="1400" w:firstLineChars="700"/>
              <w:rPr>
                <w:rFonts w:ascii="宋体" w:hAnsi="宋体" w:cs="宋体"/>
                <w:kern w:val="0"/>
                <w:sz w:val="20"/>
                <w:szCs w:val="20"/>
              </w:rPr>
            </w:pPr>
            <w:r>
              <w:rPr>
                <w:rFonts w:hint="eastAsia" w:ascii="宋体" w:hAnsi="宋体" w:cs="宋体"/>
                <w:kern w:val="0"/>
                <w:sz w:val="20"/>
                <w:szCs w:val="20"/>
              </w:rPr>
              <w:t>填报金额为资产“账面原值”。</w:t>
            </w:r>
          </w:p>
        </w:tc>
        <w:tc>
          <w:tcPr>
            <w:tcW w:w="542" w:type="dxa"/>
            <w:tcBorders>
              <w:top w:val="nil"/>
              <w:left w:val="nil"/>
              <w:bottom w:val="nil"/>
              <w:right w:val="nil"/>
            </w:tcBorders>
            <w:tcMar>
              <w:top w:w="15" w:type="dxa"/>
              <w:left w:w="15" w:type="dxa"/>
              <w:bottom w:w="15" w:type="dxa"/>
              <w:right w:w="15" w:type="dxa"/>
            </w:tcMar>
            <w:vAlign w:val="bottom"/>
          </w:tcPr>
          <w:p>
            <w:pPr>
              <w:widowControl/>
              <w:jc w:val="left"/>
              <w:rPr>
                <w:rFonts w:ascii="宋体" w:hAnsi="宋体" w:cs="宋体"/>
                <w:kern w:val="0"/>
                <w:sz w:val="24"/>
              </w:rPr>
            </w:pPr>
            <w:r>
              <w:rPr>
                <w:rFonts w:ascii="Arial" w:hAnsi="Arial" w:cs="Arial"/>
                <w:kern w:val="0"/>
                <w:sz w:val="20"/>
                <w:szCs w:val="20"/>
              </w:rPr>
              <w:t> </w:t>
            </w:r>
          </w:p>
        </w:tc>
        <w:tc>
          <w:tcPr>
            <w:tcW w:w="1004" w:type="dxa"/>
            <w:gridSpan w:val="3"/>
            <w:vAlign w:val="center"/>
          </w:tcPr>
          <w:p>
            <w:pPr>
              <w:widowControl/>
              <w:jc w:val="left"/>
              <w:rPr>
                <w:rFonts w:eastAsia="Times New Roman"/>
                <w:kern w:val="0"/>
                <w:sz w:val="20"/>
                <w:szCs w:val="20"/>
              </w:rPr>
            </w:pPr>
          </w:p>
        </w:tc>
      </w:tr>
    </w:tbl>
    <w:p>
      <w:pPr>
        <w:ind w:firstLine="600" w:firstLineChars="200"/>
        <w:jc w:val="left"/>
        <w:rPr>
          <w:rFonts w:ascii="黑体" w:hAnsi="黑体" w:eastAsia="黑体" w:cs="黑体"/>
          <w:sz w:val="30"/>
          <w:szCs w:val="30"/>
        </w:rPr>
      </w:pPr>
      <w:r>
        <w:rPr>
          <w:rFonts w:hint="eastAsia" w:ascii="黑体" w:hAnsi="黑体" w:eastAsia="黑体" w:cs="黑体"/>
          <w:sz w:val="30"/>
          <w:szCs w:val="30"/>
        </w:rPr>
        <w:t>三、政府采购支出情况</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2020年度，部门政府采购支出总额</w:t>
      </w:r>
      <w:r>
        <w:rPr>
          <w:rFonts w:hint="eastAsia" w:ascii="仿宋_GB2312" w:hAnsi="仿宋_GB2312" w:eastAsia="仿宋_GB2312" w:cs="仿宋_GB2312"/>
          <w:sz w:val="30"/>
          <w:szCs w:val="30"/>
          <w:lang w:val="en-US" w:eastAsia="zh-CN"/>
        </w:rPr>
        <w:t>1.93</w:t>
      </w:r>
      <w:r>
        <w:rPr>
          <w:rFonts w:hint="eastAsia" w:ascii="仿宋_GB2312" w:hAnsi="仿宋_GB2312" w:eastAsia="仿宋_GB2312" w:cs="仿宋_GB2312"/>
          <w:sz w:val="30"/>
          <w:szCs w:val="30"/>
        </w:rPr>
        <w:t>万元，其中：政府采购货物支出</w:t>
      </w:r>
      <w:r>
        <w:rPr>
          <w:rFonts w:hint="eastAsia" w:ascii="仿宋_GB2312" w:hAnsi="仿宋_GB2312" w:eastAsia="仿宋_GB2312" w:cs="仿宋_GB2312"/>
          <w:sz w:val="30"/>
          <w:szCs w:val="30"/>
          <w:lang w:val="en-US" w:eastAsia="zh-CN"/>
        </w:rPr>
        <w:t>1.93</w:t>
      </w:r>
      <w:r>
        <w:rPr>
          <w:rFonts w:hint="eastAsia" w:ascii="仿宋_GB2312" w:hAnsi="仿宋_GB2312" w:eastAsia="仿宋_GB2312" w:cs="仿宋_GB2312"/>
          <w:sz w:val="30"/>
          <w:szCs w:val="30"/>
        </w:rPr>
        <w:t>万元；政府采购工程支出0万元；政府采购服务支出0万元。授予中小企业合同金额0万元，占政府采购支出总额的0%。</w:t>
      </w:r>
    </w:p>
    <w:p>
      <w:pPr>
        <w:ind w:firstLine="600" w:firstLineChars="200"/>
        <w:jc w:val="left"/>
        <w:rPr>
          <w:rFonts w:ascii="黑体" w:hAnsi="黑体" w:eastAsia="黑体" w:cs="黑体"/>
          <w:sz w:val="30"/>
          <w:szCs w:val="30"/>
        </w:rPr>
      </w:pPr>
      <w:r>
        <w:rPr>
          <w:rFonts w:hint="eastAsia" w:ascii="黑体" w:hAnsi="黑体" w:eastAsia="黑体" w:cs="黑体"/>
          <w:sz w:val="30"/>
          <w:szCs w:val="30"/>
        </w:rPr>
        <w:t>四、部门绩效自评情况</w:t>
      </w:r>
    </w:p>
    <w:p>
      <w:pPr>
        <w:widowControl/>
        <w:snapToGrid w:val="0"/>
        <w:spacing w:before="100" w:after="100" w:line="360" w:lineRule="auto"/>
        <w:ind w:firstLine="6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部门绩效自评情况详见附表（附表10—附表12）。</w:t>
      </w:r>
    </w:p>
    <w:p>
      <w:pPr>
        <w:widowControl/>
        <w:snapToGrid w:val="0"/>
        <w:spacing w:before="100" w:after="100" w:line="360" w:lineRule="auto"/>
        <w:ind w:firstLine="600" w:firstLineChars="200"/>
        <w:jc w:val="left"/>
        <w:rPr>
          <w:rFonts w:ascii="黑体" w:hAnsi="黑体" w:eastAsia="黑体" w:cs="黑体"/>
          <w:sz w:val="30"/>
          <w:szCs w:val="30"/>
        </w:rPr>
      </w:pPr>
      <w:r>
        <w:rPr>
          <w:rFonts w:hint="eastAsia" w:ascii="黑体" w:hAnsi="黑体" w:eastAsia="黑体" w:cs="黑体"/>
          <w:sz w:val="30"/>
          <w:szCs w:val="30"/>
        </w:rPr>
        <w:t>五、其他重要事项情况说明</w:t>
      </w:r>
    </w:p>
    <w:p>
      <w:pPr>
        <w:widowControl/>
        <w:snapToGrid w:val="0"/>
        <w:spacing w:before="100" w:after="100" w:line="360" w:lineRule="auto"/>
        <w:ind w:firstLine="600" w:firstLineChars="200"/>
        <w:jc w:val="left"/>
        <w:rPr>
          <w:rFonts w:ascii="黑体" w:hAnsi="黑体" w:eastAsia="黑体" w:cs="黑体"/>
          <w:sz w:val="30"/>
          <w:szCs w:val="30"/>
        </w:rPr>
      </w:pPr>
      <w:r>
        <w:rPr>
          <w:rFonts w:hint="eastAsia" w:ascii="黑体" w:hAnsi="黑体" w:eastAsia="黑体" w:cs="黑体"/>
          <w:sz w:val="30"/>
          <w:szCs w:val="30"/>
        </w:rPr>
        <w:t>六、相关口径说明</w:t>
      </w:r>
    </w:p>
    <w:p>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（一）基本支出中人员经费包括工资福利支出和对个人和家庭的补助，公用经费包括商品和服务支出、资本性支出等人员经费以外的支出。</w:t>
      </w:r>
    </w:p>
    <w:p>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（二）机关运行经费指行政单位和参照公务员法管理的事业单位使用一般公共预算财政拨款安排的基本支出中的公用经费支出。</w:t>
      </w:r>
    </w:p>
    <w:p>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jc w:val="center"/>
        <w:rPr>
          <w:rFonts w:ascii="黑体" w:hAnsi="黑体" w:eastAsia="黑体" w:cs="方正小标宋简体"/>
          <w:sz w:val="32"/>
          <w:szCs w:val="32"/>
        </w:rPr>
      </w:pPr>
      <w:r>
        <w:rPr>
          <w:rFonts w:hint="eastAsia" w:ascii="黑体" w:hAnsi="黑体" w:eastAsia="黑体" w:cs="方正小标宋简体"/>
          <w:sz w:val="32"/>
          <w:szCs w:val="32"/>
        </w:rPr>
        <w:t>第五部分  名词解释</w:t>
      </w:r>
    </w:p>
    <w:p>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情况说明里涉及到需要解释说明的决算相关专用名词，在此进行说明解释。若没有涉及专用名词，请说明不涉及专用名词。</w:t>
      </w:r>
    </w:p>
    <w:sectPr>
      <w:headerReference r:id="rId3" w:type="default"/>
      <w:footerReference r:id="rId4" w:type="default"/>
      <w:footerReference r:id="rId5" w:type="even"/>
      <w:pgSz w:w="11906" w:h="16838"/>
      <w:pgMar w:top="2098" w:right="1418" w:bottom="1588" w:left="1644" w:header="851" w:footer="992" w:gutter="0"/>
      <w:pgNumType w:fmt="numberInDash"/>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- 12 -</w:t>
                          </w:r>
                          <w:r>
                            <w:rPr>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cd0LnZAQAAtAMAAA4AAABkcnMvZTJvRG9jLnhtbK1TTY7TMBTe&#10;I3EHy3uatFIhipqOBlWDkBAgDXMA17EbS/6Tn9ukF4AbsGLDnnP1HDw7SQcNm1nMJnl//t77Pj9v&#10;bgajyUkEUM42dLkoKRGWu1bZQ0Mfvt29qSiByGzLtLOioWcB9Gb7+tWm97VYuc7pVgSCIBbq3je0&#10;i9HXRQG8E4bBwnlhMSldMCyiGw5FG1iP6EYXq7J8W/QutD44LgAwuhuTdEIMzwF0Uioudo4fjbBx&#10;RA1Cs4iUoFMe6DZPK6Xg8YuUICLRDUWmMX+xCdr79C22G1YfAvOd4tMI7DkjPOFkmLLY9Aq1Y5GR&#10;Y1D/QRnFgwMn44I7U4xEsiLIYlk+0ea+Y15kLig1+Kvo8HKw/PPpayCqxU2gxDKDF375+ePy68/l&#10;93eyLFfrpFDvocbCe4+lcXjvhlQ9xQGDifggg0l/pEQwj/qer/qKIRKeDlWrqioxxTE3O4hTPB73&#10;AeIH4QxJRkMDXmDWlZ0+QRxL55LUzbo7pTXGWa0t6RF1Xb1b5xPXFKJrmypE3ocJJ3EaZ09WHPbD&#10;RGjv2jPy7HEnGmrxCVCiP1qUPK3PbITZ2M/G0Qd16HDkZe4O/vYYcbg8c+owwiLX5OBlZtbT4qVt&#10;+dfPVY+Pbfs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Fcd0LnZAQAAtAMAAA4AAAAAAAAA&#10;AQAgAAAAIgEAAGRycy9lMm9Eb2MueG1sUEsFBgAAAAAGAAYAWQEAAG0FAAAAAA==&#10;">
              <v:fill on="f" focussize="0,0"/>
              <v:stroke on="f" weight="1.25pt"/>
              <v:imagedata o:title=""/>
              <o:lock v:ext="edit" aspectratio="f"/>
              <v:textbox inset="0mm,0mm,0mm,0mm" style="mso-fit-shape-to-text:t;">
                <w:txbxContent>
                  <w:p>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- 12 -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78A1DF"/>
    <w:multiLevelType w:val="singleLevel"/>
    <w:tmpl w:val="FF78A1D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2A27"/>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956A1"/>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41B06"/>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C32F9"/>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56C38"/>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5698"/>
    <w:rsid w:val="00A77BF1"/>
    <w:rsid w:val="00A86C65"/>
    <w:rsid w:val="00A94999"/>
    <w:rsid w:val="00A96DEB"/>
    <w:rsid w:val="00AC573F"/>
    <w:rsid w:val="00B07829"/>
    <w:rsid w:val="00B115F4"/>
    <w:rsid w:val="00B4333E"/>
    <w:rsid w:val="00B5366F"/>
    <w:rsid w:val="00B7737A"/>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B21B2"/>
    <w:rsid w:val="00FF6A71"/>
    <w:rsid w:val="03501375"/>
    <w:rsid w:val="064F3766"/>
    <w:rsid w:val="09F567F3"/>
    <w:rsid w:val="0A920BA2"/>
    <w:rsid w:val="1004319E"/>
    <w:rsid w:val="109A2368"/>
    <w:rsid w:val="1253626C"/>
    <w:rsid w:val="12AF3DA1"/>
    <w:rsid w:val="1AAF78C2"/>
    <w:rsid w:val="1B9A76F1"/>
    <w:rsid w:val="22BA1854"/>
    <w:rsid w:val="253B1B6C"/>
    <w:rsid w:val="29AB5281"/>
    <w:rsid w:val="2C2C7BFF"/>
    <w:rsid w:val="2EBD6C76"/>
    <w:rsid w:val="31EE7D4C"/>
    <w:rsid w:val="324972D3"/>
    <w:rsid w:val="361D2388"/>
    <w:rsid w:val="369C5976"/>
    <w:rsid w:val="37364169"/>
    <w:rsid w:val="378C451A"/>
    <w:rsid w:val="379916DF"/>
    <w:rsid w:val="38C92C72"/>
    <w:rsid w:val="3CA751D1"/>
    <w:rsid w:val="418F64EF"/>
    <w:rsid w:val="43650ECA"/>
    <w:rsid w:val="47A16424"/>
    <w:rsid w:val="47F25562"/>
    <w:rsid w:val="48743F01"/>
    <w:rsid w:val="4A041DB5"/>
    <w:rsid w:val="4F5A39F5"/>
    <w:rsid w:val="4FCC7BC5"/>
    <w:rsid w:val="51373AA3"/>
    <w:rsid w:val="52BC6998"/>
    <w:rsid w:val="58890172"/>
    <w:rsid w:val="5C424B52"/>
    <w:rsid w:val="5D632CD1"/>
    <w:rsid w:val="65FE5DD1"/>
    <w:rsid w:val="660D17DD"/>
    <w:rsid w:val="695A0E2D"/>
    <w:rsid w:val="69990E04"/>
    <w:rsid w:val="69E0699C"/>
    <w:rsid w:val="6D2C1DBC"/>
    <w:rsid w:val="7398436E"/>
    <w:rsid w:val="768220A0"/>
    <w:rsid w:val="77207610"/>
    <w:rsid w:val="78AF2483"/>
    <w:rsid w:val="79EB17A6"/>
    <w:rsid w:val="7A9177C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eastAsia="仿宋_GB2312"/>
      <w:sz w:val="30"/>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font01"/>
    <w:basedOn w:val="7"/>
    <w:qFormat/>
    <w:uiPriority w:val="0"/>
    <w:rPr>
      <w:rFonts w:hint="default" w:ascii="Arial" w:hAnsi="Arial" w:cs="Arial"/>
      <w:color w:val="000000"/>
      <w:sz w:val="20"/>
      <w:szCs w:val="20"/>
      <w:u w:val="none"/>
    </w:rPr>
  </w:style>
  <w:style w:type="character" w:customStyle="1" w:styleId="10">
    <w:name w:val="font1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825</Words>
  <Characters>4709</Characters>
  <Lines>39</Lines>
  <Paragraphs>11</Paragraphs>
  <TotalTime>86</TotalTime>
  <ScaleCrop>false</ScaleCrop>
  <LinksUpToDate>false</LinksUpToDate>
  <CharactersWithSpaces>5523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Administrator</cp:lastModifiedBy>
  <cp:lastPrinted>2021-06-10T03:46:00Z</cp:lastPrinted>
  <dcterms:modified xsi:type="dcterms:W3CDTF">2021-09-17T03:03:28Z</dcterms:modified>
  <dc:title>四川省财政厅2011年部门预算编制说明</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307359CF3B644156A888526964736375</vt:lpwstr>
  </property>
</Properties>
</file>