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新平县202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度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存量住宅用地项目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信息</w:t>
      </w:r>
    </w:p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 xml:space="preserve">一、XTC（2020）10号，已动工未竣工，位置新平县古城街道办事处纳溪社区乙本甲小组，面积1.2768公顷，规划用途城镇住宅用地。   </w:t>
      </w:r>
      <w:bookmarkStart w:id="0" w:name="_GoBack"/>
      <w:bookmarkEnd w:id="0"/>
    </w:p>
    <w:p>
      <w:r>
        <w:drawing>
          <wp:inline distT="0" distB="0" distL="114300" distR="114300">
            <wp:extent cx="5929630" cy="50393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二、XTC(2024)16号，未动工，位置新平县戛洒镇戛洒中心幼儿园旁，面积0.5427公顷，规划用途城镇住宅用地。</w:t>
      </w:r>
    </w:p>
    <w:p>
      <w:r>
        <w:rPr>
          <w:rFonts w:hint="eastAsia"/>
          <w:lang w:val="en-US" w:eastAsia="zh-CN"/>
        </w:rPr>
        <w:t xml:space="preserve">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2415" cy="6042660"/>
            <wp:effectExtent l="0" t="0" r="635" b="15240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6"/>
                    <a:srcRect l="2170" r="180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B0213"/>
    <w:rsid w:val="08E6316F"/>
    <w:rsid w:val="0CD7574A"/>
    <w:rsid w:val="0D95142B"/>
    <w:rsid w:val="0F6A6785"/>
    <w:rsid w:val="0FF33E02"/>
    <w:rsid w:val="14EB1960"/>
    <w:rsid w:val="152C773B"/>
    <w:rsid w:val="171A38DF"/>
    <w:rsid w:val="1BE434CB"/>
    <w:rsid w:val="1F3F552C"/>
    <w:rsid w:val="23E50CE4"/>
    <w:rsid w:val="27D31103"/>
    <w:rsid w:val="2F112C55"/>
    <w:rsid w:val="339F1FBF"/>
    <w:rsid w:val="3B075CA3"/>
    <w:rsid w:val="3D2D68A1"/>
    <w:rsid w:val="48C77B0A"/>
    <w:rsid w:val="4A8208EA"/>
    <w:rsid w:val="4B0934F8"/>
    <w:rsid w:val="57CB0383"/>
    <w:rsid w:val="5EAF178B"/>
    <w:rsid w:val="601D61C5"/>
    <w:rsid w:val="6A2D51D7"/>
    <w:rsid w:val="6D6C0A06"/>
    <w:rsid w:val="7A3C76AA"/>
    <w:rsid w:val="7D3B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2022-04-06T07:56:00Z</dcterms:created>
  <dc:creator>smile</dc:creator>
  <cp:lastModifiedBy>王娴</cp:lastModifiedBy>
  <dcterms:modified xsi:type="dcterms:W3CDTF">2025-07-07T07:08:26Z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7AE1B0C7B35C4136A2CE71CC6391FF5C</vt:lpwstr>
  </property>
</Properties>
</file>