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F472" w14:textId="77777777" w:rsidR="00007760" w:rsidRPr="009050A4" w:rsidRDefault="00000000">
      <w:pPr>
        <w:spacing w:line="640" w:lineRule="exact"/>
        <w:jc w:val="center"/>
        <w:rPr>
          <w:rFonts w:ascii="Times New Roman" w:eastAsia="方正小标宋_GBK" w:hAnsi="Times New Roman" w:cs="Times New Roman" w:hint="eastAsia"/>
          <w:sz w:val="44"/>
          <w:szCs w:val="44"/>
        </w:rPr>
      </w:pPr>
      <w:proofErr w:type="gramStart"/>
      <w:r w:rsidRPr="009050A4">
        <w:rPr>
          <w:rFonts w:ascii="Times New Roman" w:eastAsia="方正小标宋_GBK" w:hAnsi="Times New Roman" w:cs="Times New Roman" w:hint="eastAsia"/>
          <w:sz w:val="44"/>
          <w:szCs w:val="44"/>
        </w:rPr>
        <w:t>新平县扬武</w:t>
      </w:r>
      <w:proofErr w:type="gramEnd"/>
      <w:r w:rsidRPr="009050A4">
        <w:rPr>
          <w:rFonts w:ascii="Times New Roman" w:eastAsia="方正小标宋_GBK" w:hAnsi="Times New Roman" w:cs="Times New Roman" w:hint="eastAsia"/>
          <w:sz w:val="44"/>
          <w:szCs w:val="44"/>
        </w:rPr>
        <w:t>镇大开门桥头公路提升改造工程项目征地补偿安置方案</w:t>
      </w:r>
    </w:p>
    <w:p w14:paraId="6800D7DC" w14:textId="77777777" w:rsidR="00007760" w:rsidRPr="009050A4" w:rsidRDefault="00007760">
      <w:pPr>
        <w:spacing w:line="550" w:lineRule="exact"/>
        <w:jc w:val="center"/>
        <w:rPr>
          <w:rFonts w:ascii="Times New Roman" w:eastAsia="方正仿宋_GBK" w:hAnsi="Times New Roman" w:cs="Times New Roman" w:hint="eastAsia"/>
          <w:sz w:val="32"/>
          <w:szCs w:val="20"/>
        </w:rPr>
      </w:pPr>
    </w:p>
    <w:p w14:paraId="357E5FEA" w14:textId="45F7648F" w:rsidR="00007760" w:rsidRPr="009050A4" w:rsidRDefault="00000000" w:rsidP="009050A4">
      <w:pPr>
        <w:spacing w:line="590" w:lineRule="exact"/>
        <w:ind w:firstLineChars="200" w:firstLine="640"/>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新平县人民政府依据</w:t>
      </w:r>
      <w:proofErr w:type="gramStart"/>
      <w:r w:rsidRPr="009050A4">
        <w:rPr>
          <w:rFonts w:ascii="Times New Roman" w:eastAsia="方正仿宋_GBK" w:hAnsi="Times New Roman" w:cs="Times New Roman" w:hint="eastAsia"/>
          <w:sz w:val="32"/>
          <w:szCs w:val="20"/>
        </w:rPr>
        <w:t>新平县扬武</w:t>
      </w:r>
      <w:proofErr w:type="gramEnd"/>
      <w:r w:rsidRPr="009050A4">
        <w:rPr>
          <w:rFonts w:ascii="Times New Roman" w:eastAsia="方正仿宋_GBK" w:hAnsi="Times New Roman" w:cs="Times New Roman" w:hint="eastAsia"/>
          <w:sz w:val="32"/>
          <w:szCs w:val="20"/>
        </w:rPr>
        <w:t>镇大开门桥头公路提升改造工程项目拟征收土地社会稳定风险评估结果，结合土地现状调查结果，组织自然资源局、财政局、农业农村局、人力资源和社会保障局等相关部门拟定了本方案，具体内容如下：</w:t>
      </w:r>
    </w:p>
    <w:p w14:paraId="6AA235CA"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一、征收范围</w:t>
      </w:r>
    </w:p>
    <w:p w14:paraId="01D6F502" w14:textId="77777777"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proofErr w:type="gramStart"/>
      <w:r w:rsidRPr="009050A4">
        <w:rPr>
          <w:rFonts w:ascii="Times New Roman" w:eastAsia="方正仿宋_GBK" w:hAnsi="Times New Roman" w:cs="Times New Roman" w:hint="eastAsia"/>
          <w:sz w:val="32"/>
          <w:szCs w:val="20"/>
        </w:rPr>
        <w:t>新平县扬武</w:t>
      </w:r>
      <w:proofErr w:type="gramEnd"/>
      <w:r w:rsidRPr="009050A4">
        <w:rPr>
          <w:rFonts w:ascii="Times New Roman" w:eastAsia="方正仿宋_GBK" w:hAnsi="Times New Roman" w:cs="Times New Roman" w:hint="eastAsia"/>
          <w:sz w:val="32"/>
          <w:szCs w:val="20"/>
        </w:rPr>
        <w:t>镇大开门桥头公路提升改造工程项目拟征收土地涉及</w:t>
      </w:r>
      <w:proofErr w:type="gramStart"/>
      <w:r w:rsidRPr="009050A4">
        <w:rPr>
          <w:rFonts w:ascii="Times New Roman" w:eastAsia="方正仿宋_GBK" w:hAnsi="Times New Roman" w:cs="Times New Roman" w:hint="eastAsia"/>
          <w:sz w:val="32"/>
          <w:szCs w:val="20"/>
        </w:rPr>
        <w:t>新平县扬武</w:t>
      </w:r>
      <w:proofErr w:type="gramEnd"/>
      <w:r w:rsidRPr="009050A4">
        <w:rPr>
          <w:rFonts w:ascii="Times New Roman" w:eastAsia="方正仿宋_GBK" w:hAnsi="Times New Roman" w:cs="Times New Roman" w:hint="eastAsia"/>
          <w:sz w:val="32"/>
          <w:szCs w:val="20"/>
        </w:rPr>
        <w:t>镇大开门社区居民委员会大开门、大平地、桥头、有耳、坝分田、草皮田、营排、小团山、甘棠、它底寨、尼</w:t>
      </w:r>
      <w:proofErr w:type="gramStart"/>
      <w:r w:rsidRPr="009050A4">
        <w:rPr>
          <w:rFonts w:ascii="Times New Roman" w:eastAsia="方正仿宋_GBK" w:hAnsi="Times New Roman" w:cs="Times New Roman" w:hint="eastAsia"/>
          <w:sz w:val="32"/>
          <w:szCs w:val="20"/>
        </w:rPr>
        <w:t>者居民</w:t>
      </w:r>
      <w:proofErr w:type="gramEnd"/>
      <w:r w:rsidRPr="009050A4">
        <w:rPr>
          <w:rFonts w:ascii="Times New Roman" w:eastAsia="方正仿宋_GBK" w:hAnsi="Times New Roman" w:cs="Times New Roman" w:hint="eastAsia"/>
          <w:sz w:val="32"/>
          <w:szCs w:val="20"/>
        </w:rPr>
        <w:t>小组，共</w:t>
      </w:r>
      <w:r w:rsidRPr="009050A4">
        <w:rPr>
          <w:rFonts w:ascii="Times New Roman" w:eastAsia="方正仿宋_GBK" w:hAnsi="Times New Roman" w:cs="Times New Roman" w:hint="eastAsia"/>
          <w:sz w:val="32"/>
          <w:szCs w:val="20"/>
        </w:rPr>
        <w:t>1</w:t>
      </w:r>
      <w:r w:rsidRPr="009050A4">
        <w:rPr>
          <w:rFonts w:ascii="Times New Roman" w:eastAsia="方正仿宋_GBK" w:hAnsi="Times New Roman" w:cs="Times New Roman" w:hint="eastAsia"/>
          <w:sz w:val="32"/>
          <w:szCs w:val="20"/>
        </w:rPr>
        <w:t>个镇</w:t>
      </w:r>
      <w:r w:rsidRPr="009050A4">
        <w:rPr>
          <w:rFonts w:ascii="Times New Roman" w:eastAsia="方正仿宋_GBK" w:hAnsi="Times New Roman" w:cs="Times New Roman" w:hint="eastAsia"/>
          <w:sz w:val="32"/>
          <w:szCs w:val="20"/>
        </w:rPr>
        <w:t>1</w:t>
      </w:r>
      <w:r w:rsidRPr="009050A4">
        <w:rPr>
          <w:rFonts w:ascii="Times New Roman" w:eastAsia="方正仿宋_GBK" w:hAnsi="Times New Roman" w:cs="Times New Roman" w:hint="eastAsia"/>
          <w:sz w:val="32"/>
          <w:szCs w:val="20"/>
        </w:rPr>
        <w:t>个社区居民委员会</w:t>
      </w:r>
      <w:r w:rsidRPr="009050A4">
        <w:rPr>
          <w:rFonts w:ascii="Times New Roman" w:eastAsia="方正仿宋_GBK" w:hAnsi="Times New Roman" w:cs="Times New Roman" w:hint="eastAsia"/>
          <w:sz w:val="32"/>
          <w:szCs w:val="20"/>
        </w:rPr>
        <w:t>11</w:t>
      </w:r>
      <w:r w:rsidRPr="009050A4">
        <w:rPr>
          <w:rFonts w:ascii="Times New Roman" w:eastAsia="方正仿宋_GBK" w:hAnsi="Times New Roman" w:cs="Times New Roman" w:hint="eastAsia"/>
          <w:sz w:val="32"/>
          <w:szCs w:val="20"/>
        </w:rPr>
        <w:t>个居民小组集体土地，征收土地面积</w:t>
      </w:r>
      <w:r w:rsidRPr="009050A4">
        <w:rPr>
          <w:rFonts w:ascii="Times New Roman" w:eastAsia="方正仿宋_GBK" w:hAnsi="Times New Roman" w:cs="Times New Roman" w:hint="eastAsia"/>
          <w:sz w:val="32"/>
          <w:szCs w:val="20"/>
        </w:rPr>
        <w:t>6.8659</w:t>
      </w:r>
      <w:r w:rsidRPr="009050A4">
        <w:rPr>
          <w:rFonts w:ascii="Times New Roman" w:eastAsia="方正仿宋_GBK" w:hAnsi="Times New Roman" w:cs="Times New Roman" w:hint="eastAsia"/>
          <w:sz w:val="32"/>
          <w:szCs w:val="20"/>
        </w:rPr>
        <w:t>公顷。东至大平地居民小组、西至大开门居民小组、北至甘棠居民小组、南至大开门居民小组。</w:t>
      </w:r>
    </w:p>
    <w:p w14:paraId="750A7F94"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二、土地现状</w:t>
      </w:r>
    </w:p>
    <w:p w14:paraId="57C6E1D8" w14:textId="77777777"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proofErr w:type="gramStart"/>
      <w:r w:rsidRPr="009050A4">
        <w:rPr>
          <w:rFonts w:ascii="Times New Roman" w:eastAsia="方正仿宋_GBK" w:hAnsi="Times New Roman" w:cs="Times New Roman" w:hint="eastAsia"/>
          <w:sz w:val="32"/>
          <w:szCs w:val="20"/>
        </w:rPr>
        <w:t>新平县扬武</w:t>
      </w:r>
      <w:proofErr w:type="gramEnd"/>
      <w:r w:rsidRPr="009050A4">
        <w:rPr>
          <w:rFonts w:ascii="Times New Roman" w:eastAsia="方正仿宋_GBK" w:hAnsi="Times New Roman" w:cs="Times New Roman" w:hint="eastAsia"/>
          <w:sz w:val="32"/>
          <w:szCs w:val="20"/>
        </w:rPr>
        <w:t>镇大开门桥头公路提升改造工程项目拟征收土地涉及</w:t>
      </w:r>
      <w:proofErr w:type="gramStart"/>
      <w:r w:rsidRPr="009050A4">
        <w:rPr>
          <w:rFonts w:ascii="Times New Roman" w:eastAsia="方正仿宋_GBK" w:hAnsi="Times New Roman" w:cs="Times New Roman" w:hint="eastAsia"/>
          <w:sz w:val="32"/>
          <w:szCs w:val="20"/>
        </w:rPr>
        <w:t>新平县扬武</w:t>
      </w:r>
      <w:proofErr w:type="gramEnd"/>
      <w:r w:rsidRPr="009050A4">
        <w:rPr>
          <w:rFonts w:ascii="Times New Roman" w:eastAsia="方正仿宋_GBK" w:hAnsi="Times New Roman" w:cs="Times New Roman" w:hint="eastAsia"/>
          <w:sz w:val="32"/>
          <w:szCs w:val="20"/>
        </w:rPr>
        <w:t>镇大开门社区居民委员会大开门、大平地、桥头、有耳、坝分田、草皮田、营排、小团山、甘棠、它底寨、尼</w:t>
      </w:r>
      <w:proofErr w:type="gramStart"/>
      <w:r w:rsidRPr="009050A4">
        <w:rPr>
          <w:rFonts w:ascii="Times New Roman" w:eastAsia="方正仿宋_GBK" w:hAnsi="Times New Roman" w:cs="Times New Roman" w:hint="eastAsia"/>
          <w:sz w:val="32"/>
          <w:szCs w:val="20"/>
        </w:rPr>
        <w:t>者居民</w:t>
      </w:r>
      <w:proofErr w:type="gramEnd"/>
      <w:r w:rsidRPr="009050A4">
        <w:rPr>
          <w:rFonts w:ascii="Times New Roman" w:eastAsia="方正仿宋_GBK" w:hAnsi="Times New Roman" w:cs="Times New Roman" w:hint="eastAsia"/>
          <w:sz w:val="32"/>
          <w:szCs w:val="20"/>
        </w:rPr>
        <w:t>小组，土地拟征收面积</w:t>
      </w:r>
      <w:r w:rsidRPr="009050A4">
        <w:rPr>
          <w:rFonts w:ascii="Times New Roman" w:eastAsia="方正仿宋_GBK" w:hAnsi="Times New Roman" w:cs="Times New Roman" w:hint="eastAsia"/>
          <w:sz w:val="32"/>
          <w:szCs w:val="20"/>
        </w:rPr>
        <w:t>6.8659</w:t>
      </w:r>
      <w:r w:rsidRPr="009050A4">
        <w:rPr>
          <w:rFonts w:ascii="Times New Roman" w:eastAsia="方正仿宋_GBK" w:hAnsi="Times New Roman" w:cs="Times New Roman" w:hint="eastAsia"/>
          <w:sz w:val="32"/>
          <w:szCs w:val="20"/>
        </w:rPr>
        <w:t>公顷，其中：农用地</w:t>
      </w:r>
      <w:r w:rsidRPr="009050A4">
        <w:rPr>
          <w:rFonts w:ascii="Times New Roman" w:eastAsia="方正仿宋_GBK" w:hAnsi="Times New Roman" w:cs="Times New Roman" w:hint="eastAsia"/>
          <w:sz w:val="32"/>
          <w:szCs w:val="20"/>
        </w:rPr>
        <w:t>5.8633</w:t>
      </w:r>
      <w:r w:rsidRPr="009050A4">
        <w:rPr>
          <w:rFonts w:ascii="Times New Roman" w:eastAsia="方正仿宋_GBK" w:hAnsi="Times New Roman" w:cs="Times New Roman" w:hint="eastAsia"/>
          <w:sz w:val="32"/>
          <w:szCs w:val="20"/>
        </w:rPr>
        <w:t>公顷（耕地</w:t>
      </w:r>
      <w:r w:rsidRPr="009050A4">
        <w:rPr>
          <w:rFonts w:ascii="Times New Roman" w:eastAsia="方正仿宋_GBK" w:hAnsi="Times New Roman" w:cs="Times New Roman" w:hint="eastAsia"/>
          <w:sz w:val="32"/>
          <w:szCs w:val="20"/>
        </w:rPr>
        <w:t>2.2999</w:t>
      </w:r>
      <w:r w:rsidRPr="009050A4">
        <w:rPr>
          <w:rFonts w:ascii="Times New Roman" w:eastAsia="方正仿宋_GBK" w:hAnsi="Times New Roman" w:cs="Times New Roman" w:hint="eastAsia"/>
          <w:sz w:val="32"/>
          <w:szCs w:val="20"/>
        </w:rPr>
        <w:t>公顷、园地</w:t>
      </w:r>
      <w:r w:rsidRPr="009050A4">
        <w:rPr>
          <w:rFonts w:ascii="Times New Roman" w:eastAsia="方正仿宋_GBK" w:hAnsi="Times New Roman" w:cs="Times New Roman" w:hint="eastAsia"/>
          <w:sz w:val="32"/>
          <w:szCs w:val="20"/>
        </w:rPr>
        <w:t>0.8062</w:t>
      </w:r>
      <w:r w:rsidRPr="009050A4">
        <w:rPr>
          <w:rFonts w:ascii="Times New Roman" w:eastAsia="方正仿宋_GBK" w:hAnsi="Times New Roman" w:cs="Times New Roman" w:hint="eastAsia"/>
          <w:sz w:val="32"/>
          <w:szCs w:val="20"/>
        </w:rPr>
        <w:t>公顷、林地</w:t>
      </w:r>
      <w:r w:rsidRPr="009050A4">
        <w:rPr>
          <w:rFonts w:ascii="Times New Roman" w:eastAsia="方正仿宋_GBK" w:hAnsi="Times New Roman" w:cs="Times New Roman" w:hint="eastAsia"/>
          <w:sz w:val="32"/>
          <w:szCs w:val="20"/>
        </w:rPr>
        <w:t>0.7822</w:t>
      </w:r>
      <w:r w:rsidRPr="009050A4">
        <w:rPr>
          <w:rFonts w:ascii="Times New Roman" w:eastAsia="方正仿宋_GBK" w:hAnsi="Times New Roman" w:cs="Times New Roman" w:hint="eastAsia"/>
          <w:sz w:val="32"/>
          <w:szCs w:val="20"/>
        </w:rPr>
        <w:t>公顷、其他农用地</w:t>
      </w:r>
      <w:r w:rsidRPr="009050A4">
        <w:rPr>
          <w:rFonts w:ascii="Times New Roman" w:eastAsia="方正仿宋_GBK" w:hAnsi="Times New Roman" w:cs="Times New Roman" w:hint="eastAsia"/>
          <w:sz w:val="32"/>
          <w:szCs w:val="20"/>
        </w:rPr>
        <w:t>1.9750</w:t>
      </w:r>
      <w:r w:rsidRPr="009050A4">
        <w:rPr>
          <w:rFonts w:ascii="Times New Roman" w:eastAsia="方正仿宋_GBK" w:hAnsi="Times New Roman" w:cs="Times New Roman" w:hint="eastAsia"/>
          <w:sz w:val="32"/>
          <w:szCs w:val="20"/>
        </w:rPr>
        <w:t>公顷），建设用地</w:t>
      </w:r>
      <w:r w:rsidRPr="009050A4">
        <w:rPr>
          <w:rFonts w:ascii="Times New Roman" w:eastAsia="方正仿宋_GBK" w:hAnsi="Times New Roman" w:cs="Times New Roman" w:hint="eastAsia"/>
          <w:sz w:val="32"/>
          <w:szCs w:val="20"/>
        </w:rPr>
        <w:t>0.0231</w:t>
      </w:r>
      <w:r w:rsidRPr="009050A4">
        <w:rPr>
          <w:rFonts w:ascii="Times New Roman" w:eastAsia="方正仿宋_GBK" w:hAnsi="Times New Roman" w:cs="Times New Roman" w:hint="eastAsia"/>
          <w:sz w:val="32"/>
          <w:szCs w:val="20"/>
        </w:rPr>
        <w:t>公顷，未利用地</w:t>
      </w:r>
      <w:r w:rsidRPr="009050A4">
        <w:rPr>
          <w:rFonts w:ascii="Times New Roman" w:eastAsia="方正仿宋_GBK" w:hAnsi="Times New Roman" w:cs="Times New Roman" w:hint="eastAsia"/>
          <w:sz w:val="32"/>
          <w:szCs w:val="20"/>
        </w:rPr>
        <w:t>0.9795</w:t>
      </w:r>
      <w:r w:rsidRPr="009050A4">
        <w:rPr>
          <w:rFonts w:ascii="Times New Roman" w:eastAsia="方正仿宋_GBK" w:hAnsi="Times New Roman" w:cs="Times New Roman" w:hint="eastAsia"/>
          <w:sz w:val="32"/>
          <w:szCs w:val="20"/>
        </w:rPr>
        <w:t>公顷。拟征收土地的权属、地类、面</w:t>
      </w:r>
      <w:r w:rsidRPr="009050A4">
        <w:rPr>
          <w:rFonts w:ascii="Times New Roman" w:eastAsia="方正仿宋_GBK" w:hAnsi="Times New Roman" w:cs="Times New Roman" w:hint="eastAsia"/>
          <w:sz w:val="32"/>
          <w:szCs w:val="20"/>
        </w:rPr>
        <w:lastRenderedPageBreak/>
        <w:t>积以及其他地上附着物和青苗等的权属、种类、数量等信息，详见《新平县扬武镇大开门桥头公路提升改造工程项目拟征收土地现状调查报告》。</w:t>
      </w:r>
    </w:p>
    <w:p w14:paraId="07D32629"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三、征收目的</w:t>
      </w:r>
    </w:p>
    <w:p w14:paraId="3868F45E" w14:textId="77777777"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本次拟征收土地拟用于</w:t>
      </w:r>
      <w:proofErr w:type="gramStart"/>
      <w:r w:rsidRPr="009050A4">
        <w:rPr>
          <w:rFonts w:ascii="Times New Roman" w:eastAsia="方正仿宋_GBK" w:hAnsi="Times New Roman" w:cs="Times New Roman" w:hint="eastAsia"/>
          <w:sz w:val="32"/>
          <w:szCs w:val="20"/>
        </w:rPr>
        <w:t>新平县扬武</w:t>
      </w:r>
      <w:proofErr w:type="gramEnd"/>
      <w:r w:rsidRPr="009050A4">
        <w:rPr>
          <w:rFonts w:ascii="Times New Roman" w:eastAsia="方正仿宋_GBK" w:hAnsi="Times New Roman" w:cs="Times New Roman" w:hint="eastAsia"/>
          <w:sz w:val="32"/>
          <w:szCs w:val="20"/>
        </w:rPr>
        <w:t>镇大开门桥头公路提升改造工程项目项目，符合《中华人民共和国土地管理法》第四十五条中第（二）款规定：由政府组织实施的交通等基础设施建设需要用地的，可以征收土地的情形。</w:t>
      </w:r>
    </w:p>
    <w:p w14:paraId="08FB2E32"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四、补偿方式和标准</w:t>
      </w:r>
    </w:p>
    <w:p w14:paraId="2C5516DE" w14:textId="77777777"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本次征收土地补偿费按照《云南省自然资源厅关于公布实施</w:t>
      </w:r>
      <w:r w:rsidRPr="009050A4">
        <w:rPr>
          <w:rFonts w:ascii="Times New Roman" w:eastAsia="方正仿宋_GBK" w:hAnsi="Times New Roman" w:cs="Times New Roman" w:hint="eastAsia"/>
          <w:sz w:val="32"/>
          <w:szCs w:val="20"/>
        </w:rPr>
        <w:t>2023</w:t>
      </w:r>
      <w:r w:rsidRPr="009050A4">
        <w:rPr>
          <w:rFonts w:ascii="Times New Roman" w:eastAsia="方正仿宋_GBK" w:hAnsi="Times New Roman" w:cs="Times New Roman" w:hint="eastAsia"/>
          <w:sz w:val="32"/>
          <w:szCs w:val="20"/>
        </w:rPr>
        <w:t>年云南省征收农用地区片综合地价的通知》（</w:t>
      </w:r>
      <w:proofErr w:type="gramStart"/>
      <w:r w:rsidRPr="009050A4">
        <w:rPr>
          <w:rFonts w:ascii="Times New Roman" w:eastAsia="方正仿宋_GBK" w:hAnsi="Times New Roman" w:cs="Times New Roman" w:hint="eastAsia"/>
          <w:sz w:val="32"/>
          <w:szCs w:val="20"/>
        </w:rPr>
        <w:t>云自然资</w:t>
      </w:r>
      <w:proofErr w:type="gramEnd"/>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2023</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169</w:t>
      </w:r>
      <w:r w:rsidRPr="009050A4">
        <w:rPr>
          <w:rFonts w:ascii="Times New Roman" w:eastAsia="方正仿宋_GBK" w:hAnsi="Times New Roman" w:cs="Times New Roman" w:hint="eastAsia"/>
          <w:sz w:val="32"/>
          <w:szCs w:val="20"/>
        </w:rPr>
        <w:t>号）执行，土地所处的扬武镇大开门社区居民委员会为Ⅱ类区片。Ⅱ类区片补偿标准为水田</w:t>
      </w:r>
      <w:r w:rsidRPr="009050A4">
        <w:rPr>
          <w:rFonts w:ascii="Times New Roman" w:eastAsia="方正仿宋_GBK" w:hAnsi="Times New Roman" w:cs="Times New Roman" w:hint="eastAsia"/>
          <w:sz w:val="32"/>
          <w:szCs w:val="20"/>
        </w:rPr>
        <w:t>127.8000</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公顷，水浇地</w:t>
      </w:r>
      <w:r w:rsidRPr="009050A4">
        <w:rPr>
          <w:rFonts w:ascii="Times New Roman" w:eastAsia="方正仿宋_GBK" w:hAnsi="Times New Roman" w:cs="Times New Roman" w:hint="eastAsia"/>
          <w:sz w:val="32"/>
          <w:szCs w:val="20"/>
        </w:rPr>
        <w:t>85.2000</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公顷，旱地</w:t>
      </w:r>
      <w:r w:rsidRPr="009050A4">
        <w:rPr>
          <w:rFonts w:ascii="Times New Roman" w:eastAsia="方正仿宋_GBK" w:hAnsi="Times New Roman" w:cs="Times New Roman" w:hint="eastAsia"/>
          <w:sz w:val="32"/>
          <w:szCs w:val="20"/>
        </w:rPr>
        <w:t>85.2000</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公顷，园地</w:t>
      </w:r>
      <w:r w:rsidRPr="009050A4">
        <w:rPr>
          <w:rFonts w:ascii="Times New Roman" w:eastAsia="方正仿宋_GBK" w:hAnsi="Times New Roman" w:cs="Times New Roman" w:hint="eastAsia"/>
          <w:sz w:val="32"/>
          <w:szCs w:val="20"/>
        </w:rPr>
        <w:t>85.2000</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公顷，林地</w:t>
      </w:r>
      <w:r w:rsidRPr="009050A4">
        <w:rPr>
          <w:rFonts w:ascii="Times New Roman" w:eastAsia="方正仿宋_GBK" w:hAnsi="Times New Roman" w:cs="Times New Roman" w:hint="eastAsia"/>
          <w:sz w:val="32"/>
          <w:szCs w:val="20"/>
        </w:rPr>
        <w:t>25.56</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公顷、其他农用地参照旱地进行补偿，建设用地</w:t>
      </w:r>
      <w:r w:rsidRPr="009050A4">
        <w:rPr>
          <w:rFonts w:ascii="Times New Roman" w:eastAsia="方正仿宋_GBK" w:hAnsi="Times New Roman" w:cs="Times New Roman" w:hint="eastAsia"/>
          <w:sz w:val="32"/>
          <w:szCs w:val="20"/>
        </w:rPr>
        <w:t>153.3600</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公顷，未利用地</w:t>
      </w:r>
      <w:r w:rsidRPr="009050A4">
        <w:rPr>
          <w:rFonts w:ascii="Times New Roman" w:eastAsia="方正仿宋_GBK" w:hAnsi="Times New Roman" w:cs="Times New Roman" w:hint="eastAsia"/>
          <w:sz w:val="32"/>
          <w:szCs w:val="20"/>
        </w:rPr>
        <w:t>25.5600</w:t>
      </w:r>
      <w:r w:rsidRPr="009050A4">
        <w:rPr>
          <w:rFonts w:ascii="Times New Roman" w:eastAsia="方正仿宋_GBK" w:hAnsi="Times New Roman" w:cs="Times New Roman" w:hint="eastAsia"/>
          <w:sz w:val="32"/>
          <w:szCs w:val="20"/>
        </w:rPr>
        <w:t>万元</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公顷。征收土地地上附着物及青苗补偿费按照《玉溪市人民政府关于公布玉溪市地上附着物和青苗补偿标准的通知》（玉政通〔</w:t>
      </w:r>
      <w:r w:rsidRPr="009050A4">
        <w:rPr>
          <w:rFonts w:ascii="Times New Roman" w:eastAsia="方正仿宋_GBK" w:hAnsi="Times New Roman" w:cs="Times New Roman" w:hint="eastAsia"/>
          <w:sz w:val="32"/>
          <w:szCs w:val="20"/>
        </w:rPr>
        <w:t>2022</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2</w:t>
      </w:r>
      <w:r w:rsidRPr="009050A4">
        <w:rPr>
          <w:rFonts w:ascii="Times New Roman" w:eastAsia="方正仿宋_GBK" w:hAnsi="Times New Roman" w:cs="Times New Roman" w:hint="eastAsia"/>
          <w:sz w:val="32"/>
          <w:szCs w:val="20"/>
        </w:rPr>
        <w:t>号）规定执行。</w:t>
      </w:r>
    </w:p>
    <w:p w14:paraId="53EE7494"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五、安置对象</w:t>
      </w:r>
    </w:p>
    <w:p w14:paraId="6517AA14" w14:textId="3ED9ACF2"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该</w:t>
      </w:r>
      <w:proofErr w:type="gramStart"/>
      <w:r w:rsidRPr="009050A4">
        <w:rPr>
          <w:rFonts w:ascii="Times New Roman" w:eastAsia="方正仿宋_GBK" w:hAnsi="Times New Roman" w:cs="Times New Roman" w:hint="eastAsia"/>
          <w:sz w:val="32"/>
          <w:szCs w:val="20"/>
        </w:rPr>
        <w:t>批次征收</w:t>
      </w:r>
      <w:proofErr w:type="gramEnd"/>
      <w:r w:rsidRPr="009050A4">
        <w:rPr>
          <w:rFonts w:ascii="Times New Roman" w:eastAsia="方正仿宋_GBK" w:hAnsi="Times New Roman" w:cs="Times New Roman" w:hint="eastAsia"/>
          <w:sz w:val="32"/>
          <w:szCs w:val="20"/>
        </w:rPr>
        <w:t>土地需安置农业人口数</w:t>
      </w:r>
      <w:r w:rsidRPr="009050A4">
        <w:rPr>
          <w:rFonts w:ascii="Times New Roman" w:eastAsia="方正仿宋_GBK" w:hAnsi="Times New Roman" w:cs="Times New Roman" w:hint="eastAsia"/>
          <w:sz w:val="32"/>
          <w:szCs w:val="20"/>
        </w:rPr>
        <w:t>586</w:t>
      </w:r>
      <w:r w:rsidRPr="009050A4">
        <w:rPr>
          <w:rFonts w:ascii="Times New Roman" w:eastAsia="方正仿宋_GBK" w:hAnsi="Times New Roman" w:cs="Times New Roman" w:hint="eastAsia"/>
          <w:sz w:val="32"/>
          <w:szCs w:val="20"/>
        </w:rPr>
        <w:t>人，其中：</w:t>
      </w:r>
      <w:r w:rsidRPr="009050A4">
        <w:rPr>
          <w:rFonts w:ascii="Times New Roman" w:eastAsia="方正仿宋_GBK" w:hAnsi="Times New Roman" w:cs="Times New Roman" w:hint="eastAsia"/>
          <w:sz w:val="32"/>
          <w:szCs w:val="20"/>
        </w:rPr>
        <w:t>0-</w:t>
      </w:r>
      <w:r>
        <w:rPr>
          <w:rFonts w:ascii="Times New Roman" w:eastAsia="方正仿宋_GBK" w:hAnsi="Times New Roman" w:cs="Times New Roman" w:hint="eastAsia"/>
          <w:sz w:val="32"/>
          <w:szCs w:val="20"/>
        </w:rPr>
        <w:t>16</w:t>
      </w:r>
      <w:r w:rsidRPr="009050A4">
        <w:rPr>
          <w:rFonts w:ascii="Times New Roman" w:eastAsia="方正仿宋_GBK" w:hAnsi="Times New Roman" w:cs="Times New Roman" w:hint="eastAsia"/>
          <w:sz w:val="32"/>
          <w:szCs w:val="20"/>
        </w:rPr>
        <w:t>周岁的有</w:t>
      </w:r>
      <w:r w:rsidRPr="009050A4">
        <w:rPr>
          <w:rFonts w:ascii="Times New Roman" w:eastAsia="方正仿宋_GBK" w:hAnsi="Times New Roman" w:cs="Times New Roman" w:hint="eastAsia"/>
          <w:sz w:val="32"/>
          <w:szCs w:val="20"/>
        </w:rPr>
        <w:t>77</w:t>
      </w:r>
      <w:r w:rsidRPr="009050A4">
        <w:rPr>
          <w:rFonts w:ascii="Times New Roman" w:eastAsia="方正仿宋_GBK" w:hAnsi="Times New Roman" w:cs="Times New Roman" w:hint="eastAsia"/>
          <w:sz w:val="32"/>
          <w:szCs w:val="20"/>
        </w:rPr>
        <w:t>人，</w:t>
      </w:r>
      <w:r w:rsidRPr="009050A4">
        <w:rPr>
          <w:rFonts w:ascii="Times New Roman" w:eastAsia="方正仿宋_GBK" w:hAnsi="Times New Roman" w:cs="Times New Roman" w:hint="eastAsia"/>
          <w:sz w:val="32"/>
          <w:szCs w:val="20"/>
        </w:rPr>
        <w:t>16-60</w:t>
      </w:r>
      <w:r w:rsidRPr="009050A4">
        <w:rPr>
          <w:rFonts w:ascii="Times New Roman" w:eastAsia="方正仿宋_GBK" w:hAnsi="Times New Roman" w:cs="Times New Roman" w:hint="eastAsia"/>
          <w:sz w:val="32"/>
          <w:szCs w:val="20"/>
        </w:rPr>
        <w:t>周岁的有</w:t>
      </w:r>
      <w:r w:rsidRPr="009050A4">
        <w:rPr>
          <w:rFonts w:ascii="Times New Roman" w:eastAsia="方正仿宋_GBK" w:hAnsi="Times New Roman" w:cs="Times New Roman" w:hint="eastAsia"/>
          <w:sz w:val="32"/>
          <w:szCs w:val="20"/>
        </w:rPr>
        <w:t>394</w:t>
      </w:r>
      <w:r w:rsidRPr="009050A4">
        <w:rPr>
          <w:rFonts w:ascii="Times New Roman" w:eastAsia="方正仿宋_GBK" w:hAnsi="Times New Roman" w:cs="Times New Roman" w:hint="eastAsia"/>
          <w:sz w:val="32"/>
          <w:szCs w:val="20"/>
        </w:rPr>
        <w:t>人，</w:t>
      </w:r>
      <w:r w:rsidRPr="009050A4">
        <w:rPr>
          <w:rFonts w:ascii="Times New Roman" w:eastAsia="方正仿宋_GBK" w:hAnsi="Times New Roman" w:cs="Times New Roman" w:hint="eastAsia"/>
          <w:sz w:val="32"/>
          <w:szCs w:val="20"/>
        </w:rPr>
        <w:t>60</w:t>
      </w:r>
      <w:r w:rsidRPr="009050A4">
        <w:rPr>
          <w:rFonts w:ascii="Times New Roman" w:eastAsia="方正仿宋_GBK" w:hAnsi="Times New Roman" w:cs="Times New Roman" w:hint="eastAsia"/>
          <w:sz w:val="32"/>
          <w:szCs w:val="20"/>
        </w:rPr>
        <w:t>周岁以上的有</w:t>
      </w:r>
      <w:r w:rsidRPr="009050A4">
        <w:rPr>
          <w:rFonts w:ascii="Times New Roman" w:eastAsia="方正仿宋_GBK" w:hAnsi="Times New Roman" w:cs="Times New Roman" w:hint="eastAsia"/>
          <w:sz w:val="32"/>
          <w:szCs w:val="20"/>
        </w:rPr>
        <w:t>115</w:t>
      </w:r>
      <w:r w:rsidRPr="009050A4">
        <w:rPr>
          <w:rFonts w:ascii="Times New Roman" w:eastAsia="方正仿宋_GBK" w:hAnsi="Times New Roman" w:cs="Times New Roman" w:hint="eastAsia"/>
          <w:sz w:val="32"/>
          <w:szCs w:val="20"/>
        </w:rPr>
        <w:t>人。</w:t>
      </w:r>
    </w:p>
    <w:p w14:paraId="7FEFE5CB"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六、安置方式</w:t>
      </w:r>
    </w:p>
    <w:p w14:paraId="10362F31" w14:textId="77777777"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拟征收土地拟采取社会保障方式安置，从实际出发，坚</w:t>
      </w:r>
      <w:r w:rsidRPr="009050A4">
        <w:rPr>
          <w:rFonts w:ascii="Times New Roman" w:eastAsia="方正仿宋_GBK" w:hAnsi="Times New Roman" w:cs="Times New Roman" w:hint="eastAsia"/>
          <w:sz w:val="32"/>
          <w:szCs w:val="20"/>
        </w:rPr>
        <w:lastRenderedPageBreak/>
        <w:t>持保障水平与经济社会发展水平与经济社会发展水平相适应；坚持政府主导和被征地农民自愿相结合，提高被征地农民自我保护意识，将符合条件的被征地农民纳入国家养老保险制度框架体系；坚持个人缴费、集体补助、政府补贴相结合的资金筹措机制，被征地农民按规定缴费后，享受相应的基本养老生活费待遇；引导被征地农民自主创业和外出务工等途径，保障被征地农民原有生活水平不降低。</w:t>
      </w:r>
    </w:p>
    <w:p w14:paraId="03D23E84" w14:textId="77777777" w:rsidR="00007760" w:rsidRPr="009050A4" w:rsidRDefault="00000000">
      <w:pPr>
        <w:spacing w:line="550" w:lineRule="exact"/>
        <w:ind w:firstLineChars="200" w:firstLine="640"/>
        <w:rPr>
          <w:rFonts w:ascii="Times New Roman" w:eastAsia="方正黑体_GBK" w:hAnsi="Times New Roman" w:cs="Times New Roman" w:hint="eastAsia"/>
          <w:sz w:val="32"/>
          <w:szCs w:val="20"/>
        </w:rPr>
      </w:pPr>
      <w:r w:rsidRPr="009050A4">
        <w:rPr>
          <w:rFonts w:ascii="Times New Roman" w:eastAsia="方正黑体_GBK" w:hAnsi="Times New Roman" w:cs="Times New Roman" w:hint="eastAsia"/>
          <w:sz w:val="32"/>
          <w:szCs w:val="20"/>
        </w:rPr>
        <w:t>七、社会保障</w:t>
      </w:r>
    </w:p>
    <w:p w14:paraId="21439FEA" w14:textId="77777777" w:rsidR="00007760" w:rsidRPr="009050A4" w:rsidRDefault="00000000">
      <w:pPr>
        <w:spacing w:line="550" w:lineRule="exact"/>
        <w:ind w:firstLineChars="200" w:firstLine="640"/>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根据《云南省人民政府关于印发云南省被征地农民基本养老保障试行办法的通知》（云政发〔</w:t>
      </w:r>
      <w:r w:rsidRPr="009050A4">
        <w:rPr>
          <w:rFonts w:ascii="Times New Roman" w:eastAsia="方正仿宋_GBK" w:hAnsi="Times New Roman" w:cs="Times New Roman" w:hint="eastAsia"/>
          <w:sz w:val="32"/>
          <w:szCs w:val="20"/>
        </w:rPr>
        <w:t>2008</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226</w:t>
      </w:r>
      <w:r w:rsidRPr="009050A4">
        <w:rPr>
          <w:rFonts w:ascii="Times New Roman" w:eastAsia="方正仿宋_GBK" w:hAnsi="Times New Roman" w:cs="Times New Roman" w:hint="eastAsia"/>
          <w:sz w:val="32"/>
          <w:szCs w:val="20"/>
        </w:rPr>
        <w:t>号）、《云南省人民政府办公厅关于改革完善被征地农民基本养老保障的指导意见》（云政办发〔</w:t>
      </w:r>
      <w:r w:rsidRPr="009050A4">
        <w:rPr>
          <w:rFonts w:ascii="Times New Roman" w:eastAsia="方正仿宋_GBK" w:hAnsi="Times New Roman" w:cs="Times New Roman" w:hint="eastAsia"/>
          <w:sz w:val="32"/>
          <w:szCs w:val="20"/>
        </w:rPr>
        <w:t>2019</w:t>
      </w:r>
      <w:r w:rsidRPr="009050A4">
        <w:rPr>
          <w:rFonts w:ascii="Times New Roman" w:eastAsia="方正仿宋_GBK" w:hAnsi="Times New Roman" w:cs="Times New Roman" w:hint="eastAsia"/>
          <w:sz w:val="32"/>
          <w:szCs w:val="20"/>
        </w:rPr>
        <w:t>〕</w:t>
      </w:r>
      <w:r w:rsidRPr="009050A4">
        <w:rPr>
          <w:rFonts w:ascii="Times New Roman" w:eastAsia="方正仿宋_GBK" w:hAnsi="Times New Roman" w:cs="Times New Roman" w:hint="eastAsia"/>
          <w:sz w:val="32"/>
          <w:szCs w:val="20"/>
        </w:rPr>
        <w:t>1</w:t>
      </w:r>
      <w:r w:rsidRPr="009050A4">
        <w:rPr>
          <w:rFonts w:ascii="Times New Roman" w:eastAsia="方正仿宋_GBK" w:hAnsi="Times New Roman" w:cs="Times New Roman" w:hint="eastAsia"/>
          <w:sz w:val="32"/>
          <w:szCs w:val="20"/>
        </w:rPr>
        <w:t>号）的精神，已按“先保后征”要求落实被征地农民社会保障资金，专项用于被征地农民的基本养老保障，并按有关规定要求将符合条件的被征地农民纳入社会保障体系，保障被征地农民原有生活水平不降低，长远生计有保障。</w:t>
      </w:r>
    </w:p>
    <w:p w14:paraId="40666E46" w14:textId="77777777" w:rsidR="00007760" w:rsidRPr="009050A4" w:rsidRDefault="00007760">
      <w:pPr>
        <w:spacing w:line="560" w:lineRule="exact"/>
        <w:ind w:firstLineChars="200" w:firstLine="600"/>
        <w:jc w:val="left"/>
        <w:rPr>
          <w:rFonts w:ascii="Times New Roman" w:eastAsia="仿宋_GB2312" w:hAnsi="Times New Roman" w:cs="Times New Roman" w:hint="eastAsia"/>
          <w:sz w:val="30"/>
          <w:szCs w:val="30"/>
        </w:rPr>
      </w:pPr>
    </w:p>
    <w:p w14:paraId="1EB87FFC" w14:textId="77777777" w:rsidR="00007760" w:rsidRPr="009050A4" w:rsidRDefault="00000000">
      <w:pPr>
        <w:spacing w:line="550" w:lineRule="exact"/>
        <w:ind w:firstLineChars="200" w:firstLine="640"/>
        <w:jc w:val="right"/>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新平彝族傣族自治县人民政府</w:t>
      </w:r>
    </w:p>
    <w:p w14:paraId="73794DB8" w14:textId="77777777" w:rsidR="00007760" w:rsidRPr="009050A4" w:rsidRDefault="00000000">
      <w:pPr>
        <w:spacing w:line="550" w:lineRule="exact"/>
        <w:ind w:right="640" w:firstLineChars="200" w:firstLine="640"/>
        <w:jc w:val="right"/>
        <w:rPr>
          <w:rFonts w:ascii="Times New Roman" w:eastAsia="方正仿宋_GBK" w:hAnsi="Times New Roman" w:cs="Times New Roman" w:hint="eastAsia"/>
          <w:sz w:val="32"/>
          <w:szCs w:val="20"/>
        </w:rPr>
      </w:pPr>
      <w:r w:rsidRPr="009050A4">
        <w:rPr>
          <w:rFonts w:ascii="Times New Roman" w:eastAsia="方正仿宋_GBK" w:hAnsi="Times New Roman" w:cs="Times New Roman" w:hint="eastAsia"/>
          <w:sz w:val="32"/>
          <w:szCs w:val="20"/>
        </w:rPr>
        <w:t>2025</w:t>
      </w:r>
      <w:r w:rsidRPr="009050A4">
        <w:rPr>
          <w:rFonts w:ascii="Times New Roman" w:eastAsia="方正仿宋_GBK" w:hAnsi="Times New Roman" w:cs="Times New Roman" w:hint="eastAsia"/>
          <w:sz w:val="32"/>
          <w:szCs w:val="20"/>
        </w:rPr>
        <w:t>年</w:t>
      </w:r>
      <w:r w:rsidRPr="009050A4">
        <w:rPr>
          <w:rFonts w:ascii="Times New Roman" w:eastAsia="方正仿宋_GBK" w:hAnsi="Times New Roman" w:cs="Times New Roman" w:hint="eastAsia"/>
          <w:sz w:val="32"/>
          <w:szCs w:val="20"/>
        </w:rPr>
        <w:t>4</w:t>
      </w:r>
      <w:r w:rsidRPr="009050A4">
        <w:rPr>
          <w:rFonts w:ascii="Times New Roman" w:eastAsia="方正仿宋_GBK" w:hAnsi="Times New Roman" w:cs="Times New Roman" w:hint="eastAsia"/>
          <w:sz w:val="32"/>
          <w:szCs w:val="20"/>
        </w:rPr>
        <w:t>月</w:t>
      </w:r>
      <w:r w:rsidRPr="009050A4">
        <w:rPr>
          <w:rFonts w:ascii="Times New Roman" w:eastAsia="方正仿宋_GBK" w:hAnsi="Times New Roman" w:cs="Times New Roman" w:hint="eastAsia"/>
          <w:sz w:val="32"/>
          <w:szCs w:val="20"/>
        </w:rPr>
        <w:t>23</w:t>
      </w:r>
      <w:r w:rsidRPr="009050A4">
        <w:rPr>
          <w:rFonts w:ascii="Times New Roman" w:eastAsia="方正仿宋_GBK" w:hAnsi="Times New Roman" w:cs="Times New Roman" w:hint="eastAsia"/>
          <w:sz w:val="32"/>
          <w:szCs w:val="20"/>
        </w:rPr>
        <w:t>日</w:t>
      </w:r>
    </w:p>
    <w:sectPr w:rsidR="00007760" w:rsidRPr="00905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5365D71F-C099-4BC5-AE1E-71A82B7FD990}"/>
  </w:font>
  <w:font w:name="方正仿宋_GBK">
    <w:panose1 w:val="03000509000000000000"/>
    <w:charset w:val="86"/>
    <w:family w:val="script"/>
    <w:pitch w:val="fixed"/>
    <w:sig w:usb0="00000001" w:usb1="080E0000" w:usb2="00000010" w:usb3="00000000" w:csb0="00040000" w:csb1="00000000"/>
    <w:embedRegular r:id="rId2" w:subsetted="1" w:fontKey="{DB256E0F-1677-45FB-8283-858267B979C1}"/>
  </w:font>
  <w:font w:name="方正黑体_GBK">
    <w:panose1 w:val="03000509000000000000"/>
    <w:charset w:val="86"/>
    <w:family w:val="script"/>
    <w:pitch w:val="fixed"/>
    <w:sig w:usb0="00000001" w:usb1="080E0000" w:usb2="00000010" w:usb3="00000000" w:csb0="00040000" w:csb1="00000000"/>
    <w:embedRegular r:id="rId3" w:subsetted="1" w:fontKey="{74D52CC1-B845-4008-8380-74A6DEFD1732}"/>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BhNThiODg1OGI0MjMxOWIwMTdhNDcwMTg4YzI1M2QifQ=="/>
  </w:docVars>
  <w:rsids>
    <w:rsidRoot w:val="0078153A"/>
    <w:rsid w:val="00003080"/>
    <w:rsid w:val="00003EA6"/>
    <w:rsid w:val="00007760"/>
    <w:rsid w:val="00033599"/>
    <w:rsid w:val="000476BC"/>
    <w:rsid w:val="000620C1"/>
    <w:rsid w:val="00085AE0"/>
    <w:rsid w:val="000B5118"/>
    <w:rsid w:val="000E19A3"/>
    <w:rsid w:val="00102433"/>
    <w:rsid w:val="00124731"/>
    <w:rsid w:val="00166BAA"/>
    <w:rsid w:val="001722DB"/>
    <w:rsid w:val="001A0C0F"/>
    <w:rsid w:val="001E4B18"/>
    <w:rsid w:val="001F5BB4"/>
    <w:rsid w:val="00216C4C"/>
    <w:rsid w:val="00247438"/>
    <w:rsid w:val="00250B78"/>
    <w:rsid w:val="002609DA"/>
    <w:rsid w:val="002742EB"/>
    <w:rsid w:val="00287A60"/>
    <w:rsid w:val="002944E5"/>
    <w:rsid w:val="002A299D"/>
    <w:rsid w:val="002B175D"/>
    <w:rsid w:val="002B5F6A"/>
    <w:rsid w:val="003034C1"/>
    <w:rsid w:val="003246C6"/>
    <w:rsid w:val="00346A99"/>
    <w:rsid w:val="00351AE3"/>
    <w:rsid w:val="00363893"/>
    <w:rsid w:val="00367E96"/>
    <w:rsid w:val="0038720E"/>
    <w:rsid w:val="003A07A2"/>
    <w:rsid w:val="003A76F6"/>
    <w:rsid w:val="003D6A46"/>
    <w:rsid w:val="003E7962"/>
    <w:rsid w:val="00406E51"/>
    <w:rsid w:val="0042770A"/>
    <w:rsid w:val="004407B5"/>
    <w:rsid w:val="00450E3B"/>
    <w:rsid w:val="0048412C"/>
    <w:rsid w:val="004C67BE"/>
    <w:rsid w:val="004D1E7A"/>
    <w:rsid w:val="00505BA6"/>
    <w:rsid w:val="0050611C"/>
    <w:rsid w:val="005071CF"/>
    <w:rsid w:val="00540C4E"/>
    <w:rsid w:val="0054566F"/>
    <w:rsid w:val="00564EA2"/>
    <w:rsid w:val="005968A0"/>
    <w:rsid w:val="005B7532"/>
    <w:rsid w:val="005C2626"/>
    <w:rsid w:val="005E178D"/>
    <w:rsid w:val="005E5595"/>
    <w:rsid w:val="005E7956"/>
    <w:rsid w:val="005F3EA1"/>
    <w:rsid w:val="00614A86"/>
    <w:rsid w:val="00642F62"/>
    <w:rsid w:val="00661034"/>
    <w:rsid w:val="006659C8"/>
    <w:rsid w:val="00670579"/>
    <w:rsid w:val="006B0BE4"/>
    <w:rsid w:val="00722BED"/>
    <w:rsid w:val="00730799"/>
    <w:rsid w:val="00736432"/>
    <w:rsid w:val="00743DFB"/>
    <w:rsid w:val="00765432"/>
    <w:rsid w:val="0078153A"/>
    <w:rsid w:val="007A16A1"/>
    <w:rsid w:val="007C03D4"/>
    <w:rsid w:val="007C08A0"/>
    <w:rsid w:val="00802D2C"/>
    <w:rsid w:val="00811154"/>
    <w:rsid w:val="008D45ED"/>
    <w:rsid w:val="008E31E3"/>
    <w:rsid w:val="008F0802"/>
    <w:rsid w:val="008F79A9"/>
    <w:rsid w:val="009050A4"/>
    <w:rsid w:val="00912A60"/>
    <w:rsid w:val="00914EE3"/>
    <w:rsid w:val="0093582F"/>
    <w:rsid w:val="00966B7C"/>
    <w:rsid w:val="00976E46"/>
    <w:rsid w:val="009A421B"/>
    <w:rsid w:val="009A6B3D"/>
    <w:rsid w:val="009C05D0"/>
    <w:rsid w:val="009C0F85"/>
    <w:rsid w:val="009C2CB5"/>
    <w:rsid w:val="009D70E7"/>
    <w:rsid w:val="009F6BB0"/>
    <w:rsid w:val="00A14FA3"/>
    <w:rsid w:val="00A24D4D"/>
    <w:rsid w:val="00A36EEE"/>
    <w:rsid w:val="00A37FF9"/>
    <w:rsid w:val="00A402C1"/>
    <w:rsid w:val="00A51B9E"/>
    <w:rsid w:val="00A667E2"/>
    <w:rsid w:val="00A810EA"/>
    <w:rsid w:val="00A84943"/>
    <w:rsid w:val="00A96A96"/>
    <w:rsid w:val="00AB0AF7"/>
    <w:rsid w:val="00AB1087"/>
    <w:rsid w:val="00AB71B7"/>
    <w:rsid w:val="00AB79B8"/>
    <w:rsid w:val="00AD31CC"/>
    <w:rsid w:val="00AE6826"/>
    <w:rsid w:val="00B012C7"/>
    <w:rsid w:val="00B01AF8"/>
    <w:rsid w:val="00B07AD8"/>
    <w:rsid w:val="00B36357"/>
    <w:rsid w:val="00B46286"/>
    <w:rsid w:val="00B57E25"/>
    <w:rsid w:val="00B66F88"/>
    <w:rsid w:val="00B97862"/>
    <w:rsid w:val="00BA75EB"/>
    <w:rsid w:val="00BD01D6"/>
    <w:rsid w:val="00BD4A40"/>
    <w:rsid w:val="00BD5886"/>
    <w:rsid w:val="00BE1981"/>
    <w:rsid w:val="00BF1F63"/>
    <w:rsid w:val="00C00317"/>
    <w:rsid w:val="00C13379"/>
    <w:rsid w:val="00C13AD2"/>
    <w:rsid w:val="00C50DB4"/>
    <w:rsid w:val="00C867F2"/>
    <w:rsid w:val="00C94ED7"/>
    <w:rsid w:val="00C967AB"/>
    <w:rsid w:val="00CD17C5"/>
    <w:rsid w:val="00D32627"/>
    <w:rsid w:val="00D36697"/>
    <w:rsid w:val="00D56EF4"/>
    <w:rsid w:val="00DA27EB"/>
    <w:rsid w:val="00DB592D"/>
    <w:rsid w:val="00DD3A0C"/>
    <w:rsid w:val="00DE4E00"/>
    <w:rsid w:val="00DF4CE8"/>
    <w:rsid w:val="00E134BE"/>
    <w:rsid w:val="00E32853"/>
    <w:rsid w:val="00E37903"/>
    <w:rsid w:val="00E5767D"/>
    <w:rsid w:val="00ED7CB3"/>
    <w:rsid w:val="00EE3A1C"/>
    <w:rsid w:val="00F07E54"/>
    <w:rsid w:val="00F12A6C"/>
    <w:rsid w:val="00F23F0F"/>
    <w:rsid w:val="00F4230D"/>
    <w:rsid w:val="00F72BE1"/>
    <w:rsid w:val="00F771E3"/>
    <w:rsid w:val="00F90B20"/>
    <w:rsid w:val="00FB3E4C"/>
    <w:rsid w:val="00FB77CF"/>
    <w:rsid w:val="00FD22B3"/>
    <w:rsid w:val="08FA5184"/>
    <w:rsid w:val="0C285C6C"/>
    <w:rsid w:val="0CC7352F"/>
    <w:rsid w:val="0EBC2DEE"/>
    <w:rsid w:val="186634AC"/>
    <w:rsid w:val="19847DE1"/>
    <w:rsid w:val="1B315511"/>
    <w:rsid w:val="1F4874B7"/>
    <w:rsid w:val="23723C25"/>
    <w:rsid w:val="259108E0"/>
    <w:rsid w:val="265D53B6"/>
    <w:rsid w:val="27947DA4"/>
    <w:rsid w:val="28D63AC3"/>
    <w:rsid w:val="2CC71AD8"/>
    <w:rsid w:val="30221577"/>
    <w:rsid w:val="33486D9F"/>
    <w:rsid w:val="33650A06"/>
    <w:rsid w:val="360769AF"/>
    <w:rsid w:val="393A0D68"/>
    <w:rsid w:val="39CE1B14"/>
    <w:rsid w:val="3B1D11F0"/>
    <w:rsid w:val="40C260EC"/>
    <w:rsid w:val="431D2EA3"/>
    <w:rsid w:val="46594069"/>
    <w:rsid w:val="4E894AE4"/>
    <w:rsid w:val="4FFE6E94"/>
    <w:rsid w:val="50EC50EB"/>
    <w:rsid w:val="57EF0D76"/>
    <w:rsid w:val="59B24D23"/>
    <w:rsid w:val="5E1847C8"/>
    <w:rsid w:val="6B3B167F"/>
    <w:rsid w:val="71873C57"/>
    <w:rsid w:val="731A725D"/>
    <w:rsid w:val="7479322E"/>
    <w:rsid w:val="760F57F1"/>
    <w:rsid w:val="7CE12E0E"/>
    <w:rsid w:val="7D4078A9"/>
    <w:rsid w:val="7EE0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68D8B-8643-455E-9526-E3F035A3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rPr>
      <w:rFonts w:ascii="Calibri" w:eastAsia="宋体" w:hAnsi="Calibri" w:cs="Times New Roman"/>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99"/>
    <w:unhideWhenUsed/>
    <w:qFormat/>
    <w:pPr>
      <w:ind w:firstLineChars="200" w:firstLine="420"/>
    </w:pPr>
    <w:rPr>
      <w:szCs w:val="24"/>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kern w:val="2"/>
      <w:sz w:val="18"/>
      <w:szCs w:val="18"/>
    </w:rPr>
  </w:style>
  <w:style w:type="paragraph" w:customStyle="1" w:styleId="10">
    <w:name w:val="修订1"/>
    <w:hidden/>
    <w:uiPriority w:val="99"/>
    <w:semiHidden/>
    <w:qFormat/>
    <w:rPr>
      <w:kern w:val="2"/>
      <w:sz w:val="21"/>
      <w:szCs w:val="22"/>
    </w:rPr>
  </w:style>
  <w:style w:type="paragraph" w:styleId="aa">
    <w:name w:val="Revision"/>
    <w:hidden/>
    <w:uiPriority w:val="99"/>
    <w:unhideWhenUsed/>
    <w:rsid w:val="009050A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224</Words>
  <Characters>1280</Characters>
  <Application>Microsoft Office Word</Application>
  <DocSecurity>0</DocSecurity>
  <Lines>10</Lines>
  <Paragraphs>3</Paragraphs>
  <ScaleCrop>false</ScaleCrop>
  <Company>yn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应祥 段</cp:lastModifiedBy>
  <cp:revision>161</cp:revision>
  <dcterms:created xsi:type="dcterms:W3CDTF">2020-02-20T07:26:00Z</dcterms:created>
  <dcterms:modified xsi:type="dcterms:W3CDTF">2025-05-26T01:56:00Z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BC82BE36413F41DAA30BA560A0851705_13</vt:lpwstr>
  </property>
  <property fmtid="{D5CDD505-2E9C-101B-9397-08002B2CF9AE}" pid="4" name="KSOTemplateDocerSaveRecord">
    <vt:lpwstr>eyJoZGlkIjoiNjhiNmVhZDg3ZjUyY2UyYjEyYjk1YTA2NjA1ZWQ3NDMiLCJ1c2VySWQiOiIxMzQ5OTY1MzMyIn0=</vt:lpwstr>
  </property>
</Properties>
</file>