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A9714">
      <w:pPr>
        <w:keepNext w:val="0"/>
        <w:keepLines w:val="0"/>
        <w:pageBreakBefore w:val="0"/>
        <w:widowControl w:val="0"/>
        <w:kinsoku/>
        <w:wordWrap/>
        <w:overflowPunct/>
        <w:topLinePunct w:val="0"/>
        <w:autoSpaceDE/>
        <w:autoSpaceDN/>
        <w:bidi w:val="0"/>
        <w:adjustRightInd/>
        <w:snapToGrid/>
        <w:spacing w:line="590" w:lineRule="exact"/>
        <w:ind w:left="0" w:right="0"/>
        <w:jc w:val="center"/>
        <w:textAlignment w:val="auto"/>
        <w:rPr>
          <w:rFonts w:hint="eastAsia" w:ascii="方正小标宋简体" w:hAnsi="方正小标宋简体" w:eastAsia="方正小标宋简体" w:cs="方正小标宋简体"/>
          <w:color w:val="auto"/>
          <w:spacing w:val="0"/>
          <w:sz w:val="44"/>
          <w:szCs w:val="44"/>
          <w:highlight w:val="none"/>
          <w:lang w:val="en-US" w:eastAsia="zh-CN"/>
        </w:rPr>
      </w:pPr>
      <w:r>
        <w:rPr>
          <w:rFonts w:hint="eastAsia" w:ascii="方正小标宋简体" w:hAnsi="方正小标宋简体" w:eastAsia="方正小标宋简体" w:cs="方正小标宋简体"/>
          <w:color w:val="auto"/>
          <w:spacing w:val="0"/>
          <w:sz w:val="44"/>
          <w:szCs w:val="44"/>
          <w:highlight w:val="none"/>
        </w:rPr>
        <w:t>扬武集镇中心校改扩建</w:t>
      </w:r>
      <w:r>
        <w:rPr>
          <w:rFonts w:hint="eastAsia" w:ascii="方正小标宋简体" w:hAnsi="方正小标宋简体" w:eastAsia="方正小标宋简体" w:cs="方正小标宋简体"/>
          <w:color w:val="auto"/>
          <w:spacing w:val="0"/>
          <w:sz w:val="44"/>
          <w:szCs w:val="44"/>
          <w:highlight w:val="none"/>
          <w:lang w:val="en-US" w:eastAsia="zh-CN"/>
        </w:rPr>
        <w:t>征收补偿安置方案</w:t>
      </w:r>
    </w:p>
    <w:p w14:paraId="162E29FB">
      <w:pPr>
        <w:keepNext w:val="0"/>
        <w:keepLines w:val="0"/>
        <w:pageBreakBefore w:val="0"/>
        <w:widowControl w:val="0"/>
        <w:kinsoku/>
        <w:wordWrap/>
        <w:overflowPunct/>
        <w:topLinePunct w:val="0"/>
        <w:autoSpaceDE/>
        <w:autoSpaceDN/>
        <w:bidi w:val="0"/>
        <w:adjustRightInd/>
        <w:snapToGrid/>
        <w:spacing w:line="590" w:lineRule="exact"/>
        <w:ind w:left="0" w:right="0"/>
        <w:jc w:val="center"/>
        <w:textAlignment w:val="auto"/>
        <w:rPr>
          <w:rFonts w:hint="eastAsia" w:ascii="方正小标宋简体" w:hAnsi="方正小标宋简体" w:eastAsia="方正小标宋简体" w:cs="方正小标宋简体"/>
          <w:color w:val="auto"/>
          <w:spacing w:val="0"/>
          <w:sz w:val="44"/>
          <w:szCs w:val="44"/>
          <w:highlight w:val="none"/>
          <w:lang w:val="en-US" w:eastAsia="zh-CN"/>
        </w:rPr>
      </w:pPr>
      <w:r>
        <w:rPr>
          <w:rFonts w:hint="eastAsia" w:ascii="方正小标宋简体" w:hAnsi="方正小标宋简体" w:eastAsia="方正小标宋简体" w:cs="方正小标宋简体"/>
          <w:color w:val="auto"/>
          <w:spacing w:val="0"/>
          <w:sz w:val="44"/>
          <w:szCs w:val="44"/>
          <w:highlight w:val="none"/>
          <w:lang w:val="en-US" w:eastAsia="zh-CN"/>
        </w:rPr>
        <w:t>（征求意见稿）</w:t>
      </w:r>
    </w:p>
    <w:p w14:paraId="3CEBE07B">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lang w:val="en-US" w:eastAsia="zh-CN"/>
        </w:rPr>
      </w:pPr>
    </w:p>
    <w:p w14:paraId="0272C3C1">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lang w:val="en-US" w:eastAsia="zh-CN"/>
        </w:rPr>
      </w:pPr>
      <w:r>
        <w:rPr>
          <w:rFonts w:hint="eastAsia" w:ascii="Times New Roman" w:hAnsi="Times New Roman" w:eastAsia="方正仿宋_GBK" w:cs="方正仿宋_GBK"/>
          <w:color w:val="auto"/>
          <w:spacing w:val="0"/>
          <w:sz w:val="32"/>
          <w:szCs w:val="32"/>
          <w:highlight w:val="none"/>
          <w:lang w:val="en-US" w:eastAsia="zh-CN"/>
        </w:rPr>
        <w:t>为有效整合扬武镇教育资源，优化师资配置，提升教育教学质量，推进全域义务教育优质均衡发展，促进扬武镇教育事业可持续发展，结合扬武实际，制定扬武集镇中心校改扩建征收补偿安置方案。</w:t>
      </w:r>
    </w:p>
    <w:p w14:paraId="75730DAE">
      <w:pPr>
        <w:keepNext w:val="0"/>
        <w:keepLines w:val="0"/>
        <w:pageBreakBefore w:val="0"/>
        <w:widowControl w:val="0"/>
        <w:kinsoku/>
        <w:wordWrap/>
        <w:overflowPunct/>
        <w:topLinePunct w:val="0"/>
        <w:autoSpaceDE/>
        <w:autoSpaceDN/>
        <w:bidi w:val="0"/>
        <w:adjustRightInd/>
        <w:snapToGrid/>
        <w:spacing w:line="590" w:lineRule="exact"/>
        <w:ind w:left="0" w:right="0" w:firstLine="640"/>
        <w:textAlignment w:val="auto"/>
        <w:rPr>
          <w:rFonts w:ascii="Times New Roman" w:hAnsi="Times New Roman" w:eastAsia="方正黑体_GBK" w:cs="方正黑体_GBK"/>
          <w:bCs/>
          <w:color w:val="auto"/>
          <w:spacing w:val="0"/>
          <w:sz w:val="32"/>
          <w:szCs w:val="32"/>
          <w:highlight w:val="none"/>
        </w:rPr>
      </w:pPr>
      <w:r>
        <w:rPr>
          <w:rFonts w:hint="eastAsia" w:ascii="Times New Roman" w:hAnsi="Times New Roman" w:eastAsia="方正黑体_GBK" w:cs="方正黑体_GBK"/>
          <w:bCs/>
          <w:color w:val="auto"/>
          <w:spacing w:val="0"/>
          <w:sz w:val="32"/>
          <w:szCs w:val="32"/>
          <w:highlight w:val="none"/>
        </w:rPr>
        <w:t>一、指导思想</w:t>
      </w:r>
    </w:p>
    <w:p w14:paraId="240AE99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right="0" w:firstLine="640" w:firstLineChars="200"/>
        <w:textAlignment w:val="auto"/>
        <w:rPr>
          <w:rFonts w:hint="default" w:ascii="Times New Roman" w:hAnsi="Times New Roman" w:eastAsia="方正仿宋_GBK" w:cs="仿宋_GB2312"/>
          <w:color w:val="auto"/>
          <w:spacing w:val="0"/>
          <w:sz w:val="32"/>
          <w:szCs w:val="32"/>
          <w:highlight w:val="none"/>
          <w:lang w:val="en-US" w:eastAsia="zh-CN"/>
        </w:rPr>
      </w:pPr>
      <w:r>
        <w:rPr>
          <w:rFonts w:hint="eastAsia" w:ascii="Times New Roman" w:hAnsi="Times New Roman" w:eastAsia="方正仿宋_GBK" w:cs="方正仿宋_GBK"/>
          <w:color w:val="auto"/>
          <w:spacing w:val="0"/>
          <w:sz w:val="32"/>
          <w:szCs w:val="32"/>
          <w:highlight w:val="none"/>
          <w:lang w:val="en-US" w:eastAsia="zh-CN"/>
        </w:rPr>
        <w:t>以习近平新时代中国特色社会主义思想为指导，全面贯彻党的教育方针，根据</w:t>
      </w:r>
      <w:r>
        <w:rPr>
          <w:rFonts w:hint="eastAsia" w:ascii="Times New Roman" w:hAnsi="Times New Roman" w:eastAsia="方正仿宋_GBK" w:cs="方正仿宋_GBK"/>
          <w:color w:val="auto"/>
          <w:spacing w:val="0"/>
          <w:sz w:val="32"/>
          <w:szCs w:val="32"/>
          <w:highlight w:val="none"/>
        </w:rPr>
        <w:t>《中华人民共和国民法典》《中华人民共和国土地管理法》《中华人民共和国土地管理法实施条例》等法律法规，以及《云南省自然资源厅关于公布实施全省征收农用地区片综合地价的通知》（云自然资〔20</w:t>
      </w:r>
      <w:r>
        <w:rPr>
          <w:rFonts w:hint="eastAsia" w:ascii="Times New Roman" w:hAnsi="Times New Roman" w:eastAsia="方正仿宋_GBK" w:cs="方正仿宋_GBK"/>
          <w:color w:val="auto"/>
          <w:spacing w:val="0"/>
          <w:sz w:val="32"/>
          <w:szCs w:val="32"/>
          <w:highlight w:val="none"/>
          <w:lang w:val="en-US" w:eastAsia="zh-CN"/>
        </w:rPr>
        <w:t>23</w:t>
      </w:r>
      <w:r>
        <w:rPr>
          <w:rFonts w:hint="eastAsia" w:ascii="Times New Roman" w:hAnsi="Times New Roman" w:eastAsia="方正仿宋_GBK" w:cs="方正仿宋_GBK"/>
          <w:color w:val="auto"/>
          <w:spacing w:val="0"/>
          <w:sz w:val="32"/>
          <w:szCs w:val="32"/>
          <w:highlight w:val="none"/>
        </w:rPr>
        <w:t>〕</w:t>
      </w:r>
      <w:r>
        <w:rPr>
          <w:rFonts w:hint="eastAsia" w:ascii="Times New Roman" w:hAnsi="Times New Roman" w:eastAsia="方正仿宋_GBK" w:cs="方正仿宋_GBK"/>
          <w:color w:val="auto"/>
          <w:spacing w:val="0"/>
          <w:sz w:val="32"/>
          <w:szCs w:val="32"/>
          <w:highlight w:val="none"/>
          <w:lang w:val="en-US" w:eastAsia="zh-CN"/>
        </w:rPr>
        <w:t>169</w:t>
      </w:r>
      <w:r>
        <w:rPr>
          <w:rFonts w:hint="eastAsia" w:ascii="Times New Roman" w:hAnsi="Times New Roman" w:eastAsia="方正仿宋_GBK" w:cs="方正仿宋_GBK"/>
          <w:color w:val="auto"/>
          <w:spacing w:val="0"/>
          <w:sz w:val="32"/>
          <w:szCs w:val="32"/>
          <w:highlight w:val="none"/>
        </w:rPr>
        <w:t>号）、《玉溪市人民政府关于公布玉溪市地上附着物和青苗补偿标准的通知》（玉政通〔2022〕2号）</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color w:val="auto"/>
          <w:sz w:val="32"/>
          <w:szCs w:val="32"/>
          <w:highlight w:val="none"/>
        </w:rPr>
        <w:t>《新平彝族傣族自治县关于印发新平县建设用地拆迁补偿标准（试行）的通知》（新政发〔2016〕67号）、十七届县人民政府第54次常务会议纪要</w:t>
      </w:r>
      <w:r>
        <w:rPr>
          <w:rFonts w:hint="eastAsia" w:ascii="Times New Roman" w:hAnsi="Times New Roman" w:eastAsia="方正仿宋_GBK" w:cs="方正仿宋_GBK"/>
          <w:color w:val="auto"/>
          <w:spacing w:val="0"/>
          <w:sz w:val="32"/>
          <w:szCs w:val="32"/>
          <w:highlight w:val="none"/>
        </w:rPr>
        <w:t>为补偿依据，坚持“以人民为中心、依法依规、公开透明、积极稳妥”的原则，按照县委、政府决策部署，以切实维护</w:t>
      </w:r>
      <w:r>
        <w:rPr>
          <w:rFonts w:hint="eastAsia" w:ascii="Times New Roman" w:hAnsi="Times New Roman" w:eastAsia="方正仿宋_GBK" w:cs="方正仿宋_GBK"/>
          <w:color w:val="auto"/>
          <w:spacing w:val="0"/>
          <w:sz w:val="32"/>
          <w:szCs w:val="32"/>
          <w:highlight w:val="none"/>
          <w:lang w:val="en-US" w:eastAsia="zh-CN"/>
        </w:rPr>
        <w:t>征收补偿安置群众</w:t>
      </w:r>
      <w:r>
        <w:rPr>
          <w:rFonts w:hint="eastAsia" w:ascii="Times New Roman" w:hAnsi="Times New Roman" w:eastAsia="方正仿宋_GBK" w:cs="方正仿宋_GBK"/>
          <w:color w:val="auto"/>
          <w:spacing w:val="0"/>
          <w:sz w:val="32"/>
          <w:szCs w:val="32"/>
          <w:highlight w:val="none"/>
        </w:rPr>
        <w:t>的合法权益为宗旨，确保圆满完成</w:t>
      </w:r>
      <w:r>
        <w:rPr>
          <w:rFonts w:hint="eastAsia" w:ascii="Times New Roman" w:hAnsi="Times New Roman" w:eastAsia="方正仿宋_GBK" w:cs="方正仿宋_GBK"/>
          <w:color w:val="auto"/>
          <w:spacing w:val="0"/>
          <w:sz w:val="32"/>
          <w:szCs w:val="32"/>
          <w:highlight w:val="none"/>
          <w:lang w:val="en-US" w:eastAsia="zh-CN"/>
        </w:rPr>
        <w:t>扬武集镇中心校改扩建征收补偿安置</w:t>
      </w:r>
      <w:r>
        <w:rPr>
          <w:rFonts w:hint="eastAsia" w:ascii="Times New Roman" w:hAnsi="Times New Roman" w:eastAsia="方正仿宋_GBK" w:cs="方正仿宋_GBK"/>
          <w:color w:val="auto"/>
          <w:spacing w:val="0"/>
          <w:sz w:val="32"/>
          <w:szCs w:val="32"/>
          <w:highlight w:val="none"/>
        </w:rPr>
        <w:t>工</w:t>
      </w:r>
      <w:r>
        <w:rPr>
          <w:rFonts w:hint="eastAsia" w:ascii="Times New Roman" w:hAnsi="Times New Roman" w:eastAsia="方正仿宋_GBK" w:cs="方正仿宋_GBK"/>
          <w:color w:val="auto"/>
          <w:spacing w:val="0"/>
          <w:sz w:val="32"/>
          <w:szCs w:val="32"/>
          <w:highlight w:val="none"/>
          <w:lang w:val="en-US" w:eastAsia="zh-CN"/>
        </w:rPr>
        <w:t>作，</w:t>
      </w:r>
      <w:r>
        <w:rPr>
          <w:rFonts w:hint="default" w:ascii="Times New Roman" w:hAnsi="Times New Roman" w:eastAsia="方正仿宋_GBK" w:cs="方正仿宋_GBK"/>
          <w:color w:val="auto"/>
          <w:spacing w:val="0"/>
          <w:sz w:val="32"/>
          <w:szCs w:val="32"/>
          <w:highlight w:val="none"/>
          <w:lang w:val="en-US" w:eastAsia="zh-CN"/>
        </w:rPr>
        <w:t>努力</w:t>
      </w:r>
      <w:r>
        <w:rPr>
          <w:rFonts w:hint="eastAsia" w:ascii="Times New Roman" w:hAnsi="Times New Roman" w:eastAsia="方正仿宋_GBK" w:cs="方正仿宋_GBK"/>
          <w:color w:val="auto"/>
          <w:spacing w:val="0"/>
          <w:sz w:val="32"/>
          <w:szCs w:val="32"/>
          <w:highlight w:val="none"/>
          <w:lang w:val="en-US" w:eastAsia="zh-CN"/>
        </w:rPr>
        <w:t>实现办好</w:t>
      </w:r>
      <w:r>
        <w:rPr>
          <w:rFonts w:hint="default" w:ascii="Times New Roman" w:hAnsi="Times New Roman" w:eastAsia="方正仿宋_GBK" w:cs="方正仿宋_GBK"/>
          <w:color w:val="auto"/>
          <w:spacing w:val="0"/>
          <w:sz w:val="32"/>
          <w:szCs w:val="32"/>
          <w:highlight w:val="none"/>
          <w:lang w:val="en-US" w:eastAsia="zh-CN"/>
        </w:rPr>
        <w:t>人民满意的教育</w:t>
      </w:r>
      <w:r>
        <w:rPr>
          <w:rFonts w:hint="eastAsia" w:ascii="Times New Roman" w:hAnsi="Times New Roman" w:eastAsia="方正仿宋_GBK" w:cs="方正仿宋_GBK"/>
          <w:color w:val="auto"/>
          <w:spacing w:val="0"/>
          <w:sz w:val="32"/>
          <w:szCs w:val="32"/>
          <w:highlight w:val="none"/>
          <w:lang w:val="en-US" w:eastAsia="zh-CN"/>
        </w:rPr>
        <w:t>。</w:t>
      </w:r>
    </w:p>
    <w:p w14:paraId="445D50A4">
      <w:pPr>
        <w:keepNext w:val="0"/>
        <w:keepLines w:val="0"/>
        <w:pageBreakBefore w:val="0"/>
        <w:widowControl w:val="0"/>
        <w:kinsoku/>
        <w:wordWrap/>
        <w:overflowPunct/>
        <w:topLinePunct w:val="0"/>
        <w:autoSpaceDE/>
        <w:autoSpaceDN/>
        <w:bidi w:val="0"/>
        <w:adjustRightInd/>
        <w:snapToGrid/>
        <w:spacing w:line="590" w:lineRule="exact"/>
        <w:ind w:left="0" w:right="0" w:firstLine="640"/>
        <w:textAlignment w:val="auto"/>
        <w:rPr>
          <w:rFonts w:ascii="Times New Roman" w:hAnsi="Times New Roman" w:eastAsia="方正黑体_GBK" w:cs="方正黑体_GBK"/>
          <w:bCs/>
          <w:color w:val="auto"/>
          <w:spacing w:val="0"/>
          <w:sz w:val="32"/>
          <w:szCs w:val="32"/>
          <w:highlight w:val="none"/>
        </w:rPr>
      </w:pPr>
      <w:r>
        <w:rPr>
          <w:rFonts w:hint="eastAsia" w:ascii="Times New Roman" w:hAnsi="Times New Roman" w:eastAsia="方正黑体_GBK" w:cs="方正黑体_GBK"/>
          <w:bCs/>
          <w:color w:val="auto"/>
          <w:spacing w:val="0"/>
          <w:sz w:val="32"/>
          <w:szCs w:val="32"/>
          <w:highlight w:val="none"/>
        </w:rPr>
        <w:t>二、工作目标</w:t>
      </w:r>
    </w:p>
    <w:p w14:paraId="0A450FC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lang w:val="en-US" w:eastAsia="zh-CN"/>
        </w:rPr>
        <w:t>通过实施扬武集镇中心校改扩建项目，进一步改善办学条件，整合办学资源，提高教学资源利用率，提升教育质量，着力推进全域义务教育优质均衡发展，</w:t>
      </w:r>
      <w:r>
        <w:rPr>
          <w:rFonts w:hint="default" w:ascii="Times New Roman" w:hAnsi="Times New Roman" w:eastAsia="方正仿宋_GBK" w:cs="方正仿宋_GBK"/>
          <w:color w:val="auto"/>
          <w:spacing w:val="0"/>
          <w:sz w:val="32"/>
          <w:szCs w:val="32"/>
          <w:highlight w:val="none"/>
          <w:lang w:val="en-US" w:eastAsia="zh-CN"/>
        </w:rPr>
        <w:t>努力</w:t>
      </w:r>
      <w:r>
        <w:rPr>
          <w:rFonts w:hint="eastAsia" w:ascii="Times New Roman" w:hAnsi="Times New Roman" w:eastAsia="方正仿宋_GBK" w:cs="方正仿宋_GBK"/>
          <w:color w:val="auto"/>
          <w:spacing w:val="0"/>
          <w:sz w:val="32"/>
          <w:szCs w:val="32"/>
          <w:highlight w:val="none"/>
          <w:lang w:val="en-US" w:eastAsia="zh-CN"/>
        </w:rPr>
        <w:t>实现办好</w:t>
      </w:r>
      <w:r>
        <w:rPr>
          <w:rFonts w:hint="default" w:ascii="Times New Roman" w:hAnsi="Times New Roman" w:eastAsia="方正仿宋_GBK" w:cs="方正仿宋_GBK"/>
          <w:color w:val="auto"/>
          <w:spacing w:val="0"/>
          <w:sz w:val="32"/>
          <w:szCs w:val="32"/>
          <w:highlight w:val="none"/>
          <w:lang w:val="en-US" w:eastAsia="zh-CN"/>
        </w:rPr>
        <w:t>人民满意的教育</w:t>
      </w:r>
      <w:r>
        <w:rPr>
          <w:rFonts w:hint="eastAsia" w:ascii="Times New Roman" w:hAnsi="Times New Roman" w:eastAsia="方正仿宋_GBK" w:cs="方正仿宋_GBK"/>
          <w:color w:val="auto"/>
          <w:spacing w:val="0"/>
          <w:sz w:val="32"/>
          <w:szCs w:val="32"/>
          <w:highlight w:val="none"/>
          <w:lang w:val="en-US" w:eastAsia="zh-CN"/>
        </w:rPr>
        <w:t>，为集镇经济社会发展提供人才支撑。</w:t>
      </w:r>
    </w:p>
    <w:p w14:paraId="111C5DDB">
      <w:pPr>
        <w:keepNext w:val="0"/>
        <w:keepLines w:val="0"/>
        <w:pageBreakBefore w:val="0"/>
        <w:widowControl w:val="0"/>
        <w:kinsoku/>
        <w:wordWrap/>
        <w:overflowPunct/>
        <w:topLinePunct w:val="0"/>
        <w:autoSpaceDE/>
        <w:autoSpaceDN/>
        <w:bidi w:val="0"/>
        <w:adjustRightInd/>
        <w:snapToGrid/>
        <w:spacing w:line="590" w:lineRule="exact"/>
        <w:ind w:left="0" w:right="0" w:firstLine="640"/>
        <w:textAlignment w:val="auto"/>
        <w:rPr>
          <w:rFonts w:hint="default" w:ascii="Times New Roman" w:hAnsi="Times New Roman" w:eastAsia="方正黑体_GBK" w:cs="方正黑体_GBK"/>
          <w:bCs/>
          <w:color w:val="auto"/>
          <w:spacing w:val="0"/>
          <w:sz w:val="32"/>
          <w:szCs w:val="32"/>
          <w:highlight w:val="none"/>
          <w:lang w:val="en-US" w:eastAsia="zh-CN"/>
        </w:rPr>
      </w:pPr>
      <w:r>
        <w:rPr>
          <w:rFonts w:hint="eastAsia" w:ascii="Times New Roman" w:hAnsi="Times New Roman" w:eastAsia="方正黑体_GBK" w:cs="方正黑体_GBK"/>
          <w:bCs/>
          <w:color w:val="auto"/>
          <w:spacing w:val="0"/>
          <w:sz w:val="32"/>
          <w:szCs w:val="32"/>
          <w:highlight w:val="none"/>
        </w:rPr>
        <w:t>三、</w:t>
      </w:r>
      <w:r>
        <w:rPr>
          <w:rFonts w:hint="eastAsia" w:ascii="Times New Roman" w:hAnsi="Times New Roman" w:eastAsia="方正黑体_GBK" w:cs="方正黑体_GBK"/>
          <w:bCs/>
          <w:color w:val="auto"/>
          <w:spacing w:val="0"/>
          <w:sz w:val="32"/>
          <w:szCs w:val="32"/>
          <w:highlight w:val="none"/>
          <w:lang w:val="en-US" w:eastAsia="zh-CN"/>
        </w:rPr>
        <w:t>征收</w:t>
      </w:r>
      <w:r>
        <w:rPr>
          <w:rFonts w:hint="eastAsia" w:ascii="Times New Roman" w:hAnsi="Times New Roman" w:eastAsia="方正黑体_GBK" w:cs="方正黑体_GBK"/>
          <w:bCs/>
          <w:color w:val="auto"/>
          <w:spacing w:val="0"/>
          <w:sz w:val="32"/>
          <w:szCs w:val="32"/>
          <w:highlight w:val="none"/>
        </w:rPr>
        <w:t>主体、部门</w:t>
      </w:r>
      <w:r>
        <w:rPr>
          <w:rFonts w:hint="eastAsia" w:ascii="Times New Roman" w:hAnsi="Times New Roman" w:eastAsia="方正黑体_GBK" w:cs="方正黑体_GBK"/>
          <w:bCs/>
          <w:color w:val="auto"/>
          <w:spacing w:val="0"/>
          <w:sz w:val="32"/>
          <w:szCs w:val="32"/>
          <w:highlight w:val="none"/>
          <w:lang w:val="en-US" w:eastAsia="zh-CN"/>
        </w:rPr>
        <w:t>和</w:t>
      </w:r>
      <w:r>
        <w:rPr>
          <w:rFonts w:hint="eastAsia" w:ascii="Times New Roman" w:hAnsi="Times New Roman" w:eastAsia="方正黑体_GBK" w:cs="方正黑体_GBK"/>
          <w:bCs/>
          <w:color w:val="auto"/>
          <w:spacing w:val="0"/>
          <w:sz w:val="32"/>
          <w:szCs w:val="32"/>
          <w:highlight w:val="none"/>
        </w:rPr>
        <w:t>实施单位</w:t>
      </w:r>
    </w:p>
    <w:p w14:paraId="4C95F478">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bCs/>
          <w:color w:val="auto"/>
          <w:spacing w:val="0"/>
          <w:sz w:val="32"/>
          <w:szCs w:val="32"/>
          <w:highlight w:val="none"/>
        </w:rPr>
      </w:pPr>
      <w:r>
        <w:rPr>
          <w:rFonts w:hint="eastAsia" w:ascii="方正楷体_GBK" w:hAnsi="方正楷体_GBK" w:eastAsia="方正楷体_GBK" w:cs="方正楷体_GBK"/>
          <w:bCs/>
          <w:color w:val="auto"/>
          <w:spacing w:val="0"/>
          <w:sz w:val="32"/>
          <w:szCs w:val="32"/>
          <w:highlight w:val="none"/>
        </w:rPr>
        <w:t>（一）</w:t>
      </w:r>
      <w:r>
        <w:rPr>
          <w:rFonts w:hint="eastAsia" w:ascii="方正楷体_GBK" w:hAnsi="方正楷体_GBK" w:eastAsia="方正楷体_GBK" w:cs="方正楷体_GBK"/>
          <w:bCs/>
          <w:color w:val="auto"/>
          <w:spacing w:val="0"/>
          <w:sz w:val="32"/>
          <w:szCs w:val="32"/>
          <w:highlight w:val="none"/>
          <w:lang w:val="en-US" w:eastAsia="zh-CN"/>
        </w:rPr>
        <w:t>征收</w:t>
      </w:r>
      <w:r>
        <w:rPr>
          <w:rFonts w:hint="eastAsia" w:ascii="方正楷体_GBK" w:hAnsi="方正楷体_GBK" w:eastAsia="方正楷体_GBK" w:cs="方正楷体_GBK"/>
          <w:bCs/>
          <w:color w:val="auto"/>
          <w:spacing w:val="0"/>
          <w:sz w:val="32"/>
          <w:szCs w:val="32"/>
          <w:highlight w:val="none"/>
        </w:rPr>
        <w:t>主体</w:t>
      </w:r>
      <w:r>
        <w:rPr>
          <w:rFonts w:hint="eastAsia" w:ascii="Times New Roman" w:hAnsi="Times New Roman" w:eastAsia="方正仿宋_GBK" w:cs="仿宋"/>
          <w:bCs/>
          <w:color w:val="auto"/>
          <w:spacing w:val="0"/>
          <w:sz w:val="32"/>
          <w:szCs w:val="32"/>
          <w:highlight w:val="none"/>
        </w:rPr>
        <w:t>：</w:t>
      </w:r>
      <w:r>
        <w:rPr>
          <w:rFonts w:hint="eastAsia" w:ascii="Times New Roman" w:hAnsi="Times New Roman" w:eastAsia="方正仿宋_GBK" w:cs="方正仿宋_GBK"/>
          <w:bCs/>
          <w:color w:val="auto"/>
          <w:spacing w:val="0"/>
          <w:sz w:val="32"/>
          <w:szCs w:val="32"/>
          <w:highlight w:val="none"/>
        </w:rPr>
        <w:t>新平县人民政府</w:t>
      </w:r>
    </w:p>
    <w:p w14:paraId="61CB11D4">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default" w:ascii="Times New Roman" w:hAnsi="Times New Roman" w:eastAsia="方正仿宋_GBK" w:cs="方正仿宋_GBK"/>
          <w:bCs/>
          <w:color w:val="auto"/>
          <w:spacing w:val="0"/>
          <w:sz w:val="32"/>
          <w:szCs w:val="32"/>
          <w:highlight w:val="none"/>
          <w:lang w:val="en-US" w:eastAsia="zh-CN"/>
        </w:rPr>
      </w:pPr>
      <w:r>
        <w:rPr>
          <w:rFonts w:hint="eastAsia" w:ascii="方正楷体_GBK" w:hAnsi="方正楷体_GBK" w:eastAsia="方正楷体_GBK" w:cs="方正楷体_GBK"/>
          <w:bCs/>
          <w:color w:val="auto"/>
          <w:spacing w:val="0"/>
          <w:sz w:val="32"/>
          <w:szCs w:val="32"/>
          <w:highlight w:val="none"/>
        </w:rPr>
        <w:t>（二）</w:t>
      </w:r>
      <w:r>
        <w:rPr>
          <w:rFonts w:hint="eastAsia" w:ascii="方正楷体_GBK" w:hAnsi="方正楷体_GBK" w:eastAsia="方正楷体_GBK" w:cs="方正楷体_GBK"/>
          <w:bCs/>
          <w:color w:val="auto"/>
          <w:spacing w:val="0"/>
          <w:sz w:val="32"/>
          <w:szCs w:val="32"/>
          <w:highlight w:val="none"/>
          <w:lang w:val="en-US" w:eastAsia="zh-CN"/>
        </w:rPr>
        <w:t>征收</w:t>
      </w:r>
      <w:r>
        <w:rPr>
          <w:rFonts w:hint="eastAsia" w:ascii="方正楷体_GBK" w:hAnsi="方正楷体_GBK" w:eastAsia="方正楷体_GBK" w:cs="方正楷体_GBK"/>
          <w:bCs/>
          <w:color w:val="auto"/>
          <w:spacing w:val="0"/>
          <w:sz w:val="32"/>
          <w:szCs w:val="32"/>
          <w:highlight w:val="none"/>
        </w:rPr>
        <w:t>部门</w:t>
      </w:r>
      <w:r>
        <w:rPr>
          <w:rFonts w:hint="eastAsia" w:ascii="Times New Roman" w:hAnsi="Times New Roman" w:eastAsia="方正仿宋_GBK" w:cs="仿宋"/>
          <w:bCs/>
          <w:color w:val="auto"/>
          <w:spacing w:val="0"/>
          <w:sz w:val="32"/>
          <w:szCs w:val="32"/>
          <w:highlight w:val="none"/>
        </w:rPr>
        <w:t>：</w:t>
      </w:r>
      <w:r>
        <w:rPr>
          <w:rFonts w:hint="eastAsia" w:ascii="Times New Roman" w:hAnsi="Times New Roman" w:eastAsia="方正仿宋_GBK" w:cs="方正仿宋_GBK"/>
          <w:bCs/>
          <w:color w:val="auto"/>
          <w:spacing w:val="0"/>
          <w:sz w:val="32"/>
          <w:szCs w:val="32"/>
          <w:highlight w:val="none"/>
        </w:rPr>
        <w:t>新平县自然资源局</w:t>
      </w:r>
      <w:r>
        <w:rPr>
          <w:rFonts w:hint="eastAsia" w:ascii="Times New Roman" w:hAnsi="Times New Roman" w:eastAsia="方正仿宋_GBK" w:cs="方正仿宋_GBK"/>
          <w:bCs/>
          <w:color w:val="auto"/>
          <w:spacing w:val="0"/>
          <w:sz w:val="32"/>
          <w:szCs w:val="32"/>
          <w:highlight w:val="none"/>
          <w:lang w:eastAsia="zh-CN"/>
        </w:rPr>
        <w:t>、</w:t>
      </w:r>
      <w:r>
        <w:rPr>
          <w:rFonts w:hint="eastAsia" w:ascii="Times New Roman" w:hAnsi="Times New Roman" w:eastAsia="方正仿宋_GBK" w:cs="方正仿宋_GBK"/>
          <w:bCs/>
          <w:color w:val="auto"/>
          <w:spacing w:val="0"/>
          <w:sz w:val="32"/>
          <w:szCs w:val="32"/>
          <w:highlight w:val="none"/>
          <w:lang w:val="en-US" w:eastAsia="zh-CN"/>
        </w:rPr>
        <w:t>新平县住房和城乡建设局</w:t>
      </w:r>
    </w:p>
    <w:p w14:paraId="2B65351D">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bCs/>
          <w:color w:val="auto"/>
          <w:spacing w:val="0"/>
          <w:sz w:val="32"/>
          <w:szCs w:val="32"/>
          <w:highlight w:val="none"/>
        </w:rPr>
      </w:pPr>
      <w:r>
        <w:rPr>
          <w:rFonts w:hint="eastAsia" w:ascii="方正楷体_GBK" w:hAnsi="方正楷体_GBK" w:eastAsia="方正楷体_GBK" w:cs="方正楷体_GBK"/>
          <w:bCs/>
          <w:color w:val="auto"/>
          <w:spacing w:val="0"/>
          <w:sz w:val="32"/>
          <w:szCs w:val="32"/>
          <w:highlight w:val="none"/>
        </w:rPr>
        <w:t>（三）</w:t>
      </w:r>
      <w:r>
        <w:rPr>
          <w:rFonts w:hint="eastAsia" w:ascii="方正楷体_GBK" w:hAnsi="方正楷体_GBK" w:eastAsia="方正楷体_GBK" w:cs="方正楷体_GBK"/>
          <w:bCs/>
          <w:color w:val="auto"/>
          <w:spacing w:val="0"/>
          <w:sz w:val="32"/>
          <w:szCs w:val="32"/>
          <w:highlight w:val="none"/>
          <w:lang w:val="en-US" w:eastAsia="zh-CN"/>
        </w:rPr>
        <w:t>征收</w:t>
      </w:r>
      <w:r>
        <w:rPr>
          <w:rFonts w:hint="eastAsia" w:ascii="方正楷体_GBK" w:hAnsi="方正楷体_GBK" w:eastAsia="方正楷体_GBK" w:cs="方正楷体_GBK"/>
          <w:bCs/>
          <w:color w:val="auto"/>
          <w:spacing w:val="0"/>
          <w:sz w:val="32"/>
          <w:szCs w:val="32"/>
          <w:highlight w:val="none"/>
        </w:rPr>
        <w:t>实施单位：</w:t>
      </w:r>
      <w:r>
        <w:rPr>
          <w:rFonts w:hint="eastAsia" w:ascii="Times New Roman" w:hAnsi="Times New Roman" w:eastAsia="方正仿宋_GBK" w:cs="方正仿宋_GBK"/>
          <w:bCs/>
          <w:color w:val="auto"/>
          <w:spacing w:val="0"/>
          <w:sz w:val="32"/>
          <w:szCs w:val="32"/>
          <w:highlight w:val="none"/>
        </w:rPr>
        <w:t>新平县扬武镇人民政府</w:t>
      </w:r>
    </w:p>
    <w:p w14:paraId="1693235E">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default" w:ascii="Times New Roman" w:hAnsi="Times New Roman" w:eastAsia="方正仿宋_GBK" w:cs="方正仿宋_GBK"/>
          <w:bCs/>
          <w:color w:val="auto"/>
          <w:spacing w:val="0"/>
          <w:sz w:val="32"/>
          <w:szCs w:val="32"/>
          <w:highlight w:val="none"/>
          <w:lang w:val="en-US" w:eastAsia="zh-CN"/>
        </w:rPr>
      </w:pPr>
      <w:r>
        <w:rPr>
          <w:rFonts w:hint="eastAsia" w:ascii="方正楷体_GBK" w:hAnsi="方正楷体_GBK" w:eastAsia="方正楷体_GBK" w:cs="方正楷体_GBK"/>
          <w:bCs/>
          <w:color w:val="auto"/>
          <w:spacing w:val="0"/>
          <w:sz w:val="32"/>
          <w:szCs w:val="32"/>
          <w:highlight w:val="none"/>
          <w:lang w:val="en-US" w:eastAsia="zh-CN"/>
        </w:rPr>
        <w:t>（四）配合单位</w:t>
      </w:r>
      <w:r>
        <w:rPr>
          <w:rFonts w:hint="eastAsia" w:ascii="Times New Roman" w:hAnsi="Times New Roman" w:eastAsia="方正仿宋_GBK" w:cs="方正楷体_GBK"/>
          <w:bCs/>
          <w:color w:val="auto"/>
          <w:spacing w:val="0"/>
          <w:sz w:val="32"/>
          <w:szCs w:val="32"/>
          <w:highlight w:val="none"/>
          <w:lang w:val="en-US" w:eastAsia="zh-CN"/>
        </w:rPr>
        <w:t>：</w:t>
      </w:r>
      <w:r>
        <w:rPr>
          <w:rFonts w:hint="eastAsia" w:ascii="Times New Roman" w:hAnsi="Times New Roman" w:eastAsia="方正仿宋_GBK" w:cs="方正仿宋_GBK"/>
          <w:bCs/>
          <w:color w:val="auto"/>
          <w:spacing w:val="0"/>
          <w:sz w:val="32"/>
          <w:szCs w:val="32"/>
          <w:highlight w:val="none"/>
          <w:lang w:val="en-US" w:eastAsia="zh-CN"/>
        </w:rPr>
        <w:t>新平县教育体育局、新平县财政局、新平县发改局、新平县司法局、新平县公安局、新平县信访局</w:t>
      </w:r>
    </w:p>
    <w:p w14:paraId="59674EEB">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ascii="Times New Roman" w:hAnsi="Times New Roman" w:eastAsia="方正黑体_GBK" w:cs="方正楷体_GBK"/>
          <w:bCs/>
          <w:color w:val="auto"/>
          <w:spacing w:val="0"/>
          <w:sz w:val="32"/>
          <w:szCs w:val="32"/>
          <w:highlight w:val="none"/>
        </w:rPr>
      </w:pPr>
      <w:r>
        <w:rPr>
          <w:rFonts w:hint="eastAsia" w:ascii="Times New Roman" w:hAnsi="Times New Roman" w:eastAsia="方正黑体_GBK" w:cs="方正黑体_GBK"/>
          <w:bCs/>
          <w:color w:val="auto"/>
          <w:spacing w:val="0"/>
          <w:sz w:val="32"/>
          <w:szCs w:val="32"/>
          <w:highlight w:val="none"/>
          <w:lang w:val="en-US" w:eastAsia="zh-CN"/>
        </w:rPr>
        <w:t>四、</w:t>
      </w:r>
      <w:r>
        <w:rPr>
          <w:rFonts w:hint="eastAsia" w:ascii="Times New Roman" w:hAnsi="Times New Roman" w:eastAsia="方正黑体_GBK" w:cs="方正黑体_GBK"/>
          <w:color w:val="auto"/>
          <w:spacing w:val="0"/>
          <w:sz w:val="32"/>
          <w:szCs w:val="32"/>
          <w:highlight w:val="none"/>
          <w:lang w:val="en-US" w:eastAsia="zh-CN"/>
        </w:rPr>
        <w:t>征收补偿规模、范围及安置对象</w:t>
      </w:r>
    </w:p>
    <w:p w14:paraId="0AA7D14A">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jc w:val="both"/>
        <w:textAlignment w:val="auto"/>
        <w:rPr>
          <w:rFonts w:hint="eastAsia" w:ascii="Times New Roman" w:hAnsi="Times New Roman" w:eastAsia="方正楷体_GBK" w:cs="方正楷体_GBK"/>
          <w:color w:val="auto"/>
          <w:spacing w:val="0"/>
          <w:kern w:val="2"/>
          <w:sz w:val="32"/>
          <w:szCs w:val="32"/>
          <w:highlight w:val="none"/>
          <w:lang w:val="en-US" w:eastAsia="zh-CN" w:bidi="ar-SA"/>
        </w:rPr>
      </w:pPr>
      <w:r>
        <w:rPr>
          <w:rFonts w:hint="eastAsia" w:ascii="Times New Roman" w:hAnsi="Times New Roman" w:eastAsia="方正楷体_GBK" w:cs="方正楷体_GBK"/>
          <w:color w:val="auto"/>
          <w:spacing w:val="0"/>
          <w:kern w:val="2"/>
          <w:sz w:val="32"/>
          <w:szCs w:val="32"/>
          <w:highlight w:val="none"/>
          <w:lang w:val="en-US" w:eastAsia="zh-CN" w:bidi="ar-SA"/>
        </w:rPr>
        <w:t>（一）征收补偿规模和范围</w:t>
      </w:r>
    </w:p>
    <w:p w14:paraId="028EE9F8">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jc w:val="both"/>
        <w:textAlignment w:val="auto"/>
        <w:rPr>
          <w:rFonts w:hint="eastAsia" w:ascii="Times New Roman" w:hAnsi="Times New Roman" w:eastAsia="方正仿宋_GBK" w:cs="方正仿宋_GBK"/>
          <w:bCs/>
          <w:color w:val="auto"/>
          <w:spacing w:val="0"/>
          <w:sz w:val="32"/>
          <w:szCs w:val="32"/>
          <w:highlight w:val="none"/>
          <w:lang w:val="en-US" w:eastAsia="zh-CN"/>
        </w:rPr>
      </w:pPr>
      <w:r>
        <w:rPr>
          <w:rFonts w:hint="eastAsia" w:ascii="Times New Roman" w:hAnsi="Times New Roman" w:eastAsia="方正仿宋_GBK" w:cs="方正仿宋_GBK"/>
          <w:bCs/>
          <w:color w:val="auto"/>
          <w:spacing w:val="0"/>
          <w:sz w:val="32"/>
          <w:szCs w:val="32"/>
          <w:highlight w:val="none"/>
          <w:lang w:val="en-US" w:eastAsia="zh-CN"/>
        </w:rPr>
        <w:t>项目征收为居住于扬武中心小学与扬武中学区域内群众房屋主体及其他建（构）筑物、土地征收补偿。其中：群众约23户，房屋约26处（栋），房屋现状自主使用为主。</w:t>
      </w:r>
    </w:p>
    <w:p w14:paraId="24D702CB">
      <w:pPr>
        <w:widowControl w:val="0"/>
        <w:spacing w:beforeLines="0" w:afterLines="0" w:line="560" w:lineRule="exact"/>
        <w:ind w:firstLine="640" w:firstLineChars="200"/>
        <w:rPr>
          <w:rFonts w:hint="eastAsia" w:ascii="Times New Roman" w:hAnsi="Times New Roman" w:eastAsia="方正仿宋_GBK" w:cs="方正仿宋_GBK"/>
          <w:bCs/>
          <w:color w:val="auto"/>
          <w:spacing w:val="0"/>
          <w:sz w:val="32"/>
          <w:szCs w:val="32"/>
          <w:highlight w:val="none"/>
          <w:lang w:val="en-US" w:eastAsia="zh-CN"/>
        </w:rPr>
      </w:pPr>
      <w:r>
        <w:rPr>
          <w:rFonts w:hint="eastAsia" w:eastAsia="方正仿宋_GBK" w:cs="方正仿宋_GBK"/>
          <w:color w:val="auto"/>
          <w:sz w:val="32"/>
          <w:szCs w:val="32"/>
          <w:highlight w:val="none"/>
          <w:lang w:val="en-US" w:eastAsia="zh-CN"/>
        </w:rPr>
        <w:t>征收四至范围为：东至矿镇路扬武镇人民政府；西至北门街中段；南至育新路；北至扬武中学。</w:t>
      </w:r>
    </w:p>
    <w:p w14:paraId="2980457F">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jc w:val="both"/>
        <w:textAlignment w:val="auto"/>
        <w:rPr>
          <w:rFonts w:hint="eastAsia" w:ascii="Times New Roman" w:hAnsi="Times New Roman" w:eastAsia="方正楷体_GBK" w:cs="方正楷体_GBK"/>
          <w:color w:val="auto"/>
          <w:spacing w:val="0"/>
          <w:kern w:val="2"/>
          <w:sz w:val="32"/>
          <w:szCs w:val="32"/>
          <w:highlight w:val="none"/>
          <w:lang w:val="en-US" w:eastAsia="zh-CN" w:bidi="ar-SA"/>
        </w:rPr>
      </w:pPr>
      <w:r>
        <w:rPr>
          <w:rFonts w:hint="eastAsia" w:ascii="Times New Roman" w:hAnsi="Times New Roman" w:eastAsia="方正楷体_GBK" w:cs="方正楷体_GBK"/>
          <w:color w:val="auto"/>
          <w:spacing w:val="0"/>
          <w:kern w:val="2"/>
          <w:sz w:val="32"/>
          <w:szCs w:val="32"/>
          <w:highlight w:val="none"/>
          <w:lang w:val="en-US" w:eastAsia="zh-CN" w:bidi="ar-SA"/>
        </w:rPr>
        <w:t>（二）安置对象</w:t>
      </w:r>
    </w:p>
    <w:p w14:paraId="3C7FD665">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jc w:val="both"/>
        <w:textAlignment w:val="auto"/>
        <w:rPr>
          <w:rFonts w:hint="eastAsia" w:ascii="Times New Roman" w:hAnsi="Times New Roman" w:eastAsia="方正仿宋_GBK" w:cs="方正仿宋_GBK"/>
          <w:bCs/>
          <w:color w:val="auto"/>
          <w:spacing w:val="0"/>
          <w:sz w:val="32"/>
          <w:szCs w:val="32"/>
          <w:highlight w:val="none"/>
          <w:lang w:val="en-US" w:eastAsia="zh-CN"/>
        </w:rPr>
      </w:pPr>
      <w:r>
        <w:rPr>
          <w:rFonts w:hint="eastAsia" w:ascii="Times New Roman" w:hAnsi="Times New Roman" w:eastAsia="方正仿宋_GBK" w:cs="方正仿宋_GBK"/>
          <w:bCs/>
          <w:color w:val="auto"/>
          <w:spacing w:val="0"/>
          <w:sz w:val="32"/>
          <w:szCs w:val="32"/>
          <w:highlight w:val="none"/>
          <w:lang w:val="en-US" w:eastAsia="zh-CN"/>
        </w:rPr>
        <w:t>以征收范围内</w:t>
      </w:r>
      <w:r>
        <w:rPr>
          <w:rFonts w:hint="eastAsia" w:ascii="Times New Roman" w:hAnsi="Times New Roman" w:eastAsia="方正仿宋_GBK" w:cs="方正仿宋_GBK"/>
          <w:bCs/>
          <w:color w:val="FF0000"/>
          <w:spacing w:val="0"/>
          <w:sz w:val="32"/>
          <w:szCs w:val="32"/>
          <w:highlight w:val="green"/>
          <w:lang w:val="en-US" w:eastAsia="zh-CN"/>
        </w:rPr>
        <w:t>主体房屋</w:t>
      </w:r>
      <w:r>
        <w:rPr>
          <w:rFonts w:hint="eastAsia" w:ascii="Times New Roman" w:hAnsi="Times New Roman" w:eastAsia="方正仿宋_GBK" w:cs="方正仿宋_GBK"/>
          <w:bCs/>
          <w:color w:val="auto"/>
          <w:spacing w:val="0"/>
          <w:sz w:val="32"/>
          <w:szCs w:val="32"/>
          <w:highlight w:val="none"/>
          <w:lang w:val="en-US" w:eastAsia="zh-CN"/>
        </w:rPr>
        <w:t>为依据，在征收区域内选择建房安置的群众，按照</w:t>
      </w:r>
      <w:r>
        <w:rPr>
          <w:rFonts w:hint="eastAsia" w:ascii="Times New Roman" w:hAnsi="Times New Roman" w:eastAsia="方正仿宋_GBK" w:cs="方正仿宋_GBK"/>
          <w:bCs/>
          <w:color w:val="auto"/>
          <w:spacing w:val="0"/>
          <w:sz w:val="32"/>
          <w:szCs w:val="32"/>
          <w:highlight w:val="green"/>
          <w:lang w:val="en-US" w:eastAsia="zh-CN"/>
        </w:rPr>
        <w:t>“</w:t>
      </w:r>
      <w:r>
        <w:rPr>
          <w:rFonts w:hint="eastAsia" w:ascii="Times New Roman" w:hAnsi="Times New Roman" w:eastAsia="方正仿宋_GBK" w:cs="方正仿宋_GBK"/>
          <w:bCs/>
          <w:color w:val="FF0000"/>
          <w:spacing w:val="0"/>
          <w:sz w:val="32"/>
          <w:szCs w:val="32"/>
          <w:highlight w:val="green"/>
          <w:lang w:val="en-US" w:eastAsia="zh-CN"/>
        </w:rPr>
        <w:t>一房一宅”</w:t>
      </w:r>
      <w:r>
        <w:rPr>
          <w:rFonts w:hint="eastAsia" w:ascii="Times New Roman" w:hAnsi="Times New Roman" w:eastAsia="方正仿宋_GBK" w:cs="方正仿宋_GBK"/>
          <w:bCs/>
          <w:color w:val="auto"/>
          <w:spacing w:val="0"/>
          <w:sz w:val="32"/>
          <w:szCs w:val="32"/>
          <w:highlight w:val="none"/>
          <w:lang w:val="en-US" w:eastAsia="zh-CN"/>
        </w:rPr>
        <w:t>的原则确定户数。</w:t>
      </w:r>
    </w:p>
    <w:p w14:paraId="52C8A5AC">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黑体_GBK" w:cs="方正黑体_GBK"/>
          <w:color w:val="auto"/>
          <w:spacing w:val="0"/>
          <w:sz w:val="32"/>
          <w:szCs w:val="32"/>
          <w:highlight w:val="none"/>
          <w:lang w:val="en-US" w:eastAsia="zh-CN"/>
        </w:rPr>
      </w:pPr>
      <w:r>
        <w:rPr>
          <w:rFonts w:hint="eastAsia" w:ascii="Times New Roman" w:hAnsi="Times New Roman" w:eastAsia="方正黑体_GBK" w:cs="方正黑体_GBK"/>
          <w:color w:val="auto"/>
          <w:spacing w:val="0"/>
          <w:sz w:val="32"/>
          <w:szCs w:val="32"/>
          <w:highlight w:val="none"/>
          <w:lang w:val="en-US" w:eastAsia="zh-CN"/>
        </w:rPr>
        <w:t>五、征收期限</w:t>
      </w:r>
    </w:p>
    <w:p w14:paraId="123B71E0">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jc w:val="both"/>
        <w:textAlignment w:val="auto"/>
        <w:rPr>
          <w:rFonts w:hint="default" w:eastAsia="方正仿宋_GBK" w:cs="方正仿宋_GBK"/>
          <w:color w:val="FF0000"/>
          <w:sz w:val="32"/>
          <w:szCs w:val="32"/>
          <w:highlight w:val="none"/>
          <w:lang w:val="en-US" w:eastAsia="zh-CN"/>
        </w:rPr>
      </w:pPr>
      <w:r>
        <w:rPr>
          <w:rFonts w:hint="eastAsia" w:ascii="Times New Roman" w:hAnsi="Times New Roman" w:eastAsia="方正仿宋_GBK" w:cs="方正仿宋_GBK"/>
          <w:bCs/>
          <w:color w:val="auto"/>
          <w:spacing w:val="0"/>
          <w:sz w:val="32"/>
          <w:szCs w:val="32"/>
          <w:highlight w:val="none"/>
          <w:lang w:val="en-US" w:eastAsia="zh-CN"/>
        </w:rPr>
        <w:t>自扬武镇人民政府发布房屋征收决定之日起150天内完成房屋及土地征收补偿工作。</w:t>
      </w:r>
    </w:p>
    <w:p w14:paraId="6A790EF5">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黑体_GBK" w:cs="方正黑体_GBK"/>
          <w:color w:val="auto"/>
          <w:spacing w:val="0"/>
          <w:sz w:val="32"/>
          <w:szCs w:val="32"/>
          <w:highlight w:val="none"/>
          <w:lang w:val="en-US" w:eastAsia="zh-CN"/>
        </w:rPr>
      </w:pPr>
      <w:r>
        <w:rPr>
          <w:rFonts w:hint="eastAsia" w:ascii="Times New Roman" w:hAnsi="Times New Roman" w:eastAsia="方正黑体_GBK" w:cs="方正黑体_GBK"/>
          <w:color w:val="auto"/>
          <w:spacing w:val="0"/>
          <w:sz w:val="32"/>
          <w:szCs w:val="32"/>
          <w:highlight w:val="none"/>
          <w:lang w:val="en-US" w:eastAsia="zh-CN"/>
        </w:rPr>
        <w:t>六、征收补偿内容和安置类型</w:t>
      </w:r>
    </w:p>
    <w:p w14:paraId="233076CD">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ascii="Times New Roman" w:hAnsi="Times New Roman" w:eastAsia="方正仿宋_GBK" w:cs="仿宋"/>
          <w:bCs/>
          <w:color w:val="auto"/>
          <w:spacing w:val="0"/>
          <w:sz w:val="32"/>
          <w:szCs w:val="32"/>
          <w:highlight w:val="none"/>
        </w:rPr>
      </w:pPr>
      <w:r>
        <w:rPr>
          <w:rFonts w:hint="eastAsia" w:ascii="Times New Roman" w:hAnsi="Times New Roman" w:eastAsia="方正仿宋_GBK" w:cs="方正楷体_GBK"/>
          <w:bCs/>
          <w:color w:val="auto"/>
          <w:spacing w:val="0"/>
          <w:sz w:val="32"/>
          <w:szCs w:val="32"/>
          <w:highlight w:val="none"/>
        </w:rPr>
        <w:t>（一）对</w:t>
      </w:r>
      <w:r>
        <w:rPr>
          <w:rFonts w:hint="eastAsia" w:ascii="Times New Roman" w:hAnsi="Times New Roman" w:eastAsia="方正仿宋_GBK" w:cs="方正楷体_GBK"/>
          <w:bCs/>
          <w:color w:val="auto"/>
          <w:spacing w:val="0"/>
          <w:sz w:val="32"/>
          <w:szCs w:val="32"/>
          <w:highlight w:val="none"/>
          <w:lang w:val="en-US" w:eastAsia="zh-CN"/>
        </w:rPr>
        <w:t>征收</w:t>
      </w:r>
      <w:r>
        <w:rPr>
          <w:rFonts w:hint="eastAsia" w:ascii="Times New Roman" w:hAnsi="Times New Roman" w:eastAsia="方正仿宋_GBK" w:cs="方正楷体_GBK"/>
          <w:bCs/>
          <w:color w:val="auto"/>
          <w:spacing w:val="0"/>
          <w:sz w:val="32"/>
          <w:szCs w:val="32"/>
          <w:highlight w:val="none"/>
        </w:rPr>
        <w:t>补偿安置对象涉及搬迁的房屋、附属设施进行货币补偿</w:t>
      </w:r>
      <w:r>
        <w:rPr>
          <w:rFonts w:hint="eastAsia" w:ascii="Times New Roman" w:hAnsi="Times New Roman" w:eastAsia="方正仿宋_GBK" w:cs="仿宋"/>
          <w:bCs/>
          <w:color w:val="auto"/>
          <w:spacing w:val="0"/>
          <w:sz w:val="32"/>
          <w:szCs w:val="32"/>
          <w:highlight w:val="none"/>
        </w:rPr>
        <w:t>。</w:t>
      </w:r>
      <w:r>
        <w:rPr>
          <w:rFonts w:hint="eastAsia" w:ascii="Times New Roman" w:hAnsi="Times New Roman" w:eastAsia="方正仿宋_GBK" w:cs="方正仿宋_GBK"/>
          <w:bCs/>
          <w:color w:val="auto"/>
          <w:spacing w:val="0"/>
          <w:sz w:val="32"/>
          <w:szCs w:val="32"/>
          <w:highlight w:val="none"/>
        </w:rPr>
        <w:t>补偿内容具体包括：</w:t>
      </w:r>
    </w:p>
    <w:p w14:paraId="6F94471A">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bCs/>
          <w:color w:val="auto"/>
          <w:spacing w:val="0"/>
          <w:sz w:val="32"/>
          <w:szCs w:val="32"/>
          <w:highlight w:val="none"/>
        </w:rPr>
      </w:pPr>
      <w:r>
        <w:rPr>
          <w:rFonts w:hint="eastAsia" w:ascii="Times New Roman" w:hAnsi="Times New Roman" w:eastAsia="方正仿宋_GBK" w:cs="方正仿宋_GBK"/>
          <w:bCs/>
          <w:color w:val="auto"/>
          <w:spacing w:val="0"/>
          <w:sz w:val="32"/>
          <w:szCs w:val="32"/>
          <w:highlight w:val="none"/>
          <w:lang w:val="en-US" w:eastAsia="zh-CN"/>
        </w:rPr>
        <w:t>1.</w:t>
      </w:r>
      <w:r>
        <w:rPr>
          <w:rFonts w:hint="eastAsia" w:ascii="Times New Roman" w:hAnsi="Times New Roman" w:eastAsia="方正仿宋_GBK" w:cs="方正仿宋_GBK"/>
          <w:bCs/>
          <w:color w:val="auto"/>
          <w:spacing w:val="0"/>
          <w:sz w:val="32"/>
          <w:szCs w:val="32"/>
          <w:highlight w:val="none"/>
        </w:rPr>
        <w:t>主体房屋补偿；</w:t>
      </w:r>
    </w:p>
    <w:p w14:paraId="37ED3558">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bCs/>
          <w:color w:val="auto"/>
          <w:spacing w:val="0"/>
          <w:sz w:val="32"/>
          <w:szCs w:val="32"/>
          <w:highlight w:val="none"/>
        </w:rPr>
      </w:pPr>
      <w:r>
        <w:rPr>
          <w:rFonts w:hint="eastAsia" w:ascii="Times New Roman" w:hAnsi="Times New Roman" w:eastAsia="方正仿宋_GBK" w:cs="方正仿宋_GBK"/>
          <w:bCs/>
          <w:color w:val="auto"/>
          <w:spacing w:val="0"/>
          <w:sz w:val="32"/>
          <w:szCs w:val="32"/>
          <w:highlight w:val="none"/>
          <w:lang w:val="en-US" w:eastAsia="zh-CN"/>
        </w:rPr>
        <w:t>2.</w:t>
      </w:r>
      <w:r>
        <w:rPr>
          <w:rFonts w:hint="eastAsia" w:ascii="Times New Roman" w:hAnsi="Times New Roman" w:eastAsia="方正仿宋_GBK" w:cs="方正仿宋_GBK"/>
          <w:bCs/>
          <w:color w:val="auto"/>
          <w:spacing w:val="0"/>
          <w:sz w:val="32"/>
          <w:szCs w:val="32"/>
          <w:highlight w:val="none"/>
        </w:rPr>
        <w:t>宅基地补偿；</w:t>
      </w:r>
    </w:p>
    <w:p w14:paraId="2E08C5E2">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bCs/>
          <w:color w:val="auto"/>
          <w:spacing w:val="0"/>
          <w:sz w:val="32"/>
          <w:szCs w:val="32"/>
          <w:highlight w:val="none"/>
        </w:rPr>
      </w:pPr>
      <w:r>
        <w:rPr>
          <w:rFonts w:hint="eastAsia" w:ascii="Times New Roman" w:hAnsi="Times New Roman" w:eastAsia="方正仿宋_GBK" w:cs="方正仿宋_GBK"/>
          <w:bCs/>
          <w:color w:val="auto"/>
          <w:spacing w:val="0"/>
          <w:sz w:val="32"/>
          <w:szCs w:val="32"/>
          <w:highlight w:val="none"/>
          <w:lang w:val="en-US" w:eastAsia="zh-CN"/>
        </w:rPr>
        <w:t>3.</w:t>
      </w:r>
      <w:r>
        <w:rPr>
          <w:rFonts w:hint="eastAsia" w:ascii="Times New Roman" w:hAnsi="Times New Roman" w:eastAsia="方正仿宋_GBK" w:cs="方正仿宋_GBK"/>
          <w:bCs/>
          <w:color w:val="auto"/>
          <w:spacing w:val="0"/>
          <w:sz w:val="32"/>
          <w:szCs w:val="32"/>
          <w:highlight w:val="none"/>
        </w:rPr>
        <w:t>房屋装饰装修补偿；</w:t>
      </w:r>
    </w:p>
    <w:p w14:paraId="5FC86432">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bCs/>
          <w:color w:val="auto"/>
          <w:spacing w:val="0"/>
          <w:sz w:val="32"/>
          <w:szCs w:val="32"/>
          <w:highlight w:val="none"/>
          <w:lang w:eastAsia="zh-CN"/>
        </w:rPr>
      </w:pPr>
      <w:r>
        <w:rPr>
          <w:rFonts w:hint="eastAsia" w:ascii="Times New Roman" w:hAnsi="Times New Roman" w:eastAsia="方正仿宋_GBK" w:cs="方正仿宋_GBK"/>
          <w:bCs/>
          <w:color w:val="auto"/>
          <w:spacing w:val="0"/>
          <w:sz w:val="32"/>
          <w:szCs w:val="32"/>
          <w:highlight w:val="none"/>
          <w:lang w:val="en-US" w:eastAsia="zh-CN"/>
        </w:rPr>
        <w:t>4.</w:t>
      </w:r>
      <w:r>
        <w:rPr>
          <w:rFonts w:hint="eastAsia" w:ascii="Times New Roman" w:hAnsi="Times New Roman" w:eastAsia="方正仿宋_GBK" w:cs="方正仿宋_GBK"/>
          <w:bCs/>
          <w:color w:val="auto"/>
          <w:spacing w:val="0"/>
          <w:sz w:val="32"/>
          <w:szCs w:val="32"/>
          <w:highlight w:val="none"/>
        </w:rPr>
        <w:t>主体房屋外附属设施补偿</w:t>
      </w:r>
      <w:r>
        <w:rPr>
          <w:rFonts w:hint="eastAsia" w:ascii="Times New Roman" w:hAnsi="Times New Roman" w:eastAsia="方正仿宋_GBK" w:cs="方正仿宋_GBK"/>
          <w:bCs/>
          <w:color w:val="auto"/>
          <w:spacing w:val="0"/>
          <w:sz w:val="32"/>
          <w:szCs w:val="32"/>
          <w:highlight w:val="none"/>
          <w:lang w:eastAsia="zh-CN"/>
        </w:rPr>
        <w:t>；</w:t>
      </w:r>
    </w:p>
    <w:p w14:paraId="6191D4D6">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bCs/>
          <w:color w:val="auto"/>
          <w:spacing w:val="0"/>
          <w:sz w:val="32"/>
          <w:szCs w:val="32"/>
          <w:highlight w:val="none"/>
          <w:lang w:eastAsia="zh-CN"/>
        </w:rPr>
      </w:pPr>
      <w:r>
        <w:rPr>
          <w:rFonts w:hint="eastAsia" w:ascii="Times New Roman" w:hAnsi="Times New Roman" w:eastAsia="方正仿宋_GBK" w:cs="方正仿宋_GBK"/>
          <w:bCs/>
          <w:color w:val="auto"/>
          <w:spacing w:val="0"/>
          <w:sz w:val="32"/>
          <w:szCs w:val="32"/>
          <w:highlight w:val="none"/>
          <w:lang w:val="en-US" w:eastAsia="zh-CN"/>
        </w:rPr>
        <w:t>5.</w:t>
      </w:r>
      <w:r>
        <w:rPr>
          <w:rFonts w:hint="eastAsia" w:ascii="Times New Roman" w:hAnsi="Times New Roman" w:eastAsia="方正仿宋_GBK" w:cs="方正仿宋_GBK"/>
          <w:bCs/>
          <w:color w:val="auto"/>
          <w:spacing w:val="0"/>
          <w:sz w:val="32"/>
          <w:szCs w:val="32"/>
          <w:highlight w:val="none"/>
        </w:rPr>
        <w:t>房屋院内及周边经济林木等青苗补偿</w:t>
      </w:r>
      <w:r>
        <w:rPr>
          <w:rFonts w:hint="eastAsia" w:ascii="Times New Roman" w:hAnsi="Times New Roman" w:eastAsia="方正仿宋_GBK" w:cs="方正仿宋_GBK"/>
          <w:bCs/>
          <w:color w:val="auto"/>
          <w:spacing w:val="0"/>
          <w:sz w:val="32"/>
          <w:szCs w:val="32"/>
          <w:highlight w:val="none"/>
          <w:lang w:eastAsia="zh-CN"/>
        </w:rPr>
        <w:t>；</w:t>
      </w:r>
    </w:p>
    <w:p w14:paraId="4DD5D792">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bCs/>
          <w:color w:val="auto"/>
          <w:spacing w:val="0"/>
          <w:sz w:val="32"/>
          <w:szCs w:val="30"/>
          <w:highlight w:val="none"/>
          <w:lang w:eastAsia="zh-CN"/>
        </w:rPr>
      </w:pPr>
      <w:r>
        <w:rPr>
          <w:rFonts w:hint="eastAsia" w:ascii="Times New Roman" w:hAnsi="Times New Roman" w:eastAsia="方正仿宋_GBK" w:cs="方正仿宋_GBK"/>
          <w:bCs/>
          <w:color w:val="auto"/>
          <w:spacing w:val="0"/>
          <w:sz w:val="32"/>
          <w:szCs w:val="32"/>
          <w:highlight w:val="none"/>
          <w:lang w:val="en-US" w:eastAsia="zh-CN"/>
        </w:rPr>
        <w:t>6.</w:t>
      </w:r>
      <w:r>
        <w:rPr>
          <w:rFonts w:hint="eastAsia" w:ascii="Times New Roman" w:hAnsi="Times New Roman" w:eastAsia="方正仿宋_GBK" w:cs="方正仿宋_GBK"/>
          <w:bCs/>
          <w:color w:val="auto"/>
          <w:spacing w:val="0"/>
          <w:sz w:val="32"/>
          <w:szCs w:val="30"/>
          <w:highlight w:val="none"/>
          <w:lang w:val="en-US" w:eastAsia="zh-CN"/>
        </w:rPr>
        <w:t>征收搬迁</w:t>
      </w:r>
      <w:r>
        <w:rPr>
          <w:rFonts w:hint="eastAsia" w:ascii="Times New Roman" w:hAnsi="Times New Roman" w:eastAsia="方正仿宋_GBK" w:cs="方正仿宋_GBK"/>
          <w:bCs/>
          <w:color w:val="auto"/>
          <w:spacing w:val="0"/>
          <w:sz w:val="32"/>
          <w:szCs w:val="30"/>
          <w:highlight w:val="none"/>
        </w:rPr>
        <w:t>费用补助</w:t>
      </w:r>
      <w:r>
        <w:rPr>
          <w:rFonts w:hint="eastAsia" w:ascii="Times New Roman" w:hAnsi="Times New Roman" w:eastAsia="方正仿宋_GBK" w:cs="方正仿宋_GBK"/>
          <w:bCs/>
          <w:color w:val="auto"/>
          <w:spacing w:val="0"/>
          <w:sz w:val="32"/>
          <w:szCs w:val="30"/>
          <w:highlight w:val="none"/>
          <w:lang w:eastAsia="zh-CN"/>
        </w:rPr>
        <w:t>及临时安置补助费用。</w:t>
      </w:r>
    </w:p>
    <w:p w14:paraId="14F72E57">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ascii="Times New Roman" w:hAnsi="Times New Roman" w:eastAsia="方正仿宋_GBK" w:cs="仿宋"/>
          <w:bCs/>
          <w:color w:val="auto"/>
          <w:spacing w:val="0"/>
          <w:sz w:val="32"/>
          <w:szCs w:val="32"/>
          <w:highlight w:val="none"/>
        </w:rPr>
      </w:pPr>
      <w:r>
        <w:rPr>
          <w:rFonts w:hint="eastAsia" w:ascii="Times New Roman" w:hAnsi="Times New Roman" w:eastAsia="方正仿宋_GBK" w:cs="方正楷体_GBK"/>
          <w:bCs/>
          <w:color w:val="auto"/>
          <w:spacing w:val="0"/>
          <w:sz w:val="32"/>
          <w:szCs w:val="32"/>
          <w:highlight w:val="none"/>
        </w:rPr>
        <w:t>（二）对</w:t>
      </w:r>
      <w:r>
        <w:rPr>
          <w:rFonts w:hint="eastAsia" w:ascii="Times New Roman" w:hAnsi="Times New Roman" w:eastAsia="方正仿宋_GBK" w:cs="方正楷体_GBK"/>
          <w:bCs/>
          <w:color w:val="auto"/>
          <w:spacing w:val="0"/>
          <w:sz w:val="32"/>
          <w:szCs w:val="32"/>
          <w:highlight w:val="none"/>
          <w:lang w:val="en-US" w:eastAsia="zh-CN"/>
        </w:rPr>
        <w:t>征收</w:t>
      </w:r>
      <w:r>
        <w:rPr>
          <w:rFonts w:hint="eastAsia" w:ascii="Times New Roman" w:hAnsi="Times New Roman" w:eastAsia="方正仿宋_GBK" w:cs="方正楷体_GBK"/>
          <w:bCs/>
          <w:color w:val="auto"/>
          <w:spacing w:val="0"/>
          <w:sz w:val="32"/>
          <w:szCs w:val="32"/>
          <w:highlight w:val="none"/>
        </w:rPr>
        <w:t>补偿安置对象进行安置。</w:t>
      </w:r>
      <w:r>
        <w:rPr>
          <w:rFonts w:hint="eastAsia" w:ascii="Times New Roman" w:hAnsi="Times New Roman" w:eastAsia="方正仿宋_GBK" w:cs="方正仿宋_GBK"/>
          <w:bCs/>
          <w:color w:val="auto"/>
          <w:spacing w:val="0"/>
          <w:sz w:val="32"/>
          <w:szCs w:val="32"/>
          <w:highlight w:val="none"/>
        </w:rPr>
        <w:t>安置类型为：</w:t>
      </w:r>
    </w:p>
    <w:p w14:paraId="658E4531">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lang w:val="en-US" w:eastAsia="zh-CN"/>
        </w:rPr>
        <w:t>1.</w:t>
      </w:r>
      <w:r>
        <w:rPr>
          <w:rFonts w:hint="eastAsia" w:ascii="Times New Roman" w:hAnsi="Times New Roman" w:eastAsia="方正仿宋_GBK" w:cs="方正仿宋_GBK"/>
          <w:color w:val="auto"/>
          <w:spacing w:val="0"/>
          <w:sz w:val="32"/>
          <w:szCs w:val="32"/>
          <w:highlight w:val="none"/>
        </w:rPr>
        <w:t>货币安置；</w:t>
      </w:r>
    </w:p>
    <w:p w14:paraId="40759D1A">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lang w:val="en-US" w:eastAsia="zh-CN"/>
        </w:rPr>
        <w:t>2.</w:t>
      </w:r>
      <w:r>
        <w:rPr>
          <w:rFonts w:hint="eastAsia" w:ascii="Times New Roman" w:hAnsi="Times New Roman" w:eastAsia="方正仿宋_GBK" w:cs="方正仿宋_GBK"/>
          <w:color w:val="auto"/>
          <w:spacing w:val="0"/>
          <w:sz w:val="32"/>
          <w:szCs w:val="32"/>
          <w:highlight w:val="none"/>
        </w:rPr>
        <w:t>建房安置。</w:t>
      </w:r>
    </w:p>
    <w:p w14:paraId="3DD163F2">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ascii="Times New Roman" w:hAnsi="Times New Roman" w:eastAsia="方正黑体_GBK" w:cs="方正黑体_GBK"/>
          <w:bCs/>
          <w:color w:val="auto"/>
          <w:spacing w:val="0"/>
          <w:sz w:val="32"/>
          <w:szCs w:val="32"/>
          <w:highlight w:val="none"/>
        </w:rPr>
      </w:pPr>
      <w:r>
        <w:rPr>
          <w:rFonts w:hint="eastAsia" w:ascii="Times New Roman" w:hAnsi="Times New Roman" w:eastAsia="方正黑体_GBK" w:cs="方正黑体_GBK"/>
          <w:bCs/>
          <w:color w:val="auto"/>
          <w:spacing w:val="0"/>
          <w:sz w:val="32"/>
          <w:szCs w:val="32"/>
          <w:highlight w:val="none"/>
          <w:lang w:eastAsia="zh-CN"/>
        </w:rPr>
        <w:t>七</w:t>
      </w:r>
      <w:r>
        <w:rPr>
          <w:rFonts w:hint="eastAsia" w:ascii="Times New Roman" w:hAnsi="Times New Roman" w:eastAsia="方正黑体_GBK" w:cs="方正黑体_GBK"/>
          <w:bCs/>
          <w:color w:val="auto"/>
          <w:spacing w:val="0"/>
          <w:sz w:val="32"/>
          <w:szCs w:val="32"/>
          <w:highlight w:val="none"/>
        </w:rPr>
        <w:t>、</w:t>
      </w:r>
      <w:r>
        <w:rPr>
          <w:rFonts w:hint="eastAsia" w:ascii="Times New Roman" w:hAnsi="Times New Roman" w:eastAsia="方正黑体_GBK" w:cs="方正黑体_GBK"/>
          <w:bCs/>
          <w:color w:val="auto"/>
          <w:spacing w:val="0"/>
          <w:sz w:val="32"/>
          <w:szCs w:val="32"/>
          <w:highlight w:val="none"/>
          <w:lang w:val="en-US" w:eastAsia="zh-CN"/>
        </w:rPr>
        <w:t>相关</w:t>
      </w:r>
      <w:r>
        <w:rPr>
          <w:rFonts w:hint="eastAsia" w:ascii="Times New Roman" w:hAnsi="Times New Roman" w:eastAsia="方正黑体_GBK" w:cs="方正黑体_GBK"/>
          <w:bCs/>
          <w:color w:val="auto"/>
          <w:spacing w:val="0"/>
          <w:sz w:val="32"/>
          <w:szCs w:val="32"/>
          <w:highlight w:val="none"/>
        </w:rPr>
        <w:t>认定</w:t>
      </w:r>
      <w:r>
        <w:rPr>
          <w:rFonts w:hint="eastAsia" w:ascii="Times New Roman" w:hAnsi="Times New Roman" w:eastAsia="方正黑体_GBK" w:cs="方正黑体_GBK"/>
          <w:bCs/>
          <w:color w:val="auto"/>
          <w:spacing w:val="0"/>
          <w:sz w:val="32"/>
          <w:szCs w:val="32"/>
          <w:highlight w:val="none"/>
          <w:lang w:val="en-US" w:eastAsia="zh-CN"/>
        </w:rPr>
        <w:t>原则</w:t>
      </w:r>
      <w:r>
        <w:rPr>
          <w:rFonts w:hint="eastAsia" w:ascii="Times New Roman" w:hAnsi="Times New Roman" w:eastAsia="方正黑体_GBK" w:cs="方正黑体_GBK"/>
          <w:bCs/>
          <w:color w:val="auto"/>
          <w:spacing w:val="0"/>
          <w:sz w:val="32"/>
          <w:szCs w:val="32"/>
          <w:highlight w:val="none"/>
          <w:lang w:eastAsia="zh-CN"/>
        </w:rPr>
        <w:t>和</w:t>
      </w:r>
      <w:r>
        <w:rPr>
          <w:rFonts w:hint="eastAsia" w:ascii="Times New Roman" w:hAnsi="Times New Roman" w:eastAsia="方正黑体_GBK" w:cs="方正黑体_GBK"/>
          <w:bCs/>
          <w:color w:val="auto"/>
          <w:spacing w:val="0"/>
          <w:sz w:val="32"/>
          <w:szCs w:val="32"/>
          <w:highlight w:val="none"/>
        </w:rPr>
        <w:t>补偿</w:t>
      </w:r>
    </w:p>
    <w:p w14:paraId="0507E42E">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ascii="Times New Roman" w:hAnsi="Times New Roman" w:eastAsia="方正楷体_GBK" w:cs="仿宋"/>
          <w:color w:val="auto"/>
          <w:spacing w:val="0"/>
          <w:sz w:val="32"/>
          <w:szCs w:val="32"/>
          <w:highlight w:val="none"/>
        </w:rPr>
      </w:pPr>
      <w:r>
        <w:rPr>
          <w:rFonts w:hint="eastAsia" w:ascii="Times New Roman" w:hAnsi="Times New Roman" w:eastAsia="方正楷体_GBK" w:cs="方正楷体_GBK"/>
          <w:bCs/>
          <w:color w:val="auto"/>
          <w:spacing w:val="0"/>
          <w:sz w:val="32"/>
          <w:szCs w:val="32"/>
          <w:highlight w:val="none"/>
        </w:rPr>
        <w:t>（一）房屋及其他建（构）筑物面积的认定和补偿</w:t>
      </w:r>
    </w:p>
    <w:p w14:paraId="55EBDA2D">
      <w:pPr>
        <w:keepNext w:val="0"/>
        <w:keepLines w:val="0"/>
        <w:pageBreakBefore w:val="0"/>
        <w:widowControl w:val="0"/>
        <w:kinsoku/>
        <w:wordWrap/>
        <w:overflowPunct/>
        <w:topLinePunct w:val="0"/>
        <w:autoSpaceDE/>
        <w:autoSpaceDN/>
        <w:bidi w:val="0"/>
        <w:adjustRightInd/>
        <w:snapToGrid/>
        <w:spacing w:line="590" w:lineRule="exact"/>
        <w:ind w:left="0" w:right="0" w:firstLine="643" w:firstLineChars="200"/>
        <w:textAlignment w:val="auto"/>
        <w:rPr>
          <w:rFonts w:hint="eastAsia" w:ascii="Times New Roman" w:hAnsi="Times New Roman" w:eastAsia="方正仿宋_GBK" w:cs="方正仿宋_GBK"/>
          <w:b/>
          <w:bCs/>
          <w:color w:val="auto"/>
          <w:spacing w:val="0"/>
          <w:sz w:val="32"/>
          <w:szCs w:val="32"/>
          <w:highlight w:val="none"/>
        </w:rPr>
      </w:pPr>
      <w:r>
        <w:rPr>
          <w:rFonts w:hint="eastAsia" w:ascii="Times New Roman" w:hAnsi="Times New Roman" w:eastAsia="方正仿宋_GBK" w:cs="方正仿宋_GBK"/>
          <w:b/>
          <w:bCs/>
          <w:color w:val="auto"/>
          <w:spacing w:val="0"/>
          <w:sz w:val="32"/>
          <w:szCs w:val="32"/>
          <w:highlight w:val="none"/>
        </w:rPr>
        <w:t>1</w:t>
      </w:r>
      <w:r>
        <w:rPr>
          <w:rFonts w:hint="eastAsia" w:ascii="Times New Roman" w:hAnsi="Times New Roman" w:eastAsia="方正仿宋_GBK" w:cs="方正仿宋_GBK"/>
          <w:b/>
          <w:bCs/>
          <w:color w:val="auto"/>
          <w:spacing w:val="0"/>
          <w:sz w:val="32"/>
          <w:szCs w:val="32"/>
          <w:highlight w:val="none"/>
          <w:lang w:val="en-US" w:eastAsia="zh-CN"/>
        </w:rPr>
        <w:t>.</w:t>
      </w:r>
      <w:r>
        <w:rPr>
          <w:rFonts w:hint="eastAsia" w:ascii="Times New Roman" w:hAnsi="Times New Roman" w:eastAsia="方正仿宋_GBK" w:cs="方正仿宋_GBK"/>
          <w:b/>
          <w:bCs/>
          <w:color w:val="auto"/>
          <w:spacing w:val="0"/>
          <w:sz w:val="32"/>
          <w:szCs w:val="32"/>
          <w:highlight w:val="none"/>
        </w:rPr>
        <w:t>房屋及其他建（构）筑物面积的认定</w:t>
      </w:r>
    </w:p>
    <w:p w14:paraId="7190B21B">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rPr>
        <w:t>（1）持有房屋所有权证</w:t>
      </w:r>
      <w:r>
        <w:rPr>
          <w:rFonts w:hint="eastAsia" w:ascii="Times New Roman" w:hAnsi="Times New Roman" w:eastAsia="方正仿宋_GBK" w:cs="方正仿宋_GBK"/>
          <w:color w:val="auto"/>
          <w:spacing w:val="0"/>
          <w:sz w:val="32"/>
          <w:szCs w:val="32"/>
          <w:highlight w:val="none"/>
          <w:lang w:val="en-US" w:eastAsia="zh-CN"/>
        </w:rPr>
        <w:t>或不动产权证</w:t>
      </w:r>
      <w:r>
        <w:rPr>
          <w:rFonts w:hint="eastAsia" w:ascii="Times New Roman" w:hAnsi="Times New Roman" w:eastAsia="方正仿宋_GBK" w:cs="方正仿宋_GBK"/>
          <w:color w:val="auto"/>
          <w:spacing w:val="0"/>
          <w:sz w:val="32"/>
          <w:szCs w:val="32"/>
          <w:highlight w:val="none"/>
        </w:rPr>
        <w:t>，且房屋现状与房屋权属登记未发生变化的，按证载面积认定。实测面积大于证载面积的，按实测面积认定。</w:t>
      </w:r>
    </w:p>
    <w:p w14:paraId="523CB742">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rPr>
        <w:t>（2）持有房屋所有权证</w:t>
      </w:r>
      <w:r>
        <w:rPr>
          <w:rFonts w:hint="eastAsia" w:ascii="Times New Roman" w:hAnsi="Times New Roman" w:eastAsia="方正仿宋_GBK" w:cs="方正仿宋_GBK"/>
          <w:color w:val="auto"/>
          <w:spacing w:val="0"/>
          <w:sz w:val="32"/>
          <w:szCs w:val="32"/>
          <w:highlight w:val="none"/>
          <w:lang w:val="en-US" w:eastAsia="zh-CN"/>
        </w:rPr>
        <w:t>或不动产权证</w:t>
      </w:r>
      <w:r>
        <w:rPr>
          <w:rFonts w:hint="eastAsia" w:ascii="Times New Roman" w:hAnsi="Times New Roman" w:eastAsia="方正仿宋_GBK" w:cs="方正仿宋_GBK"/>
          <w:color w:val="auto"/>
          <w:spacing w:val="0"/>
          <w:sz w:val="32"/>
          <w:szCs w:val="32"/>
          <w:highlight w:val="none"/>
        </w:rPr>
        <w:t>，但房屋状况发生变化而未办理房屋变更登记的，根据房屋现状认定。</w:t>
      </w:r>
    </w:p>
    <w:p w14:paraId="55C0E40F">
      <w:pPr>
        <w:pStyle w:val="5"/>
        <w:adjustRightInd w:val="0"/>
        <w:snapToGrid w:val="0"/>
        <w:spacing w:after="0" w:line="560" w:lineRule="exact"/>
        <w:ind w:firstLine="640"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auto"/>
          <w:spacing w:val="0"/>
          <w:sz w:val="32"/>
          <w:szCs w:val="32"/>
          <w:highlight w:val="none"/>
        </w:rPr>
        <w:t>（3）因历史原因形成，不能提供合法依据的房屋</w:t>
      </w:r>
      <w:r>
        <w:rPr>
          <w:rFonts w:hint="eastAsia" w:ascii="Times New Roman" w:hAnsi="Times New Roman" w:eastAsia="方正仿宋_GBK" w:cs="方正仿宋_GBK"/>
          <w:sz w:val="32"/>
          <w:szCs w:val="32"/>
        </w:rPr>
        <w:t>及其他建（构）筑物</w:t>
      </w:r>
      <w:r>
        <w:rPr>
          <w:rFonts w:hint="eastAsia" w:ascii="Times New Roman" w:hAnsi="Times New Roman" w:eastAsia="方正仿宋_GBK" w:cs="方正仿宋_GBK"/>
          <w:color w:val="auto"/>
          <w:spacing w:val="0"/>
          <w:sz w:val="32"/>
          <w:szCs w:val="32"/>
          <w:highlight w:val="none"/>
        </w:rPr>
        <w:t>，通过实测后由村</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color w:val="auto"/>
          <w:spacing w:val="0"/>
          <w:sz w:val="32"/>
          <w:szCs w:val="32"/>
          <w:highlight w:val="none"/>
          <w:lang w:val="en-US" w:eastAsia="zh-CN"/>
        </w:rPr>
        <w:t>居</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color w:val="auto"/>
          <w:spacing w:val="0"/>
          <w:sz w:val="32"/>
          <w:szCs w:val="32"/>
          <w:highlight w:val="none"/>
        </w:rPr>
        <w:t>民小组、社区</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镇</w:t>
      </w:r>
      <w:r>
        <w:rPr>
          <w:rFonts w:hint="eastAsia" w:ascii="Times New Roman" w:hAnsi="Times New Roman" w:eastAsia="方正仿宋_GBK" w:cs="方正仿宋_GBK"/>
          <w:sz w:val="32"/>
          <w:szCs w:val="32"/>
        </w:rPr>
        <w:t>人民政府根据实际情况审核确定。</w:t>
      </w:r>
    </w:p>
    <w:p w14:paraId="4F410BC0">
      <w:pPr>
        <w:tabs>
          <w:tab w:val="left" w:pos="2264"/>
        </w:tabs>
        <w:spacing w:line="560" w:lineRule="exact"/>
        <w:ind w:firstLine="640" w:firstLineChars="200"/>
        <w:rPr>
          <w:rFonts w:hint="eastAsia" w:ascii="Times New Roman" w:hAnsi="Times New Roman" w:eastAsia="方正仿宋_GBK" w:cs="方正仿宋_GBK"/>
          <w:color w:val="auto"/>
          <w:spacing w:val="0"/>
          <w:sz w:val="32"/>
          <w:szCs w:val="32"/>
          <w:highlight w:val="none"/>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4</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color w:val="auto"/>
          <w:sz w:val="32"/>
          <w:szCs w:val="32"/>
          <w:highlight w:val="none"/>
        </w:rPr>
        <w:t>存在争议的，划定争议范围。不存在争议的部分先行认定，争议部分由争议涉及各方在签约期限内协商一致后认定。</w:t>
      </w:r>
    </w:p>
    <w:p w14:paraId="5559ACEE">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rPr>
        <w:t>（</w:t>
      </w:r>
      <w:r>
        <w:rPr>
          <w:rFonts w:hint="eastAsia" w:ascii="Times New Roman" w:hAnsi="Times New Roman" w:eastAsia="方正仿宋_GBK" w:cs="方正仿宋_GBK"/>
          <w:color w:val="auto"/>
          <w:spacing w:val="0"/>
          <w:sz w:val="32"/>
          <w:szCs w:val="32"/>
          <w:highlight w:val="none"/>
          <w:lang w:val="en-US" w:eastAsia="zh-CN"/>
        </w:rPr>
        <w:t>5</w:t>
      </w:r>
      <w:r>
        <w:rPr>
          <w:rFonts w:hint="eastAsia" w:ascii="Times New Roman" w:hAnsi="Times New Roman" w:eastAsia="方正仿宋_GBK" w:cs="方正仿宋_GBK"/>
          <w:color w:val="auto"/>
          <w:spacing w:val="0"/>
          <w:sz w:val="32"/>
          <w:szCs w:val="32"/>
          <w:highlight w:val="none"/>
        </w:rPr>
        <w:t>）</w:t>
      </w:r>
      <w:r>
        <w:rPr>
          <w:rFonts w:hint="eastAsia" w:ascii="Times New Roman" w:hAnsi="Times New Roman" w:eastAsia="方正仿宋_GBK" w:cs="方正仿宋_GBK"/>
          <w:color w:val="auto"/>
          <w:sz w:val="32"/>
          <w:szCs w:val="32"/>
          <w:highlight w:val="none"/>
        </w:rPr>
        <w:t>青苗、果树等属房前屋后零星作物的，由评估机构、搬迁安置户双方进行清点后认定</w:t>
      </w:r>
      <w:r>
        <w:rPr>
          <w:rFonts w:hint="eastAsia" w:ascii="Times New Roman" w:hAnsi="Times New Roman" w:eastAsia="方正仿宋_GBK" w:cs="方正仿宋_GBK"/>
          <w:color w:val="auto"/>
          <w:spacing w:val="0"/>
          <w:sz w:val="32"/>
          <w:szCs w:val="32"/>
          <w:highlight w:val="none"/>
        </w:rPr>
        <w:t>。</w:t>
      </w:r>
    </w:p>
    <w:p w14:paraId="786919C8">
      <w:pPr>
        <w:keepNext w:val="0"/>
        <w:keepLines w:val="0"/>
        <w:pageBreakBefore w:val="0"/>
        <w:widowControl w:val="0"/>
        <w:kinsoku/>
        <w:wordWrap/>
        <w:overflowPunct/>
        <w:topLinePunct w:val="0"/>
        <w:autoSpaceDE/>
        <w:autoSpaceDN/>
        <w:bidi w:val="0"/>
        <w:adjustRightInd/>
        <w:snapToGrid/>
        <w:spacing w:line="590" w:lineRule="exact"/>
        <w:ind w:left="0" w:right="0" w:firstLine="643" w:firstLineChars="200"/>
        <w:textAlignment w:val="auto"/>
        <w:rPr>
          <w:rFonts w:hint="eastAsia" w:ascii="Times New Roman" w:hAnsi="Times New Roman" w:eastAsia="方正仿宋_GBK" w:cs="方正仿宋_GBK"/>
          <w:bCs/>
          <w:color w:val="auto"/>
          <w:spacing w:val="0"/>
          <w:sz w:val="32"/>
          <w:szCs w:val="32"/>
          <w:highlight w:val="none"/>
        </w:rPr>
      </w:pPr>
      <w:r>
        <w:rPr>
          <w:rFonts w:hint="eastAsia" w:ascii="Times New Roman" w:hAnsi="Times New Roman" w:eastAsia="方正仿宋_GBK" w:cs="方正仿宋_GBK"/>
          <w:b/>
          <w:bCs/>
          <w:color w:val="auto"/>
          <w:spacing w:val="0"/>
          <w:sz w:val="32"/>
          <w:szCs w:val="32"/>
          <w:highlight w:val="none"/>
          <w:lang w:val="en-US" w:eastAsia="zh-CN"/>
        </w:rPr>
        <w:t>2.</w:t>
      </w:r>
      <w:r>
        <w:rPr>
          <w:rFonts w:hint="eastAsia" w:ascii="Times New Roman" w:hAnsi="Times New Roman" w:eastAsia="方正仿宋_GBK" w:cs="方正仿宋_GBK"/>
          <w:b/>
          <w:bCs/>
          <w:color w:val="auto"/>
          <w:spacing w:val="0"/>
          <w:sz w:val="32"/>
          <w:szCs w:val="32"/>
          <w:highlight w:val="none"/>
        </w:rPr>
        <w:t>补偿标准</w:t>
      </w:r>
    </w:p>
    <w:p w14:paraId="2BD949A0">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rPr>
        <w:t>（1）</w:t>
      </w:r>
      <w:r>
        <w:rPr>
          <w:rFonts w:hint="eastAsia" w:ascii="Times New Roman" w:hAnsi="Times New Roman" w:eastAsia="方正仿宋_GBK" w:cs="方正仿宋_GBK"/>
          <w:color w:val="auto"/>
          <w:spacing w:val="0"/>
          <w:sz w:val="32"/>
          <w:szCs w:val="32"/>
          <w:highlight w:val="none"/>
          <w:lang w:val="en-US" w:eastAsia="zh-CN"/>
        </w:rPr>
        <w:t>征收</w:t>
      </w:r>
      <w:r>
        <w:rPr>
          <w:rFonts w:hint="eastAsia" w:ascii="Times New Roman" w:hAnsi="Times New Roman" w:eastAsia="方正仿宋_GBK" w:cs="方正仿宋_GBK"/>
          <w:color w:val="auto"/>
          <w:spacing w:val="0"/>
          <w:sz w:val="32"/>
          <w:szCs w:val="32"/>
          <w:highlight w:val="none"/>
        </w:rPr>
        <w:t>房屋由评估机构根据</w:t>
      </w:r>
      <w:r>
        <w:rPr>
          <w:rFonts w:hint="eastAsia" w:ascii="Times New Roman" w:hAnsi="Times New Roman" w:eastAsia="方正仿宋_GBK" w:cs="方正仿宋_GBK"/>
          <w:color w:val="auto"/>
          <w:spacing w:val="0"/>
          <w:sz w:val="32"/>
          <w:szCs w:val="32"/>
          <w:highlight w:val="none"/>
          <w:lang w:val="en-US" w:eastAsia="zh-CN"/>
        </w:rPr>
        <w:t>征收</w:t>
      </w:r>
      <w:r>
        <w:rPr>
          <w:rFonts w:hint="eastAsia" w:ascii="Times New Roman" w:hAnsi="Times New Roman" w:eastAsia="方正仿宋_GBK" w:cs="方正仿宋_GBK"/>
          <w:color w:val="auto"/>
          <w:spacing w:val="0"/>
          <w:sz w:val="32"/>
          <w:szCs w:val="32"/>
          <w:highlight w:val="none"/>
        </w:rPr>
        <w:t>房屋的建筑结构、建筑面积、使用年限等因素评估后给予货币补偿。</w:t>
      </w:r>
    </w:p>
    <w:p w14:paraId="2AA0423C">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rPr>
        <w:t>（2）</w:t>
      </w:r>
      <w:r>
        <w:rPr>
          <w:rFonts w:hint="eastAsia" w:ascii="Times New Roman" w:hAnsi="Times New Roman" w:eastAsia="方正仿宋_GBK" w:cs="方正仿宋_GBK"/>
          <w:color w:val="auto"/>
          <w:spacing w:val="0"/>
          <w:sz w:val="32"/>
          <w:szCs w:val="32"/>
          <w:highlight w:val="none"/>
          <w:lang w:val="en-US" w:eastAsia="zh-CN"/>
        </w:rPr>
        <w:t>征收</w:t>
      </w:r>
      <w:r>
        <w:rPr>
          <w:rFonts w:hint="eastAsia" w:ascii="Times New Roman" w:hAnsi="Times New Roman" w:eastAsia="方正仿宋_GBK" w:cs="方正仿宋_GBK"/>
          <w:color w:val="auto"/>
          <w:spacing w:val="0"/>
          <w:sz w:val="32"/>
          <w:szCs w:val="32"/>
          <w:highlight w:val="none"/>
        </w:rPr>
        <w:t>房屋的装饰装修补偿由评估机构评估后给予货币补偿。</w:t>
      </w:r>
    </w:p>
    <w:p w14:paraId="31C3A468">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rPr>
        <w:t>（3）主体房屋外的其他建（构）筑物、附属物</w:t>
      </w:r>
      <w:r>
        <w:rPr>
          <w:rFonts w:hint="eastAsia" w:ascii="Times New Roman" w:hAnsi="Times New Roman" w:eastAsia="方正仿宋_GBK" w:cs="方正仿宋_GBK"/>
          <w:color w:val="auto"/>
          <w:spacing w:val="0"/>
          <w:sz w:val="32"/>
          <w:szCs w:val="32"/>
          <w:highlight w:val="none"/>
          <w:lang w:val="en-US" w:eastAsia="zh-CN"/>
        </w:rPr>
        <w:t>及房前屋后零星作物、</w:t>
      </w:r>
      <w:r>
        <w:rPr>
          <w:rFonts w:hint="eastAsia" w:ascii="Times New Roman" w:hAnsi="Times New Roman" w:eastAsia="方正仿宋_GBK" w:cs="方正仿宋_GBK"/>
          <w:color w:val="auto"/>
          <w:spacing w:val="0"/>
          <w:sz w:val="32"/>
          <w:szCs w:val="32"/>
          <w:highlight w:val="none"/>
        </w:rPr>
        <w:t>青苗</w:t>
      </w:r>
      <w:r>
        <w:rPr>
          <w:rFonts w:hint="eastAsia" w:ascii="Times New Roman" w:hAnsi="Times New Roman" w:eastAsia="方正仿宋_GBK" w:cs="方正仿宋_GBK"/>
          <w:color w:val="auto"/>
          <w:spacing w:val="0"/>
          <w:sz w:val="32"/>
          <w:szCs w:val="32"/>
          <w:highlight w:val="none"/>
          <w:lang w:val="en-US" w:eastAsia="zh-CN"/>
        </w:rPr>
        <w:t>等，</w:t>
      </w:r>
      <w:r>
        <w:rPr>
          <w:rFonts w:hint="eastAsia" w:ascii="Times New Roman" w:hAnsi="Times New Roman" w:eastAsia="方正仿宋_GBK" w:cs="方正仿宋_GBK"/>
          <w:color w:val="auto"/>
          <w:spacing w:val="0"/>
          <w:sz w:val="32"/>
          <w:szCs w:val="32"/>
          <w:highlight w:val="none"/>
        </w:rPr>
        <w:t>参照《玉溪市人民政府关于公布玉溪市地上附着物和青苗补偿标准的通知》（玉政通〔2022〕2号）文件规定通过评估机构评估后进行补偿。玉政通〔2022〕2号文件没有明确规定的，由评估机构评估根据现状评估确定。</w:t>
      </w:r>
    </w:p>
    <w:p w14:paraId="2587AFBA">
      <w:pPr>
        <w:keepNext w:val="0"/>
        <w:keepLines w:val="0"/>
        <w:pageBreakBefore w:val="0"/>
        <w:widowControl w:val="0"/>
        <w:kinsoku/>
        <w:wordWrap/>
        <w:overflowPunct/>
        <w:topLinePunct w:val="0"/>
        <w:autoSpaceDE/>
        <w:autoSpaceDN/>
        <w:bidi w:val="0"/>
        <w:adjustRightInd/>
        <w:snapToGrid/>
        <w:spacing w:line="590" w:lineRule="exact"/>
        <w:ind w:left="0" w:right="0" w:firstLine="960" w:firstLineChars="300"/>
        <w:textAlignment w:val="auto"/>
        <w:rPr>
          <w:rFonts w:ascii="Times New Roman" w:hAnsi="Times New Roman" w:eastAsia="方正楷体_GBK" w:cs="方正楷体_GBK"/>
          <w:bCs/>
          <w:color w:val="auto"/>
          <w:spacing w:val="0"/>
          <w:sz w:val="32"/>
          <w:szCs w:val="32"/>
          <w:highlight w:val="none"/>
        </w:rPr>
      </w:pPr>
      <w:r>
        <w:rPr>
          <w:rFonts w:hint="eastAsia" w:ascii="Times New Roman" w:hAnsi="Times New Roman" w:eastAsia="方正楷体_GBK" w:cs="方正楷体_GBK"/>
          <w:bCs/>
          <w:color w:val="auto"/>
          <w:spacing w:val="0"/>
          <w:sz w:val="32"/>
          <w:szCs w:val="32"/>
          <w:highlight w:val="none"/>
        </w:rPr>
        <w:t>（二）原宅基地面积认定和补偿</w:t>
      </w:r>
    </w:p>
    <w:p w14:paraId="60BCBB46">
      <w:pPr>
        <w:keepNext w:val="0"/>
        <w:keepLines w:val="0"/>
        <w:pageBreakBefore w:val="0"/>
        <w:widowControl w:val="0"/>
        <w:kinsoku/>
        <w:wordWrap/>
        <w:overflowPunct/>
        <w:topLinePunct w:val="0"/>
        <w:autoSpaceDE/>
        <w:autoSpaceDN/>
        <w:bidi w:val="0"/>
        <w:adjustRightInd/>
        <w:snapToGrid/>
        <w:spacing w:line="590" w:lineRule="exact"/>
        <w:ind w:left="0" w:right="0" w:firstLine="643" w:firstLineChars="200"/>
        <w:textAlignment w:val="auto"/>
        <w:rPr>
          <w:rFonts w:hint="eastAsia" w:ascii="Times New Roman" w:hAnsi="Times New Roman" w:eastAsia="方正仿宋_GBK" w:cs="方正仿宋_GBK"/>
          <w:b/>
          <w:bCs/>
          <w:color w:val="auto"/>
          <w:spacing w:val="0"/>
          <w:sz w:val="32"/>
          <w:szCs w:val="32"/>
          <w:highlight w:val="none"/>
        </w:rPr>
      </w:pPr>
      <w:r>
        <w:rPr>
          <w:rFonts w:hint="eastAsia" w:ascii="Times New Roman" w:hAnsi="Times New Roman" w:eastAsia="方正仿宋_GBK" w:cs="方正仿宋_GBK"/>
          <w:b/>
          <w:bCs/>
          <w:color w:val="auto"/>
          <w:spacing w:val="0"/>
          <w:sz w:val="32"/>
          <w:szCs w:val="32"/>
          <w:highlight w:val="none"/>
          <w:lang w:val="en-US" w:eastAsia="zh-CN"/>
        </w:rPr>
        <w:t>1.</w:t>
      </w:r>
      <w:r>
        <w:rPr>
          <w:rFonts w:hint="eastAsia" w:ascii="Times New Roman" w:hAnsi="Times New Roman" w:eastAsia="方正仿宋_GBK" w:cs="方正仿宋_GBK"/>
          <w:b/>
          <w:bCs/>
          <w:color w:val="auto"/>
          <w:spacing w:val="0"/>
          <w:sz w:val="32"/>
          <w:szCs w:val="32"/>
          <w:highlight w:val="none"/>
        </w:rPr>
        <w:t>原宅基地面积的认定</w:t>
      </w:r>
    </w:p>
    <w:p w14:paraId="3EB5429B">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rPr>
        <w:t>（1）持有土地使用权证或能提供合法依据的，按土地使用权证或合法依据认定。</w:t>
      </w:r>
    </w:p>
    <w:p w14:paraId="4D290565">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rPr>
        <w:t>（2）主体房屋实际占地面积超过土地使用权证或合法依据载明面积的，由扬武镇人民政府、</w:t>
      </w:r>
      <w:r>
        <w:rPr>
          <w:rFonts w:hint="eastAsia" w:ascii="Times New Roman" w:hAnsi="Times New Roman" w:eastAsia="方正仿宋_GBK" w:cs="方正仿宋_GBK"/>
          <w:color w:val="auto"/>
          <w:spacing w:val="0"/>
          <w:sz w:val="32"/>
          <w:szCs w:val="32"/>
          <w:highlight w:val="none"/>
          <w:lang w:val="en-US" w:eastAsia="zh-CN"/>
        </w:rPr>
        <w:t>扬武</w:t>
      </w:r>
      <w:r>
        <w:rPr>
          <w:rFonts w:hint="eastAsia" w:ascii="Times New Roman" w:hAnsi="Times New Roman" w:eastAsia="方正仿宋_GBK" w:cs="方正仿宋_GBK"/>
          <w:color w:val="auto"/>
          <w:spacing w:val="0"/>
          <w:sz w:val="32"/>
          <w:szCs w:val="32"/>
          <w:highlight w:val="none"/>
        </w:rPr>
        <w:t>社区及</w:t>
      </w:r>
      <w:r>
        <w:rPr>
          <w:rFonts w:hint="eastAsia" w:ascii="Times New Roman" w:hAnsi="Times New Roman" w:eastAsia="方正仿宋_GBK" w:cs="方正仿宋_GBK"/>
          <w:color w:val="auto"/>
          <w:spacing w:val="0"/>
          <w:sz w:val="32"/>
          <w:szCs w:val="32"/>
          <w:highlight w:val="none"/>
          <w:lang w:val="en-US" w:eastAsia="zh-CN"/>
        </w:rPr>
        <w:t>被征收群众所属</w:t>
      </w:r>
      <w:r>
        <w:rPr>
          <w:rFonts w:hint="eastAsia" w:ascii="Times New Roman" w:hAnsi="Times New Roman" w:eastAsia="方正仿宋_GBK" w:cs="方正仿宋_GBK"/>
          <w:color w:val="auto"/>
          <w:spacing w:val="0"/>
          <w:sz w:val="32"/>
          <w:szCs w:val="32"/>
          <w:highlight w:val="none"/>
        </w:rPr>
        <w:t>居民小组、测绘公司、</w:t>
      </w:r>
      <w:r>
        <w:rPr>
          <w:rFonts w:hint="eastAsia" w:ascii="Times New Roman" w:hAnsi="Times New Roman" w:eastAsia="方正仿宋_GBK" w:cs="方正仿宋_GBK"/>
          <w:color w:val="auto"/>
          <w:spacing w:val="0"/>
          <w:sz w:val="32"/>
          <w:szCs w:val="32"/>
          <w:highlight w:val="none"/>
          <w:lang w:val="en-US" w:eastAsia="zh-CN"/>
        </w:rPr>
        <w:t>被征收群众五</w:t>
      </w:r>
      <w:r>
        <w:rPr>
          <w:rFonts w:hint="eastAsia" w:ascii="Times New Roman" w:hAnsi="Times New Roman" w:eastAsia="方正仿宋_GBK" w:cs="方正仿宋_GBK"/>
          <w:color w:val="auto"/>
          <w:spacing w:val="0"/>
          <w:sz w:val="32"/>
          <w:szCs w:val="32"/>
          <w:highlight w:val="none"/>
        </w:rPr>
        <w:t>方按实际测量结果签证确认。</w:t>
      </w:r>
    </w:p>
    <w:p w14:paraId="51FF0DD8">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b/>
          <w:bCs/>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rPr>
        <w:t>（3）未能提供合法依据，因历史原因形成的主体房屋用地，由</w:t>
      </w:r>
      <w:r>
        <w:rPr>
          <w:rFonts w:hint="eastAsia" w:ascii="Times New Roman" w:hAnsi="Times New Roman" w:eastAsia="方正仿宋_GBK" w:cs="方正仿宋_GBK"/>
          <w:color w:val="auto"/>
          <w:spacing w:val="0"/>
          <w:sz w:val="32"/>
          <w:szCs w:val="32"/>
          <w:highlight w:val="none"/>
          <w:lang w:eastAsia="zh-CN"/>
        </w:rPr>
        <w:t>居</w:t>
      </w:r>
      <w:r>
        <w:rPr>
          <w:rFonts w:hint="eastAsia" w:ascii="Times New Roman" w:hAnsi="Times New Roman" w:eastAsia="方正仿宋_GBK" w:cs="方正仿宋_GBK"/>
          <w:color w:val="auto"/>
          <w:spacing w:val="0"/>
          <w:sz w:val="32"/>
          <w:szCs w:val="32"/>
          <w:highlight w:val="none"/>
        </w:rPr>
        <w:t>民小组、社区根据实际情况确认后，报扬武镇人民政府审定。</w:t>
      </w:r>
    </w:p>
    <w:p w14:paraId="309E849A">
      <w:pPr>
        <w:keepNext w:val="0"/>
        <w:keepLines w:val="0"/>
        <w:pageBreakBefore w:val="0"/>
        <w:widowControl w:val="0"/>
        <w:kinsoku/>
        <w:wordWrap/>
        <w:overflowPunct/>
        <w:topLinePunct w:val="0"/>
        <w:autoSpaceDE/>
        <w:autoSpaceDN/>
        <w:bidi w:val="0"/>
        <w:adjustRightInd/>
        <w:snapToGrid/>
        <w:spacing w:line="590" w:lineRule="exact"/>
        <w:ind w:left="0" w:right="0" w:firstLine="643" w:firstLineChars="200"/>
        <w:textAlignment w:val="auto"/>
        <w:rPr>
          <w:rFonts w:hint="eastAsia" w:ascii="Times New Roman" w:hAnsi="Times New Roman" w:eastAsia="方正仿宋_GBK" w:cs="方正仿宋_GBK"/>
          <w:b/>
          <w:bCs/>
          <w:color w:val="auto"/>
          <w:spacing w:val="0"/>
          <w:sz w:val="32"/>
          <w:szCs w:val="32"/>
          <w:highlight w:val="none"/>
        </w:rPr>
      </w:pPr>
      <w:r>
        <w:rPr>
          <w:rFonts w:hint="eastAsia" w:ascii="Times New Roman" w:hAnsi="Times New Roman" w:eastAsia="方正仿宋_GBK" w:cs="方正仿宋_GBK"/>
          <w:b/>
          <w:bCs/>
          <w:color w:val="auto"/>
          <w:spacing w:val="0"/>
          <w:sz w:val="32"/>
          <w:szCs w:val="32"/>
          <w:highlight w:val="none"/>
        </w:rPr>
        <w:t>2</w:t>
      </w:r>
      <w:r>
        <w:rPr>
          <w:rFonts w:hint="eastAsia" w:ascii="Times New Roman" w:hAnsi="Times New Roman" w:eastAsia="方正仿宋_GBK" w:cs="方正仿宋_GBK"/>
          <w:b/>
          <w:bCs/>
          <w:color w:val="auto"/>
          <w:spacing w:val="0"/>
          <w:sz w:val="32"/>
          <w:szCs w:val="32"/>
          <w:highlight w:val="none"/>
          <w:lang w:val="en-US" w:eastAsia="zh-CN"/>
        </w:rPr>
        <w:t>.</w:t>
      </w:r>
      <w:r>
        <w:rPr>
          <w:rFonts w:hint="eastAsia" w:ascii="Times New Roman" w:hAnsi="Times New Roman" w:eastAsia="方正仿宋_GBK" w:cs="方正仿宋_GBK"/>
          <w:b/>
          <w:bCs/>
          <w:color w:val="auto"/>
          <w:spacing w:val="0"/>
          <w:sz w:val="32"/>
          <w:szCs w:val="32"/>
          <w:highlight w:val="none"/>
        </w:rPr>
        <w:t>补偿标准</w:t>
      </w:r>
    </w:p>
    <w:p w14:paraId="54D656A4">
      <w:pPr>
        <w:keepNext w:val="0"/>
        <w:keepLines w:val="0"/>
        <w:pageBreakBefore w:val="0"/>
        <w:widowControl w:val="0"/>
        <w:kinsoku/>
        <w:wordWrap/>
        <w:overflowPunct/>
        <w:topLinePunct w:val="0"/>
        <w:autoSpaceDE/>
        <w:autoSpaceDN/>
        <w:bidi w:val="0"/>
        <w:adjustRightInd/>
        <w:snapToGrid/>
        <w:spacing w:line="590" w:lineRule="exact"/>
        <w:ind w:left="0" w:right="0" w:firstLine="643" w:firstLineChars="200"/>
        <w:textAlignment w:val="auto"/>
        <w:rPr>
          <w:rFonts w:hint="default" w:ascii="Times New Roman" w:hAnsi="Times New Roman" w:eastAsia="方正仿宋_GBK" w:cs="方正仿宋_GBK"/>
          <w:color w:val="auto"/>
          <w:spacing w:val="0"/>
          <w:sz w:val="32"/>
          <w:szCs w:val="32"/>
          <w:highlight w:val="none"/>
          <w:lang w:val="en-US" w:eastAsia="zh-CN"/>
        </w:rPr>
      </w:pPr>
      <w:r>
        <w:rPr>
          <w:rFonts w:hint="eastAsia" w:ascii="Times New Roman" w:hAnsi="Times New Roman" w:eastAsia="方正仿宋_GBK" w:cs="方正仿宋_GBK"/>
          <w:b/>
          <w:bCs/>
          <w:color w:val="auto"/>
          <w:spacing w:val="0"/>
          <w:sz w:val="32"/>
          <w:szCs w:val="32"/>
          <w:highlight w:val="none"/>
        </w:rPr>
        <w:t>（1）货币安置户。</w:t>
      </w:r>
      <w:r>
        <w:rPr>
          <w:rFonts w:hint="eastAsia" w:ascii="Times New Roman" w:hAnsi="Times New Roman" w:eastAsia="方正仿宋_GBK" w:cs="方正仿宋_GBK"/>
          <w:color w:val="auto"/>
          <w:spacing w:val="0"/>
          <w:sz w:val="32"/>
          <w:szCs w:val="32"/>
          <w:highlight w:val="none"/>
          <w:lang w:val="en-US" w:eastAsia="zh-CN"/>
        </w:rPr>
        <w:t>征收</w:t>
      </w:r>
      <w:r>
        <w:rPr>
          <w:rFonts w:hint="eastAsia" w:ascii="Times New Roman" w:hAnsi="Times New Roman" w:eastAsia="方正仿宋_GBK" w:cs="方正仿宋_GBK"/>
          <w:color w:val="auto"/>
          <w:spacing w:val="0"/>
          <w:sz w:val="32"/>
          <w:szCs w:val="32"/>
          <w:highlight w:val="none"/>
        </w:rPr>
        <w:t>房屋使用的宅基地（不含附属设施用地）面积，</w:t>
      </w:r>
      <w:r>
        <w:rPr>
          <w:rFonts w:hint="eastAsia" w:ascii="Times New Roman" w:hAnsi="Times New Roman" w:eastAsia="方正仿宋_GBK" w:cs="方正仿宋_GBK"/>
          <w:color w:val="auto"/>
          <w:spacing w:val="0"/>
          <w:sz w:val="32"/>
          <w:szCs w:val="32"/>
          <w:highlight w:val="none"/>
          <w:lang w:val="en-US" w:eastAsia="zh-CN"/>
        </w:rPr>
        <w:t>持有集体土地建设用地使用证的，</w:t>
      </w:r>
      <w:r>
        <w:rPr>
          <w:rFonts w:hint="eastAsia" w:ascii="Times New Roman" w:hAnsi="Times New Roman" w:eastAsia="方正仿宋_GBK" w:cs="方正仿宋_GBK"/>
          <w:color w:val="auto"/>
          <w:spacing w:val="0"/>
          <w:sz w:val="32"/>
          <w:szCs w:val="32"/>
          <w:highlight w:val="none"/>
        </w:rPr>
        <w:t>按</w:t>
      </w:r>
      <w:r>
        <w:rPr>
          <w:rFonts w:hint="eastAsia" w:ascii="Times New Roman" w:hAnsi="Times New Roman" w:eastAsia="方正仿宋_GBK" w:cs="方正仿宋_GBK"/>
          <w:color w:val="auto"/>
          <w:spacing w:val="0"/>
          <w:sz w:val="32"/>
          <w:szCs w:val="32"/>
          <w:highlight w:val="none"/>
          <w:lang w:val="en-US" w:eastAsia="zh-CN"/>
        </w:rPr>
        <w:t>153.36</w:t>
      </w:r>
      <w:r>
        <w:rPr>
          <w:rFonts w:hint="eastAsia" w:ascii="Times New Roman" w:hAnsi="Times New Roman" w:eastAsia="方正仿宋_GBK" w:cs="方正仿宋_GBK"/>
          <w:color w:val="auto"/>
          <w:spacing w:val="0"/>
          <w:sz w:val="32"/>
          <w:szCs w:val="32"/>
          <w:highlight w:val="none"/>
        </w:rPr>
        <w:t>元/㎡（二类区集体建设用地</w:t>
      </w:r>
      <w:r>
        <w:rPr>
          <w:rFonts w:hint="eastAsia" w:ascii="Times New Roman" w:hAnsi="Times New Roman" w:eastAsia="方正仿宋_GBK" w:cs="方正仿宋_GBK"/>
          <w:color w:val="auto"/>
          <w:spacing w:val="0"/>
          <w:sz w:val="32"/>
          <w:szCs w:val="32"/>
          <w:highlight w:val="none"/>
          <w:lang w:val="en-US" w:eastAsia="zh-CN"/>
        </w:rPr>
        <w:t>10.22</w:t>
      </w:r>
      <w:r>
        <w:rPr>
          <w:rFonts w:hint="eastAsia" w:ascii="Times New Roman" w:hAnsi="Times New Roman" w:eastAsia="方正仿宋_GBK" w:cs="方正仿宋_GBK"/>
          <w:color w:val="auto"/>
          <w:spacing w:val="0"/>
          <w:sz w:val="32"/>
          <w:szCs w:val="32"/>
          <w:highlight w:val="none"/>
        </w:rPr>
        <w:t>万元／亩）标准计算进行货币补偿</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color w:val="auto"/>
          <w:spacing w:val="0"/>
          <w:sz w:val="32"/>
          <w:szCs w:val="32"/>
          <w:highlight w:val="none"/>
          <w:lang w:val="en-US" w:eastAsia="zh-CN"/>
        </w:rPr>
        <w:t>持有国有土地使用证的，按评估价格进行货币补偿。</w:t>
      </w:r>
    </w:p>
    <w:p w14:paraId="65CB7A55">
      <w:pPr>
        <w:keepNext w:val="0"/>
        <w:keepLines w:val="0"/>
        <w:pageBreakBefore w:val="0"/>
        <w:widowControl w:val="0"/>
        <w:kinsoku/>
        <w:wordWrap/>
        <w:overflowPunct/>
        <w:topLinePunct w:val="0"/>
        <w:autoSpaceDE/>
        <w:autoSpaceDN/>
        <w:bidi w:val="0"/>
        <w:adjustRightInd/>
        <w:snapToGrid/>
        <w:spacing w:line="590" w:lineRule="exact"/>
        <w:ind w:left="0" w:right="0" w:firstLine="643"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b/>
          <w:bCs/>
          <w:color w:val="auto"/>
          <w:spacing w:val="0"/>
          <w:sz w:val="32"/>
          <w:szCs w:val="32"/>
          <w:highlight w:val="none"/>
        </w:rPr>
        <w:t>（2）建房安置户。</w:t>
      </w:r>
      <w:r>
        <w:rPr>
          <w:rFonts w:hint="eastAsia" w:ascii="Times New Roman" w:hAnsi="Times New Roman" w:eastAsia="方正仿宋_GBK" w:cs="方正仿宋_GBK"/>
          <w:color w:val="auto"/>
          <w:spacing w:val="0"/>
          <w:sz w:val="32"/>
          <w:szCs w:val="32"/>
          <w:highlight w:val="none"/>
          <w:lang w:val="en-US" w:eastAsia="zh-CN"/>
        </w:rPr>
        <w:t>征收</w:t>
      </w:r>
      <w:r>
        <w:rPr>
          <w:rFonts w:hint="eastAsia" w:ascii="Times New Roman" w:hAnsi="Times New Roman" w:eastAsia="方正仿宋_GBK" w:cs="方正仿宋_GBK"/>
          <w:color w:val="auto"/>
          <w:spacing w:val="0"/>
          <w:sz w:val="32"/>
          <w:szCs w:val="32"/>
          <w:highlight w:val="none"/>
        </w:rPr>
        <w:t>房屋使用的宅基地（不含附属设施用地）面积与安置地基面积进行置换核算，大于安置地基面积1</w:t>
      </w:r>
      <w:r>
        <w:rPr>
          <w:rFonts w:hint="eastAsia" w:ascii="Times New Roman" w:hAnsi="Times New Roman" w:eastAsia="方正仿宋_GBK" w:cs="方正仿宋_GBK"/>
          <w:color w:val="auto"/>
          <w:spacing w:val="0"/>
          <w:sz w:val="32"/>
          <w:szCs w:val="32"/>
          <w:highlight w:val="none"/>
          <w:lang w:val="en-US" w:eastAsia="zh-CN"/>
        </w:rPr>
        <w:t>0</w:t>
      </w:r>
      <w:r>
        <w:rPr>
          <w:rFonts w:hint="eastAsia" w:ascii="Times New Roman" w:hAnsi="Times New Roman" w:eastAsia="方正仿宋_GBK" w:cs="方正仿宋_GBK"/>
          <w:color w:val="auto"/>
          <w:spacing w:val="0"/>
          <w:sz w:val="32"/>
          <w:szCs w:val="32"/>
          <w:highlight w:val="none"/>
        </w:rPr>
        <w:t>0㎡部分</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color w:val="auto"/>
          <w:spacing w:val="0"/>
          <w:sz w:val="32"/>
          <w:szCs w:val="32"/>
          <w:highlight w:val="none"/>
          <w:lang w:val="en-US" w:eastAsia="zh-CN"/>
        </w:rPr>
        <w:t>持有集体土地建设用地使用证的，</w:t>
      </w:r>
      <w:r>
        <w:rPr>
          <w:rFonts w:hint="eastAsia" w:ascii="Times New Roman" w:hAnsi="Times New Roman" w:eastAsia="方正仿宋_GBK" w:cs="方正仿宋_GBK"/>
          <w:color w:val="auto"/>
          <w:spacing w:val="0"/>
          <w:sz w:val="32"/>
          <w:szCs w:val="32"/>
          <w:highlight w:val="none"/>
        </w:rPr>
        <w:t>给予按</w:t>
      </w:r>
      <w:r>
        <w:rPr>
          <w:rFonts w:hint="eastAsia" w:ascii="Times New Roman" w:hAnsi="Times New Roman" w:eastAsia="方正仿宋_GBK" w:cs="方正仿宋_GBK"/>
          <w:color w:val="auto"/>
          <w:spacing w:val="0"/>
          <w:sz w:val="32"/>
          <w:szCs w:val="32"/>
          <w:highlight w:val="none"/>
          <w:lang w:val="en-US" w:eastAsia="zh-CN"/>
        </w:rPr>
        <w:t>153.36</w:t>
      </w:r>
      <w:r>
        <w:rPr>
          <w:rFonts w:hint="eastAsia" w:ascii="Times New Roman" w:hAnsi="Times New Roman" w:eastAsia="方正仿宋_GBK" w:cs="方正仿宋_GBK"/>
          <w:color w:val="auto"/>
          <w:spacing w:val="0"/>
          <w:sz w:val="32"/>
          <w:szCs w:val="32"/>
          <w:highlight w:val="none"/>
        </w:rPr>
        <w:t>元/㎡（二类区集体建设用地</w:t>
      </w:r>
      <w:r>
        <w:rPr>
          <w:rFonts w:hint="eastAsia" w:ascii="Times New Roman" w:hAnsi="Times New Roman" w:eastAsia="方正仿宋_GBK" w:cs="方正仿宋_GBK"/>
          <w:color w:val="auto"/>
          <w:spacing w:val="0"/>
          <w:sz w:val="32"/>
          <w:szCs w:val="32"/>
          <w:highlight w:val="none"/>
          <w:lang w:val="en-US" w:eastAsia="zh-CN"/>
        </w:rPr>
        <w:t>10.22</w:t>
      </w:r>
      <w:r>
        <w:rPr>
          <w:rFonts w:hint="eastAsia" w:ascii="Times New Roman" w:hAnsi="Times New Roman" w:eastAsia="方正仿宋_GBK" w:cs="方正仿宋_GBK"/>
          <w:color w:val="auto"/>
          <w:spacing w:val="0"/>
          <w:sz w:val="32"/>
          <w:szCs w:val="32"/>
          <w:highlight w:val="none"/>
        </w:rPr>
        <w:t>万元／亩）标准</w:t>
      </w:r>
      <w:r>
        <w:rPr>
          <w:rFonts w:hint="eastAsia" w:ascii="Times New Roman" w:hAnsi="Times New Roman" w:eastAsia="方正仿宋_GBK" w:cs="方正仿宋_GBK"/>
          <w:color w:val="auto"/>
          <w:spacing w:val="0"/>
          <w:sz w:val="32"/>
          <w:szCs w:val="32"/>
          <w:highlight w:val="none"/>
          <w:lang w:val="en-US" w:eastAsia="zh-CN"/>
        </w:rPr>
        <w:t>进行</w:t>
      </w:r>
      <w:r>
        <w:rPr>
          <w:rFonts w:hint="eastAsia" w:ascii="Times New Roman" w:hAnsi="Times New Roman" w:eastAsia="方正仿宋_GBK" w:cs="方正仿宋_GBK"/>
          <w:color w:val="auto"/>
          <w:spacing w:val="0"/>
          <w:sz w:val="32"/>
          <w:szCs w:val="32"/>
          <w:highlight w:val="none"/>
        </w:rPr>
        <w:t>货币补偿</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color w:val="auto"/>
          <w:spacing w:val="0"/>
          <w:sz w:val="32"/>
          <w:szCs w:val="32"/>
          <w:highlight w:val="none"/>
          <w:lang w:val="en-US" w:eastAsia="zh-CN"/>
        </w:rPr>
        <w:t>持有国有土地使用证的，按评估价格进行货币补偿；</w:t>
      </w:r>
      <w:r>
        <w:rPr>
          <w:rFonts w:hint="eastAsia" w:ascii="Times New Roman" w:hAnsi="Times New Roman" w:eastAsia="方正仿宋_GBK" w:cs="方正仿宋_GBK"/>
          <w:color w:val="auto"/>
          <w:spacing w:val="0"/>
          <w:sz w:val="32"/>
          <w:szCs w:val="32"/>
          <w:highlight w:val="none"/>
        </w:rPr>
        <w:t>小于安置地基面积1</w:t>
      </w:r>
      <w:r>
        <w:rPr>
          <w:rFonts w:hint="eastAsia" w:ascii="Times New Roman" w:hAnsi="Times New Roman" w:eastAsia="方正仿宋_GBK" w:cs="方正仿宋_GBK"/>
          <w:color w:val="auto"/>
          <w:spacing w:val="0"/>
          <w:sz w:val="32"/>
          <w:szCs w:val="32"/>
          <w:highlight w:val="none"/>
          <w:lang w:val="en-US" w:eastAsia="zh-CN"/>
        </w:rPr>
        <w:t>0</w:t>
      </w:r>
      <w:r>
        <w:rPr>
          <w:rFonts w:hint="eastAsia" w:ascii="Times New Roman" w:hAnsi="Times New Roman" w:eastAsia="方正仿宋_GBK" w:cs="方正仿宋_GBK"/>
          <w:color w:val="auto"/>
          <w:spacing w:val="0"/>
          <w:sz w:val="32"/>
          <w:szCs w:val="32"/>
          <w:highlight w:val="none"/>
        </w:rPr>
        <w:t>0㎡的，按1</w:t>
      </w:r>
      <w:r>
        <w:rPr>
          <w:rFonts w:hint="eastAsia" w:ascii="Times New Roman" w:hAnsi="Times New Roman" w:eastAsia="方正仿宋_GBK" w:cs="方正仿宋_GBK"/>
          <w:color w:val="auto"/>
          <w:spacing w:val="0"/>
          <w:sz w:val="32"/>
          <w:szCs w:val="32"/>
          <w:highlight w:val="none"/>
          <w:lang w:val="en-US" w:eastAsia="zh-CN"/>
        </w:rPr>
        <w:t>0</w:t>
      </w:r>
      <w:r>
        <w:rPr>
          <w:rFonts w:hint="eastAsia" w:ascii="Times New Roman" w:hAnsi="Times New Roman" w:eastAsia="方正仿宋_GBK" w:cs="方正仿宋_GBK"/>
          <w:color w:val="auto"/>
          <w:spacing w:val="0"/>
          <w:sz w:val="32"/>
          <w:szCs w:val="32"/>
          <w:highlight w:val="none"/>
        </w:rPr>
        <w:t>0㎡给予土地安置，</w:t>
      </w:r>
      <w:r>
        <w:rPr>
          <w:rFonts w:hint="eastAsia" w:ascii="Times New Roman" w:hAnsi="Times New Roman" w:eastAsia="方正仿宋_GBK" w:cs="方正仿宋_GBK"/>
          <w:color w:val="FF0000"/>
          <w:spacing w:val="0"/>
          <w:sz w:val="32"/>
          <w:szCs w:val="32"/>
          <w:highlight w:val="green"/>
        </w:rPr>
        <w:t>安置户</w:t>
      </w:r>
      <w:r>
        <w:rPr>
          <w:rFonts w:hint="eastAsia" w:ascii="Times New Roman" w:hAnsi="Times New Roman" w:eastAsia="方正仿宋_GBK" w:cs="方正仿宋_GBK"/>
          <w:color w:val="FF0000"/>
          <w:spacing w:val="0"/>
          <w:sz w:val="32"/>
          <w:szCs w:val="32"/>
          <w:highlight w:val="green"/>
          <w:lang w:val="en-US" w:eastAsia="zh-CN"/>
        </w:rPr>
        <w:t>按照</w:t>
      </w:r>
      <w:r>
        <w:rPr>
          <w:rFonts w:hint="eastAsia" w:ascii="Times New Roman" w:hAnsi="Times New Roman" w:eastAsia="方正仿宋_GBK" w:cs="方正仿宋_GBK"/>
          <w:color w:val="FF0000"/>
          <w:spacing w:val="0"/>
          <w:sz w:val="32"/>
          <w:szCs w:val="32"/>
          <w:highlight w:val="green"/>
        </w:rPr>
        <w:t>按</w:t>
      </w:r>
      <w:r>
        <w:rPr>
          <w:rFonts w:hint="eastAsia" w:ascii="Times New Roman" w:hAnsi="Times New Roman" w:eastAsia="方正仿宋_GBK" w:cs="方正仿宋_GBK"/>
          <w:color w:val="FF0000"/>
          <w:spacing w:val="0"/>
          <w:sz w:val="32"/>
          <w:szCs w:val="32"/>
          <w:highlight w:val="green"/>
          <w:lang w:val="en-US" w:eastAsia="zh-CN"/>
        </w:rPr>
        <w:t>153.36</w:t>
      </w:r>
      <w:r>
        <w:rPr>
          <w:rFonts w:hint="eastAsia" w:ascii="Times New Roman" w:hAnsi="Times New Roman" w:eastAsia="方正仿宋_GBK" w:cs="方正仿宋_GBK"/>
          <w:color w:val="FF0000"/>
          <w:spacing w:val="0"/>
          <w:sz w:val="32"/>
          <w:szCs w:val="32"/>
          <w:highlight w:val="green"/>
        </w:rPr>
        <w:t>元/㎡（二类区集体建设用地</w:t>
      </w:r>
      <w:r>
        <w:rPr>
          <w:rFonts w:hint="eastAsia" w:ascii="Times New Roman" w:hAnsi="Times New Roman" w:eastAsia="方正仿宋_GBK" w:cs="方正仿宋_GBK"/>
          <w:color w:val="FF0000"/>
          <w:spacing w:val="0"/>
          <w:sz w:val="32"/>
          <w:szCs w:val="32"/>
          <w:highlight w:val="green"/>
          <w:lang w:val="en-US" w:eastAsia="zh-CN"/>
        </w:rPr>
        <w:t>10.22</w:t>
      </w:r>
      <w:r>
        <w:rPr>
          <w:rFonts w:hint="eastAsia" w:ascii="Times New Roman" w:hAnsi="Times New Roman" w:eastAsia="方正仿宋_GBK" w:cs="方正仿宋_GBK"/>
          <w:color w:val="FF0000"/>
          <w:spacing w:val="0"/>
          <w:sz w:val="32"/>
          <w:szCs w:val="32"/>
          <w:highlight w:val="green"/>
        </w:rPr>
        <w:t>万元／亩）</w:t>
      </w:r>
      <w:r>
        <w:rPr>
          <w:rFonts w:hint="eastAsia" w:ascii="Times New Roman" w:hAnsi="Times New Roman" w:eastAsia="方正仿宋_GBK" w:cs="方正仿宋_GBK"/>
          <w:color w:val="FF0000"/>
          <w:spacing w:val="0"/>
          <w:sz w:val="32"/>
          <w:szCs w:val="32"/>
          <w:highlight w:val="green"/>
          <w:lang w:val="en-US" w:eastAsia="zh-CN"/>
        </w:rPr>
        <w:t>补齐差价</w:t>
      </w:r>
      <w:r>
        <w:rPr>
          <w:rFonts w:hint="eastAsia" w:ascii="Times New Roman" w:hAnsi="Times New Roman" w:eastAsia="方正仿宋_GBK" w:cs="方正仿宋_GBK"/>
          <w:color w:val="auto"/>
          <w:spacing w:val="0"/>
          <w:sz w:val="32"/>
          <w:szCs w:val="32"/>
          <w:highlight w:val="none"/>
        </w:rPr>
        <w:t>。</w:t>
      </w:r>
    </w:p>
    <w:p w14:paraId="07D0CD6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楷体_GBK" w:hAnsi="方正楷体_GBK" w:eastAsia="方正楷体_GBK" w:cs="方正楷体_GBK"/>
          <w:bCs/>
          <w:color w:val="auto"/>
          <w:spacing w:val="0"/>
          <w:sz w:val="32"/>
          <w:szCs w:val="32"/>
          <w:highlight w:val="none"/>
          <w:lang w:val="en-US" w:eastAsia="zh-CN"/>
        </w:rPr>
      </w:pPr>
      <w:r>
        <w:rPr>
          <w:rFonts w:hint="eastAsia" w:ascii="方正楷体_GBK" w:hAnsi="方正楷体_GBK" w:eastAsia="方正楷体_GBK" w:cs="方正楷体_GBK"/>
          <w:bCs/>
          <w:color w:val="auto"/>
          <w:spacing w:val="0"/>
          <w:sz w:val="32"/>
          <w:szCs w:val="32"/>
          <w:highlight w:val="none"/>
          <w:lang w:eastAsia="zh-CN"/>
        </w:rPr>
        <w:t>（</w:t>
      </w:r>
      <w:r>
        <w:rPr>
          <w:rFonts w:hint="eastAsia" w:ascii="方正楷体_GBK" w:hAnsi="方正楷体_GBK" w:eastAsia="方正楷体_GBK" w:cs="方正楷体_GBK"/>
          <w:bCs/>
          <w:color w:val="auto"/>
          <w:spacing w:val="0"/>
          <w:sz w:val="32"/>
          <w:szCs w:val="32"/>
          <w:highlight w:val="none"/>
          <w:lang w:val="en-US" w:eastAsia="zh-CN"/>
        </w:rPr>
        <w:t>三</w:t>
      </w:r>
      <w:r>
        <w:rPr>
          <w:rFonts w:hint="eastAsia" w:ascii="方正楷体_GBK" w:hAnsi="方正楷体_GBK" w:eastAsia="方正楷体_GBK" w:cs="方正楷体_GBK"/>
          <w:bCs/>
          <w:color w:val="auto"/>
          <w:spacing w:val="0"/>
          <w:sz w:val="32"/>
          <w:szCs w:val="32"/>
          <w:highlight w:val="none"/>
          <w:lang w:eastAsia="zh-CN"/>
        </w:rPr>
        <w:t>）</w:t>
      </w:r>
      <w:r>
        <w:rPr>
          <w:rFonts w:hint="eastAsia" w:ascii="方正楷体_GBK" w:hAnsi="方正楷体_GBK" w:eastAsia="方正楷体_GBK" w:cs="方正楷体_GBK"/>
          <w:bCs/>
          <w:color w:val="auto"/>
          <w:spacing w:val="0"/>
          <w:sz w:val="32"/>
          <w:szCs w:val="32"/>
          <w:highlight w:val="none"/>
          <w:lang w:val="en-US" w:eastAsia="zh-CN"/>
        </w:rPr>
        <w:t>权利人认定</w:t>
      </w:r>
    </w:p>
    <w:p w14:paraId="382643A6">
      <w:pPr>
        <w:spacing w:line="560" w:lineRule="exact"/>
        <w:ind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1.证载权利人与实际使用人一致的，按证载权利人认定。</w:t>
      </w:r>
    </w:p>
    <w:p w14:paraId="1658389E">
      <w:pPr>
        <w:spacing w:line="560" w:lineRule="exact"/>
        <w:ind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2.土地使用权证与房屋所有权证登记的权利人不一致的，由两个证载权利人协商并出具相关证明后认定。</w:t>
      </w:r>
    </w:p>
    <w:p w14:paraId="1A6CCC6C">
      <w:pPr>
        <w:spacing w:line="560" w:lineRule="exact"/>
        <w:ind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3.仅持有土地使用权证或房屋所有权证其中一证的，按所持证书证载权利人认定。</w:t>
      </w:r>
    </w:p>
    <w:p w14:paraId="64BF1F35">
      <w:pPr>
        <w:spacing w:line="560" w:lineRule="exact"/>
        <w:ind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4.无土地使用权证和房屋所有权证，但能提交批准权限机关</w:t>
      </w:r>
      <w:r>
        <w:rPr>
          <w:rFonts w:hint="eastAsia" w:ascii="Times New Roman" w:hAnsi="Times New Roman" w:eastAsia="方正仿宋_GBK" w:cs="方正仿宋_GBK"/>
          <w:color w:val="auto"/>
          <w:sz w:val="32"/>
          <w:szCs w:val="32"/>
          <w:highlight w:val="none"/>
          <w:shd w:val="clear" w:color="auto" w:fill="FFFFFF"/>
        </w:rPr>
        <w:t>批准</w:t>
      </w:r>
      <w:r>
        <w:rPr>
          <w:rFonts w:hint="eastAsia" w:ascii="Times New Roman" w:hAnsi="Times New Roman" w:eastAsia="方正仿宋_GBK" w:cs="方正仿宋_GBK"/>
          <w:color w:val="auto"/>
          <w:sz w:val="32"/>
          <w:szCs w:val="32"/>
          <w:highlight w:val="none"/>
        </w:rPr>
        <w:t>材料的，按批准材料认定。不能提交批准权限机关</w:t>
      </w:r>
      <w:r>
        <w:rPr>
          <w:rFonts w:hint="eastAsia" w:ascii="Times New Roman" w:hAnsi="Times New Roman" w:eastAsia="方正仿宋_GBK" w:cs="方正仿宋_GBK"/>
          <w:color w:val="auto"/>
          <w:sz w:val="32"/>
          <w:szCs w:val="32"/>
          <w:highlight w:val="none"/>
          <w:shd w:val="clear" w:color="auto" w:fill="FFFFFF"/>
        </w:rPr>
        <w:t>批准</w:t>
      </w:r>
      <w:r>
        <w:rPr>
          <w:rFonts w:hint="eastAsia" w:ascii="Times New Roman" w:hAnsi="Times New Roman" w:eastAsia="方正仿宋_GBK" w:cs="方正仿宋_GBK"/>
          <w:color w:val="auto"/>
          <w:sz w:val="32"/>
          <w:szCs w:val="32"/>
          <w:highlight w:val="none"/>
        </w:rPr>
        <w:t>材料的，由小组、村（社区）、</w:t>
      </w:r>
      <w:r>
        <w:rPr>
          <w:rFonts w:hint="eastAsia" w:ascii="Times New Roman" w:hAnsi="Times New Roman" w:eastAsia="方正仿宋_GBK" w:cs="方正仿宋_GBK"/>
          <w:color w:val="auto"/>
          <w:sz w:val="32"/>
          <w:szCs w:val="32"/>
          <w:highlight w:val="none"/>
          <w:lang w:val="en-US" w:eastAsia="zh-CN"/>
        </w:rPr>
        <w:t>镇</w:t>
      </w:r>
      <w:r>
        <w:rPr>
          <w:rFonts w:hint="eastAsia" w:ascii="Times New Roman" w:hAnsi="Times New Roman" w:eastAsia="方正仿宋_GBK" w:cs="方正仿宋_GBK"/>
          <w:color w:val="auto"/>
          <w:sz w:val="32"/>
          <w:szCs w:val="32"/>
          <w:highlight w:val="none"/>
        </w:rPr>
        <w:t>人民政府三级认定。</w:t>
      </w:r>
    </w:p>
    <w:p w14:paraId="0A46B61E">
      <w:pPr>
        <w:tabs>
          <w:tab w:val="left" w:pos="637"/>
        </w:tabs>
        <w:spacing w:line="560" w:lineRule="exact"/>
        <w:ind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5.房屋发生继承关系的，按法律规定的继承认定。</w:t>
      </w:r>
    </w:p>
    <w:p w14:paraId="5AEFAB94">
      <w:pPr>
        <w:spacing w:line="560" w:lineRule="exact"/>
        <w:ind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6.房屋发生转让行为，但未办理变更转移登记手续的，由双方协商并出具相关材料后认定。</w:t>
      </w:r>
    </w:p>
    <w:p w14:paraId="2E8B2A05">
      <w:pPr>
        <w:spacing w:line="560" w:lineRule="exact"/>
        <w:ind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楷体_GBK" w:cs="方正楷体_GBK"/>
          <w:color w:val="auto"/>
          <w:sz w:val="32"/>
          <w:szCs w:val="32"/>
          <w:highlight w:val="none"/>
        </w:rPr>
        <w:t>（</w:t>
      </w:r>
      <w:r>
        <w:rPr>
          <w:rFonts w:hint="eastAsia" w:ascii="Times New Roman" w:hAnsi="Times New Roman" w:eastAsia="方正楷体_GBK" w:cs="方正楷体_GBK"/>
          <w:color w:val="auto"/>
          <w:sz w:val="32"/>
          <w:szCs w:val="32"/>
          <w:highlight w:val="none"/>
          <w:lang w:val="en-US" w:eastAsia="zh-CN"/>
        </w:rPr>
        <w:t>四</w:t>
      </w:r>
      <w:r>
        <w:rPr>
          <w:rFonts w:hint="eastAsia" w:ascii="Times New Roman" w:hAnsi="Times New Roman" w:eastAsia="方正楷体_GBK" w:cs="方正楷体_GBK"/>
          <w:color w:val="auto"/>
          <w:sz w:val="32"/>
          <w:szCs w:val="32"/>
          <w:highlight w:val="none"/>
        </w:rPr>
        <w:t>）户数的认定</w:t>
      </w:r>
    </w:p>
    <w:p w14:paraId="5C19F315">
      <w:pPr>
        <w:spacing w:line="560" w:lineRule="exact"/>
        <w:ind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1.持有土地使用权证或房屋所有权，且房屋状况未发生变化的，按一证一户认定。房屋状况发生变化的，结合实际情况按一栋一户认定。</w:t>
      </w:r>
    </w:p>
    <w:p w14:paraId="66699DA9">
      <w:pPr>
        <w:spacing w:line="560" w:lineRule="exact"/>
        <w:ind w:firstLine="640" w:firstLineChars="20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2.无土地使用权证和房屋所有权证，结合实际情况按一栋一户认定。</w:t>
      </w:r>
    </w:p>
    <w:p w14:paraId="129DBC69">
      <w:pPr>
        <w:spacing w:line="560" w:lineRule="exact"/>
        <w:ind w:firstLine="640" w:firstLineChars="200"/>
        <w:rPr>
          <w:rFonts w:hint="eastAsia" w:ascii="方正楷体_GBK" w:hAnsi="方正楷体_GBK" w:eastAsia="方正楷体_GBK" w:cs="方正楷体_GBK"/>
          <w:bCs/>
          <w:color w:val="FF0000"/>
          <w:spacing w:val="0"/>
          <w:sz w:val="32"/>
          <w:szCs w:val="32"/>
          <w:highlight w:val="green"/>
        </w:rPr>
      </w:pPr>
      <w:r>
        <w:rPr>
          <w:rFonts w:hint="eastAsia" w:ascii="Times New Roman" w:hAnsi="Times New Roman" w:eastAsia="方正仿宋_GBK" w:cs="方正仿宋_GBK"/>
          <w:color w:val="auto"/>
          <w:sz w:val="32"/>
          <w:szCs w:val="32"/>
          <w:highlight w:val="none"/>
          <w:lang w:val="en-US" w:eastAsia="zh-CN"/>
        </w:rPr>
        <w:t>3.</w:t>
      </w:r>
      <w:r>
        <w:rPr>
          <w:rFonts w:hint="eastAsia" w:ascii="Times New Roman" w:hAnsi="Times New Roman" w:eastAsia="方正仿宋_GBK" w:cs="方正仿宋_GBK"/>
          <w:color w:val="FF0000"/>
          <w:sz w:val="32"/>
          <w:szCs w:val="32"/>
          <w:highlight w:val="green"/>
          <w:lang w:val="en-US" w:eastAsia="zh-CN"/>
        </w:rPr>
        <w:t>特殊情况，由小组、社区、镇人民政府三方调查核实后做出认定。</w:t>
      </w:r>
    </w:p>
    <w:p w14:paraId="7CAD639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楷体_GBK" w:hAnsi="方正楷体_GBK" w:eastAsia="方正楷体_GBK" w:cs="方正楷体_GBK"/>
          <w:bCs/>
          <w:color w:val="auto"/>
          <w:spacing w:val="0"/>
          <w:sz w:val="32"/>
          <w:szCs w:val="32"/>
          <w:highlight w:val="none"/>
        </w:rPr>
      </w:pPr>
      <w:r>
        <w:rPr>
          <w:rFonts w:hint="eastAsia" w:ascii="方正楷体_GBK" w:hAnsi="方正楷体_GBK" w:eastAsia="方正楷体_GBK" w:cs="方正楷体_GBK"/>
          <w:bCs/>
          <w:color w:val="auto"/>
          <w:spacing w:val="0"/>
          <w:sz w:val="32"/>
          <w:szCs w:val="32"/>
          <w:highlight w:val="none"/>
        </w:rPr>
        <w:t>（</w:t>
      </w:r>
      <w:r>
        <w:rPr>
          <w:rFonts w:hint="eastAsia" w:ascii="方正楷体_GBK" w:hAnsi="方正楷体_GBK" w:eastAsia="方正楷体_GBK" w:cs="方正楷体_GBK"/>
          <w:bCs/>
          <w:color w:val="auto"/>
          <w:spacing w:val="0"/>
          <w:sz w:val="32"/>
          <w:szCs w:val="32"/>
          <w:highlight w:val="none"/>
          <w:lang w:val="en-US" w:eastAsia="zh-CN"/>
        </w:rPr>
        <w:t>五</w:t>
      </w:r>
      <w:r>
        <w:rPr>
          <w:rFonts w:hint="eastAsia" w:ascii="方正楷体_GBK" w:hAnsi="方正楷体_GBK" w:eastAsia="方正楷体_GBK" w:cs="方正楷体_GBK"/>
          <w:bCs/>
          <w:color w:val="auto"/>
          <w:spacing w:val="0"/>
          <w:sz w:val="32"/>
          <w:szCs w:val="32"/>
          <w:highlight w:val="none"/>
        </w:rPr>
        <w:t>）补偿款支付时间</w:t>
      </w:r>
    </w:p>
    <w:p w14:paraId="2C36B317">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lang w:val="en-US" w:eastAsia="zh-CN"/>
        </w:rPr>
        <w:t>征收</w:t>
      </w:r>
      <w:r>
        <w:rPr>
          <w:rFonts w:hint="eastAsia" w:ascii="Times New Roman" w:hAnsi="Times New Roman" w:eastAsia="方正仿宋_GBK" w:cs="方正仿宋_GBK"/>
          <w:color w:val="auto"/>
          <w:spacing w:val="0"/>
          <w:sz w:val="32"/>
          <w:szCs w:val="32"/>
          <w:highlight w:val="none"/>
        </w:rPr>
        <w:t>补偿安置协议签订后</w:t>
      </w:r>
      <w:r>
        <w:rPr>
          <w:rFonts w:hint="eastAsia" w:ascii="Times New Roman" w:hAnsi="Times New Roman" w:eastAsia="方正仿宋_GBK" w:cs="方正仿宋_GBK"/>
          <w:color w:val="auto"/>
          <w:spacing w:val="0"/>
          <w:sz w:val="32"/>
          <w:szCs w:val="32"/>
          <w:highlight w:val="none"/>
          <w:lang w:val="en-US" w:eastAsia="zh-CN"/>
        </w:rPr>
        <w:t>60个工作日内</w:t>
      </w:r>
      <w:r>
        <w:rPr>
          <w:rFonts w:hint="eastAsia" w:ascii="Times New Roman" w:hAnsi="Times New Roman" w:eastAsia="方正仿宋_GBK" w:cs="方正仿宋_GBK"/>
          <w:color w:val="auto"/>
          <w:spacing w:val="0"/>
          <w:sz w:val="32"/>
          <w:szCs w:val="32"/>
          <w:highlight w:val="none"/>
        </w:rPr>
        <w:t>拨付补偿款。</w:t>
      </w:r>
    </w:p>
    <w:p w14:paraId="4C75E7A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方正仿宋_GBK" w:cs="方正楷体_GBK"/>
          <w:bCs/>
          <w:color w:val="auto"/>
          <w:spacing w:val="0"/>
          <w:sz w:val="32"/>
          <w:szCs w:val="32"/>
          <w:highlight w:val="none"/>
        </w:rPr>
      </w:pPr>
      <w:r>
        <w:rPr>
          <w:rFonts w:hint="eastAsia" w:ascii="方正楷体_GBK" w:hAnsi="方正楷体_GBK" w:eastAsia="方正楷体_GBK" w:cs="方正楷体_GBK"/>
          <w:bCs/>
          <w:color w:val="auto"/>
          <w:spacing w:val="0"/>
          <w:sz w:val="32"/>
          <w:szCs w:val="32"/>
          <w:highlight w:val="none"/>
        </w:rPr>
        <w:t>（</w:t>
      </w:r>
      <w:r>
        <w:rPr>
          <w:rFonts w:hint="eastAsia" w:ascii="方正楷体_GBK" w:hAnsi="方正楷体_GBK" w:eastAsia="方正楷体_GBK" w:cs="方正楷体_GBK"/>
          <w:bCs/>
          <w:color w:val="auto"/>
          <w:spacing w:val="0"/>
          <w:sz w:val="32"/>
          <w:szCs w:val="32"/>
          <w:highlight w:val="none"/>
          <w:lang w:val="en-US" w:eastAsia="zh-CN"/>
        </w:rPr>
        <w:t>六</w:t>
      </w:r>
      <w:r>
        <w:rPr>
          <w:rFonts w:hint="eastAsia" w:ascii="方正楷体_GBK" w:hAnsi="方正楷体_GBK" w:eastAsia="方正楷体_GBK" w:cs="方正楷体_GBK"/>
          <w:bCs/>
          <w:color w:val="auto"/>
          <w:spacing w:val="0"/>
          <w:sz w:val="32"/>
          <w:szCs w:val="32"/>
          <w:highlight w:val="none"/>
        </w:rPr>
        <w:t>）不予补偿的范围</w:t>
      </w:r>
    </w:p>
    <w:p w14:paraId="0171AA7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lang w:val="en-US" w:eastAsia="zh-CN"/>
        </w:rPr>
      </w:pPr>
      <w:r>
        <w:rPr>
          <w:rFonts w:hint="eastAsia" w:ascii="Times New Roman" w:hAnsi="Times New Roman" w:eastAsia="方正仿宋_GBK" w:cs="方正仿宋_GBK"/>
          <w:color w:val="auto"/>
          <w:spacing w:val="0"/>
          <w:sz w:val="32"/>
          <w:szCs w:val="32"/>
          <w:highlight w:val="none"/>
          <w:lang w:val="en-US" w:eastAsia="zh-CN"/>
        </w:rPr>
        <w:t>自本方案发布之日起，新建、扩建、改建房屋和改变房屋，抢栽抢种果树及其他林木植物等增加补偿费用的，不予补偿。</w:t>
      </w:r>
    </w:p>
    <w:p w14:paraId="1E42C96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方正黑体_GBK" w:cs="方正黑体_GBK"/>
          <w:bCs/>
          <w:color w:val="auto"/>
          <w:spacing w:val="0"/>
          <w:sz w:val="32"/>
          <w:szCs w:val="32"/>
          <w:highlight w:val="none"/>
        </w:rPr>
      </w:pPr>
      <w:r>
        <w:rPr>
          <w:rFonts w:hint="eastAsia" w:ascii="Times New Roman" w:hAnsi="Times New Roman" w:eastAsia="方正黑体_GBK" w:cs="方正黑体_GBK"/>
          <w:bCs/>
          <w:color w:val="auto"/>
          <w:spacing w:val="0"/>
          <w:sz w:val="32"/>
          <w:szCs w:val="32"/>
          <w:highlight w:val="none"/>
          <w:lang w:eastAsia="zh-CN"/>
        </w:rPr>
        <w:t>八</w:t>
      </w:r>
      <w:r>
        <w:rPr>
          <w:rFonts w:hint="eastAsia" w:ascii="Times New Roman" w:hAnsi="Times New Roman" w:eastAsia="方正黑体_GBK" w:cs="方正黑体_GBK"/>
          <w:bCs/>
          <w:color w:val="auto"/>
          <w:spacing w:val="0"/>
          <w:sz w:val="32"/>
          <w:szCs w:val="32"/>
          <w:highlight w:val="none"/>
        </w:rPr>
        <w:t>、</w:t>
      </w:r>
      <w:r>
        <w:rPr>
          <w:rFonts w:hint="eastAsia" w:ascii="Times New Roman" w:hAnsi="Times New Roman" w:eastAsia="方正黑体_GBK" w:cs="方正黑体_GBK"/>
          <w:bCs/>
          <w:color w:val="auto"/>
          <w:spacing w:val="0"/>
          <w:sz w:val="32"/>
          <w:szCs w:val="32"/>
          <w:highlight w:val="none"/>
          <w:lang w:val="en-US" w:eastAsia="zh-CN"/>
        </w:rPr>
        <w:t>征收</w:t>
      </w:r>
      <w:r>
        <w:rPr>
          <w:rFonts w:hint="eastAsia" w:ascii="Times New Roman" w:hAnsi="Times New Roman" w:eastAsia="方正黑体_GBK" w:cs="方正黑体_GBK"/>
          <w:bCs/>
          <w:color w:val="auto"/>
          <w:spacing w:val="0"/>
          <w:sz w:val="32"/>
          <w:szCs w:val="32"/>
          <w:highlight w:val="none"/>
        </w:rPr>
        <w:t>补偿安置办法</w:t>
      </w:r>
    </w:p>
    <w:p w14:paraId="36599F2D">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lang w:val="en-US" w:eastAsia="zh-CN"/>
        </w:rPr>
        <w:t>征收补偿</w:t>
      </w:r>
      <w:r>
        <w:rPr>
          <w:rFonts w:hint="eastAsia" w:ascii="Times New Roman" w:hAnsi="Times New Roman" w:eastAsia="方正仿宋_GBK" w:cs="方正仿宋_GBK"/>
          <w:color w:val="auto"/>
          <w:spacing w:val="0"/>
          <w:sz w:val="32"/>
          <w:szCs w:val="32"/>
          <w:highlight w:val="none"/>
        </w:rPr>
        <w:t>安置户结合自身实际情况，由其自愿选择货币安置、</w:t>
      </w:r>
    </w:p>
    <w:p w14:paraId="3D6F6924">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rPr>
        <w:t>安置类型后，不可变更。</w:t>
      </w:r>
    </w:p>
    <w:p w14:paraId="36B3015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楷体_GBK" w:hAnsi="方正楷体_GBK" w:eastAsia="方正楷体_GBK" w:cs="方正楷体_GBK"/>
          <w:bCs/>
          <w:color w:val="auto"/>
          <w:spacing w:val="0"/>
          <w:sz w:val="32"/>
          <w:szCs w:val="32"/>
          <w:highlight w:val="none"/>
        </w:rPr>
      </w:pPr>
      <w:r>
        <w:rPr>
          <w:rFonts w:hint="eastAsia" w:ascii="方正楷体_GBK" w:hAnsi="方正楷体_GBK" w:eastAsia="方正楷体_GBK" w:cs="方正楷体_GBK"/>
          <w:bCs/>
          <w:color w:val="auto"/>
          <w:spacing w:val="0"/>
          <w:sz w:val="32"/>
          <w:szCs w:val="32"/>
          <w:highlight w:val="none"/>
        </w:rPr>
        <w:t>（一）货币安置办法</w:t>
      </w:r>
    </w:p>
    <w:p w14:paraId="13E37BAA">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lang w:val="en-US" w:eastAsia="zh-CN"/>
        </w:rPr>
      </w:pPr>
      <w:r>
        <w:rPr>
          <w:rFonts w:hint="eastAsia" w:ascii="Times New Roman" w:hAnsi="Times New Roman" w:eastAsia="方正仿宋_GBK" w:cs="方正仿宋_GBK"/>
          <w:color w:val="auto"/>
          <w:spacing w:val="0"/>
          <w:sz w:val="32"/>
          <w:szCs w:val="32"/>
          <w:highlight w:val="none"/>
          <w:lang w:val="en-US" w:eastAsia="zh-CN"/>
        </w:rPr>
        <w:t>选择货币安置的，按以下规定进行补偿、补助和奖励：</w:t>
      </w:r>
    </w:p>
    <w:p w14:paraId="4FB94B32">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eastAsia" w:ascii="Times New Roman" w:hAnsi="Times New Roman" w:eastAsia="方正仿宋_GBK" w:cs="方正仿宋_GBK"/>
          <w:b/>
          <w:bCs/>
          <w:color w:val="auto"/>
          <w:spacing w:val="0"/>
          <w:sz w:val="32"/>
          <w:szCs w:val="32"/>
          <w:highlight w:val="none"/>
          <w:lang w:val="en-US" w:eastAsia="zh-CN"/>
        </w:rPr>
      </w:pPr>
      <w:r>
        <w:rPr>
          <w:rFonts w:hint="eastAsia" w:ascii="Times New Roman" w:hAnsi="Times New Roman" w:eastAsia="方正仿宋_GBK" w:cs="方正仿宋_GBK"/>
          <w:b/>
          <w:bCs/>
          <w:color w:val="auto"/>
          <w:spacing w:val="0"/>
          <w:sz w:val="32"/>
          <w:szCs w:val="32"/>
          <w:highlight w:val="none"/>
          <w:lang w:val="en-US" w:eastAsia="zh-CN"/>
        </w:rPr>
        <w:t>1.征收房屋及附属设施补偿</w:t>
      </w:r>
    </w:p>
    <w:p w14:paraId="10100CA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lang w:val="en-US" w:eastAsia="zh-CN"/>
        </w:rPr>
      </w:pPr>
      <w:r>
        <w:rPr>
          <w:rFonts w:hint="eastAsia" w:ascii="Times New Roman" w:hAnsi="Times New Roman" w:eastAsia="方正仿宋_GBK" w:cs="方正仿宋_GBK"/>
          <w:color w:val="auto"/>
          <w:spacing w:val="0"/>
          <w:sz w:val="32"/>
          <w:szCs w:val="32"/>
          <w:highlight w:val="none"/>
          <w:lang w:val="en-US" w:eastAsia="zh-CN"/>
        </w:rPr>
        <w:t>对征收补偿安置户的房屋及附属设施按照评估价给与补偿。</w:t>
      </w:r>
    </w:p>
    <w:p w14:paraId="61611025">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default" w:ascii="Times New Roman" w:hAnsi="Times New Roman" w:eastAsia="方正仿宋_GBK" w:cs="方正仿宋_GBK"/>
          <w:b/>
          <w:bCs/>
          <w:color w:val="auto"/>
          <w:spacing w:val="0"/>
          <w:sz w:val="32"/>
          <w:szCs w:val="32"/>
          <w:highlight w:val="none"/>
          <w:lang w:val="en-US" w:eastAsia="zh-CN"/>
        </w:rPr>
      </w:pPr>
      <w:r>
        <w:rPr>
          <w:rFonts w:hint="eastAsia" w:ascii="Times New Roman" w:hAnsi="Times New Roman" w:eastAsia="方正仿宋_GBK" w:cs="方正仿宋_GBK"/>
          <w:b/>
          <w:bCs/>
          <w:color w:val="auto"/>
          <w:spacing w:val="0"/>
          <w:sz w:val="32"/>
          <w:szCs w:val="32"/>
          <w:highlight w:val="none"/>
          <w:lang w:val="en-US" w:eastAsia="zh-CN"/>
        </w:rPr>
        <w:t>2.补助和奖励</w:t>
      </w:r>
    </w:p>
    <w:p w14:paraId="222139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仿宋_GBK" w:cs="方正仿宋_GBK"/>
          <w:bCs/>
          <w:color w:val="auto"/>
          <w:sz w:val="32"/>
          <w:szCs w:val="32"/>
          <w:highlight w:val="none"/>
          <w:lang w:eastAsia="zh-CN"/>
        </w:rPr>
        <w:t>参照</w:t>
      </w:r>
      <w:r>
        <w:rPr>
          <w:rFonts w:hint="eastAsia" w:ascii="Times New Roman" w:hAnsi="Times New Roman" w:eastAsia="方正仿宋_GBK" w:cs="方正仿宋_GBK"/>
          <w:bCs/>
          <w:color w:val="auto"/>
          <w:sz w:val="32"/>
          <w:szCs w:val="32"/>
          <w:highlight w:val="none"/>
        </w:rPr>
        <w:t>建房</w:t>
      </w:r>
      <w:r>
        <w:rPr>
          <w:rFonts w:hint="eastAsia" w:ascii="Times New Roman" w:hAnsi="Times New Roman" w:eastAsia="方正仿宋_GBK" w:cs="方正仿宋_GBK"/>
          <w:bCs/>
          <w:color w:val="auto"/>
          <w:sz w:val="32"/>
          <w:szCs w:val="32"/>
          <w:highlight w:val="none"/>
          <w:lang w:eastAsia="zh-CN"/>
        </w:rPr>
        <w:t>安置</w:t>
      </w:r>
      <w:r>
        <w:rPr>
          <w:rFonts w:hint="eastAsia" w:ascii="Times New Roman" w:hAnsi="Times New Roman" w:eastAsia="方正仿宋_GBK" w:cs="方正仿宋_GBK"/>
          <w:bCs/>
          <w:color w:val="auto"/>
          <w:sz w:val="32"/>
          <w:szCs w:val="32"/>
          <w:highlight w:val="none"/>
        </w:rPr>
        <w:t>补助及奖励政策</w:t>
      </w:r>
      <w:r>
        <w:rPr>
          <w:rFonts w:hint="eastAsia" w:ascii="Times New Roman" w:hAnsi="Times New Roman" w:eastAsia="方正仿宋_GBK" w:cs="方正仿宋_GBK"/>
          <w:bCs/>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以扬武镇人民政府发布签订</w:t>
      </w:r>
      <w:r>
        <w:rPr>
          <w:rFonts w:hint="eastAsia" w:ascii="Times New Roman" w:hAnsi="Times New Roman" w:eastAsia="方正仿宋_GBK" w:cs="方正仿宋_GBK"/>
          <w:color w:val="auto"/>
          <w:sz w:val="32"/>
          <w:szCs w:val="32"/>
          <w:highlight w:val="none"/>
          <w:lang w:val="en-US" w:eastAsia="zh-CN"/>
        </w:rPr>
        <w:t>征收</w:t>
      </w:r>
      <w:r>
        <w:rPr>
          <w:rFonts w:hint="eastAsia" w:ascii="Times New Roman" w:hAnsi="Times New Roman" w:eastAsia="方正仿宋_GBK" w:cs="方正仿宋_GBK"/>
          <w:color w:val="auto"/>
          <w:sz w:val="32"/>
          <w:szCs w:val="32"/>
          <w:highlight w:val="none"/>
        </w:rPr>
        <w:t>补偿安置协议通知之日起</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在规定时限内签订征收补偿协议和</w:t>
      </w:r>
      <w:r>
        <w:rPr>
          <w:rFonts w:hint="eastAsia" w:ascii="Times New Roman" w:hAnsi="Times New Roman" w:eastAsia="方正仿宋_GBK" w:cs="方正仿宋_GBK"/>
          <w:color w:val="auto"/>
          <w:sz w:val="32"/>
          <w:szCs w:val="32"/>
          <w:highlight w:val="none"/>
          <w:lang w:val="en-US" w:eastAsia="zh-CN"/>
        </w:rPr>
        <w:t>腾退</w:t>
      </w:r>
      <w:r>
        <w:rPr>
          <w:rFonts w:hint="eastAsia" w:ascii="Times New Roman" w:hAnsi="Times New Roman" w:eastAsia="方正仿宋_GBK" w:cs="方正仿宋_GBK"/>
          <w:color w:val="auto"/>
          <w:sz w:val="32"/>
          <w:szCs w:val="32"/>
          <w:highlight w:val="none"/>
        </w:rPr>
        <w:t>移交房屋的，每户</w:t>
      </w:r>
      <w:r>
        <w:rPr>
          <w:rFonts w:hint="eastAsia" w:ascii="Times New Roman" w:hAnsi="Times New Roman" w:eastAsia="方正仿宋_GBK" w:cs="方正仿宋_GBK"/>
          <w:color w:val="auto"/>
          <w:sz w:val="32"/>
          <w:szCs w:val="32"/>
          <w:highlight w:val="none"/>
          <w:lang w:val="en-US" w:eastAsia="zh-CN"/>
        </w:rPr>
        <w:t>可享受</w:t>
      </w:r>
      <w:r>
        <w:rPr>
          <w:rFonts w:hint="eastAsia" w:ascii="Times New Roman" w:hAnsi="Times New Roman" w:eastAsia="方正仿宋_GBK" w:cs="方正仿宋_GBK"/>
          <w:color w:val="auto"/>
          <w:sz w:val="32"/>
          <w:szCs w:val="32"/>
          <w:highlight w:val="none"/>
        </w:rPr>
        <w:t>签订协议奖励、</w:t>
      </w:r>
      <w:r>
        <w:rPr>
          <w:rFonts w:hint="eastAsia" w:ascii="Times New Roman" w:hAnsi="Times New Roman" w:eastAsia="方正仿宋_GBK" w:cs="方正仿宋_GBK"/>
          <w:color w:val="auto"/>
          <w:sz w:val="32"/>
          <w:szCs w:val="32"/>
          <w:highlight w:val="none"/>
          <w:lang w:val="en-US" w:eastAsia="zh-CN"/>
        </w:rPr>
        <w:t>移交房屋</w:t>
      </w:r>
      <w:r>
        <w:rPr>
          <w:rFonts w:hint="eastAsia" w:ascii="Times New Roman" w:hAnsi="Times New Roman" w:eastAsia="方正仿宋_GBK" w:cs="方正仿宋_GBK"/>
          <w:color w:val="auto"/>
          <w:sz w:val="32"/>
          <w:szCs w:val="32"/>
          <w:highlight w:val="none"/>
        </w:rPr>
        <w:t>奖励合计</w:t>
      </w:r>
      <w:r>
        <w:rPr>
          <w:rFonts w:hint="eastAsia" w:ascii="Times New Roman" w:hAnsi="Times New Roman" w:eastAsia="方正仿宋_GBK" w:cs="方正仿宋_GBK"/>
          <w:color w:val="auto"/>
          <w:sz w:val="32"/>
          <w:szCs w:val="32"/>
          <w:highlight w:val="none"/>
          <w:lang w:val="en-US" w:eastAsia="zh-CN"/>
        </w:rPr>
        <w:t>50000</w:t>
      </w:r>
      <w:r>
        <w:rPr>
          <w:rFonts w:hint="eastAsia" w:ascii="Times New Roman" w:hAnsi="Times New Roman" w:eastAsia="方正仿宋_GBK" w:cs="方正仿宋_GBK"/>
          <w:color w:val="auto"/>
          <w:sz w:val="32"/>
          <w:szCs w:val="32"/>
          <w:highlight w:val="none"/>
        </w:rPr>
        <w:t>元。具体奖励为：</w:t>
      </w:r>
      <w:r>
        <w:rPr>
          <w:rFonts w:hint="eastAsia" w:ascii="Times New Roman" w:hAnsi="Times New Roman" w:eastAsia="方正仿宋_GBK" w:cs="方正仿宋_GBK"/>
          <w:color w:val="auto"/>
          <w:sz w:val="32"/>
          <w:szCs w:val="32"/>
          <w:highlight w:val="none"/>
          <w:lang w:val="en-US" w:eastAsia="zh-CN"/>
        </w:rPr>
        <w:t>征收</w:t>
      </w:r>
      <w:r>
        <w:rPr>
          <w:rFonts w:hint="eastAsia" w:ascii="Times New Roman" w:hAnsi="Times New Roman" w:eastAsia="方正仿宋_GBK" w:cs="方正仿宋_GBK"/>
          <w:color w:val="auto"/>
          <w:sz w:val="32"/>
          <w:szCs w:val="32"/>
          <w:highlight w:val="none"/>
        </w:rPr>
        <w:t>补偿安置协议签订通知</w:t>
      </w:r>
      <w:r>
        <w:rPr>
          <w:rFonts w:hint="eastAsia" w:ascii="Times New Roman" w:hAnsi="Times New Roman" w:eastAsia="方正仿宋_GBK" w:cs="方正仿宋_GBK"/>
          <w:color w:val="auto"/>
          <w:sz w:val="32"/>
          <w:szCs w:val="32"/>
          <w:highlight w:val="none"/>
          <w:lang w:val="en-US" w:eastAsia="zh-CN"/>
        </w:rPr>
        <w:t>发布10日内签订</w:t>
      </w:r>
      <w:r>
        <w:rPr>
          <w:rFonts w:hint="eastAsia" w:ascii="Times New Roman" w:hAnsi="Times New Roman" w:eastAsia="方正仿宋_GBK" w:cs="方正仿宋_GBK"/>
          <w:color w:val="auto"/>
          <w:sz w:val="32"/>
          <w:szCs w:val="32"/>
          <w:highlight w:val="none"/>
        </w:rPr>
        <w:t>协议的</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一次性奖励</w:t>
      </w:r>
      <w:r>
        <w:rPr>
          <w:rFonts w:hint="eastAsia" w:ascii="Times New Roman" w:hAnsi="Times New Roman" w:eastAsia="方正仿宋_GBK" w:cs="方正仿宋_GBK"/>
          <w:color w:val="auto"/>
          <w:sz w:val="32"/>
          <w:szCs w:val="32"/>
          <w:highlight w:val="none"/>
          <w:lang w:val="en-US" w:eastAsia="zh-CN"/>
        </w:rPr>
        <w:t>3</w:t>
      </w:r>
      <w:r>
        <w:rPr>
          <w:rFonts w:hint="eastAsia" w:ascii="Times New Roman" w:hAnsi="Times New Roman" w:eastAsia="方正仿宋_GBK" w:cs="方正仿宋_GBK"/>
          <w:color w:val="auto"/>
          <w:sz w:val="32"/>
          <w:szCs w:val="32"/>
          <w:highlight w:val="none"/>
        </w:rPr>
        <w:t>0000元/户；在搬迁公告发布20日内搬出的，一次性奖励20000元/户</w:t>
      </w:r>
      <w:r>
        <w:rPr>
          <w:rFonts w:hint="eastAsia" w:ascii="Times New Roman" w:hAnsi="Times New Roman" w:eastAsia="方正仿宋_GBK" w:cs="方正仿宋_GBK"/>
          <w:color w:val="auto"/>
          <w:sz w:val="32"/>
          <w:szCs w:val="32"/>
          <w:highlight w:val="none"/>
          <w:lang w:eastAsia="zh-CN"/>
        </w:rPr>
        <w:t>。</w:t>
      </w:r>
    </w:p>
    <w:p w14:paraId="03727484">
      <w:pPr>
        <w:keepNext w:val="0"/>
        <w:keepLines w:val="0"/>
        <w:pageBreakBefore w:val="0"/>
        <w:kinsoku/>
        <w:wordWrap/>
        <w:overflowPunct/>
        <w:topLinePunct w:val="0"/>
        <w:autoSpaceDE/>
        <w:autoSpaceDN/>
        <w:bidi w:val="0"/>
        <w:adjustRightInd/>
        <w:snapToGrid/>
        <w:spacing w:line="520" w:lineRule="exact"/>
        <w:jc w:val="center"/>
        <w:rPr>
          <w:rFonts w:ascii="Times New Roman" w:hAnsi="Times New Roman" w:eastAsia="仿宋" w:cs="仿宋"/>
          <w:bCs/>
          <w:color w:val="auto"/>
          <w:sz w:val="32"/>
          <w:szCs w:val="32"/>
          <w:highlight w:val="none"/>
        </w:rPr>
      </w:pPr>
      <w:r>
        <w:rPr>
          <w:rFonts w:hint="eastAsia" w:ascii="Times New Roman" w:hAnsi="Times New Roman" w:eastAsia="方正黑体_GBK" w:cs="方正黑体_GBK"/>
          <w:bCs/>
          <w:color w:val="auto"/>
          <w:sz w:val="32"/>
          <w:szCs w:val="32"/>
          <w:highlight w:val="none"/>
        </w:rPr>
        <w:t>一次性补助和奖励标准表</w:t>
      </w:r>
    </w:p>
    <w:tbl>
      <w:tblPr>
        <w:tblStyle w:val="6"/>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2700"/>
        <w:gridCol w:w="1833"/>
        <w:gridCol w:w="2026"/>
      </w:tblGrid>
      <w:tr w14:paraId="1197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759" w:type="dxa"/>
            <w:vMerge w:val="restart"/>
            <w:vAlign w:val="center"/>
          </w:tcPr>
          <w:p w14:paraId="1E9B77B4">
            <w:pPr>
              <w:keepNext w:val="0"/>
              <w:keepLines w:val="0"/>
              <w:pageBreakBefore w:val="0"/>
              <w:kinsoku/>
              <w:wordWrap/>
              <w:overflowPunct/>
              <w:topLinePunct w:val="0"/>
              <w:autoSpaceDE/>
              <w:autoSpaceDN/>
              <w:bidi w:val="0"/>
              <w:adjustRightInd/>
              <w:snapToGrid/>
              <w:spacing w:line="520" w:lineRule="exact"/>
              <w:jc w:val="center"/>
              <w:rPr>
                <w:rFonts w:hint="eastAsia" w:ascii="Times New Roman" w:hAnsi="Times New Roman" w:eastAsia="方正仿宋_GBK" w:cs="方正仿宋_GBK"/>
                <w:bCs/>
                <w:color w:val="auto"/>
                <w:sz w:val="30"/>
                <w:szCs w:val="30"/>
                <w:highlight w:val="none"/>
              </w:rPr>
            </w:pPr>
            <w:r>
              <w:rPr>
                <w:rFonts w:hint="eastAsia" w:ascii="Times New Roman" w:hAnsi="Times New Roman" w:eastAsia="方正仿宋_GBK" w:cs="方正仿宋_GBK"/>
                <w:bCs/>
                <w:color w:val="auto"/>
                <w:sz w:val="30"/>
                <w:szCs w:val="30"/>
                <w:highlight w:val="none"/>
              </w:rPr>
              <w:t>一次性补助和奖励</w:t>
            </w:r>
          </w:p>
        </w:tc>
        <w:tc>
          <w:tcPr>
            <w:tcW w:w="2700" w:type="dxa"/>
          </w:tcPr>
          <w:p w14:paraId="4FAB4C40">
            <w:pPr>
              <w:keepNext w:val="0"/>
              <w:keepLines w:val="0"/>
              <w:pageBreakBefore w:val="0"/>
              <w:kinsoku/>
              <w:wordWrap/>
              <w:overflowPunct/>
              <w:topLinePunct w:val="0"/>
              <w:autoSpaceDE/>
              <w:autoSpaceDN/>
              <w:bidi w:val="0"/>
              <w:adjustRightInd/>
              <w:snapToGrid/>
              <w:spacing w:line="520" w:lineRule="exact"/>
              <w:rPr>
                <w:rFonts w:hint="eastAsia" w:ascii="Times New Roman" w:hAnsi="Times New Roman" w:eastAsia="方正仿宋_GBK" w:cs="方正仿宋_GBK"/>
                <w:bCs/>
                <w:color w:val="auto"/>
                <w:sz w:val="30"/>
                <w:szCs w:val="30"/>
                <w:highlight w:val="none"/>
                <w:lang w:eastAsia="zh-CN"/>
              </w:rPr>
            </w:pPr>
            <w:r>
              <w:rPr>
                <w:rFonts w:hint="eastAsia" w:ascii="Times New Roman" w:hAnsi="Times New Roman" w:eastAsia="方正仿宋_GBK" w:cs="方正仿宋_GBK"/>
                <w:bCs/>
                <w:color w:val="auto"/>
                <w:sz w:val="30"/>
                <w:szCs w:val="30"/>
                <w:highlight w:val="none"/>
              </w:rPr>
              <w:t>签订</w:t>
            </w:r>
            <w:r>
              <w:rPr>
                <w:rFonts w:hint="eastAsia" w:ascii="Times New Roman" w:hAnsi="Times New Roman" w:eastAsia="方正仿宋_GBK" w:cs="方正仿宋_GBK"/>
                <w:bCs/>
                <w:color w:val="auto"/>
                <w:sz w:val="30"/>
                <w:szCs w:val="30"/>
                <w:highlight w:val="none"/>
                <w:lang w:val="en-US" w:eastAsia="zh-CN"/>
              </w:rPr>
              <w:t>征收</w:t>
            </w:r>
            <w:r>
              <w:rPr>
                <w:rFonts w:hint="eastAsia" w:ascii="Times New Roman" w:hAnsi="Times New Roman" w:eastAsia="方正仿宋_GBK" w:cs="方正仿宋_GBK"/>
                <w:bCs/>
                <w:color w:val="auto"/>
                <w:sz w:val="30"/>
                <w:szCs w:val="30"/>
                <w:highlight w:val="none"/>
              </w:rPr>
              <w:t>补偿安置协议</w:t>
            </w:r>
            <w:r>
              <w:rPr>
                <w:rFonts w:hint="eastAsia" w:ascii="Times New Roman" w:hAnsi="Times New Roman" w:eastAsia="方正仿宋_GBK" w:cs="方正仿宋_GBK"/>
                <w:bCs/>
                <w:color w:val="auto"/>
                <w:sz w:val="30"/>
                <w:szCs w:val="30"/>
                <w:highlight w:val="none"/>
                <w:lang w:val="en-US" w:eastAsia="zh-CN"/>
              </w:rPr>
              <w:t>奖励</w:t>
            </w:r>
          </w:p>
        </w:tc>
        <w:tc>
          <w:tcPr>
            <w:tcW w:w="1833" w:type="dxa"/>
            <w:vAlign w:val="center"/>
          </w:tcPr>
          <w:p w14:paraId="1141E0A9">
            <w:pPr>
              <w:keepNext w:val="0"/>
              <w:keepLines w:val="0"/>
              <w:pageBreakBefore w:val="0"/>
              <w:kinsoku/>
              <w:wordWrap/>
              <w:overflowPunct/>
              <w:topLinePunct w:val="0"/>
              <w:autoSpaceDE/>
              <w:autoSpaceDN/>
              <w:bidi w:val="0"/>
              <w:adjustRightInd/>
              <w:snapToGrid/>
              <w:spacing w:line="520" w:lineRule="exact"/>
              <w:jc w:val="center"/>
              <w:rPr>
                <w:rFonts w:hint="eastAsia" w:ascii="Times New Roman" w:hAnsi="Times New Roman" w:eastAsia="方正仿宋_GBK" w:cs="方正仿宋_GBK"/>
                <w:bCs/>
                <w:color w:val="auto"/>
                <w:sz w:val="30"/>
                <w:szCs w:val="30"/>
                <w:highlight w:val="none"/>
              </w:rPr>
            </w:pPr>
            <w:r>
              <w:rPr>
                <w:rFonts w:hint="eastAsia" w:ascii="Times New Roman" w:hAnsi="Times New Roman" w:eastAsia="方正仿宋_GBK" w:cs="方正仿宋_GBK"/>
                <w:bCs/>
                <w:color w:val="auto"/>
                <w:sz w:val="30"/>
                <w:szCs w:val="30"/>
                <w:highlight w:val="none"/>
                <w:lang w:val="en-US" w:eastAsia="zh-CN"/>
              </w:rPr>
              <w:t>3</w:t>
            </w:r>
            <w:r>
              <w:rPr>
                <w:rFonts w:hint="eastAsia" w:ascii="Times New Roman" w:hAnsi="Times New Roman" w:eastAsia="方正仿宋_GBK" w:cs="方正仿宋_GBK"/>
                <w:bCs/>
                <w:color w:val="auto"/>
                <w:sz w:val="30"/>
                <w:szCs w:val="30"/>
                <w:highlight w:val="none"/>
              </w:rPr>
              <w:t>0000元</w:t>
            </w:r>
          </w:p>
        </w:tc>
        <w:tc>
          <w:tcPr>
            <w:tcW w:w="2026" w:type="dxa"/>
            <w:vMerge w:val="restart"/>
            <w:vAlign w:val="center"/>
          </w:tcPr>
          <w:p w14:paraId="03F52869">
            <w:pPr>
              <w:keepNext w:val="0"/>
              <w:keepLines w:val="0"/>
              <w:pageBreakBefore w:val="0"/>
              <w:kinsoku/>
              <w:wordWrap/>
              <w:overflowPunct/>
              <w:topLinePunct w:val="0"/>
              <w:autoSpaceDE/>
              <w:autoSpaceDN/>
              <w:bidi w:val="0"/>
              <w:adjustRightInd/>
              <w:snapToGrid/>
              <w:spacing w:line="520" w:lineRule="exact"/>
              <w:jc w:val="center"/>
              <w:rPr>
                <w:rFonts w:hint="eastAsia" w:ascii="Times New Roman" w:hAnsi="Times New Roman" w:eastAsia="方正仿宋_GBK" w:cs="方正仿宋_GBK"/>
                <w:bCs/>
                <w:color w:val="auto"/>
                <w:sz w:val="30"/>
                <w:szCs w:val="30"/>
                <w:highlight w:val="none"/>
              </w:rPr>
            </w:pPr>
            <w:r>
              <w:rPr>
                <w:rFonts w:hint="eastAsia" w:ascii="Times New Roman" w:hAnsi="Times New Roman" w:eastAsia="方正仿宋_GBK" w:cs="方正仿宋_GBK"/>
                <w:bCs/>
                <w:color w:val="auto"/>
                <w:sz w:val="30"/>
                <w:szCs w:val="30"/>
                <w:highlight w:val="none"/>
                <w:lang w:val="en-US" w:eastAsia="zh-CN"/>
              </w:rPr>
              <w:t>50000</w:t>
            </w:r>
            <w:r>
              <w:rPr>
                <w:rFonts w:hint="eastAsia" w:ascii="Times New Roman" w:hAnsi="Times New Roman" w:eastAsia="方正仿宋_GBK" w:cs="方正仿宋_GBK"/>
                <w:bCs/>
                <w:color w:val="auto"/>
                <w:sz w:val="30"/>
                <w:szCs w:val="30"/>
                <w:highlight w:val="none"/>
              </w:rPr>
              <w:t>元/户</w:t>
            </w:r>
          </w:p>
        </w:tc>
      </w:tr>
      <w:tr w14:paraId="0F70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759" w:type="dxa"/>
            <w:vMerge w:val="continue"/>
            <w:vAlign w:val="center"/>
          </w:tcPr>
          <w:p w14:paraId="6B0BB3CC">
            <w:pPr>
              <w:keepNext w:val="0"/>
              <w:keepLines w:val="0"/>
              <w:pageBreakBefore w:val="0"/>
              <w:kinsoku/>
              <w:wordWrap/>
              <w:overflowPunct/>
              <w:topLinePunct w:val="0"/>
              <w:autoSpaceDE/>
              <w:autoSpaceDN/>
              <w:bidi w:val="0"/>
              <w:adjustRightInd/>
              <w:snapToGrid/>
              <w:spacing w:line="520" w:lineRule="exact"/>
              <w:jc w:val="center"/>
              <w:rPr>
                <w:rFonts w:ascii="Times New Roman" w:hAnsi="Times New Roman" w:eastAsia="仿宋" w:cs="仿宋"/>
                <w:bCs/>
                <w:color w:val="auto"/>
                <w:sz w:val="30"/>
                <w:szCs w:val="30"/>
                <w:highlight w:val="none"/>
              </w:rPr>
            </w:pPr>
          </w:p>
        </w:tc>
        <w:tc>
          <w:tcPr>
            <w:tcW w:w="2700" w:type="dxa"/>
          </w:tcPr>
          <w:p w14:paraId="629CF2E9">
            <w:pPr>
              <w:keepNext w:val="0"/>
              <w:keepLines w:val="0"/>
              <w:pageBreakBefore w:val="0"/>
              <w:kinsoku/>
              <w:wordWrap/>
              <w:overflowPunct/>
              <w:topLinePunct w:val="0"/>
              <w:autoSpaceDE/>
              <w:autoSpaceDN/>
              <w:bidi w:val="0"/>
              <w:adjustRightInd/>
              <w:snapToGrid/>
              <w:spacing w:line="520" w:lineRule="exact"/>
              <w:rPr>
                <w:rFonts w:hint="eastAsia" w:ascii="Times New Roman" w:hAnsi="Times New Roman" w:eastAsia="方正仿宋_GBK" w:cs="方正仿宋_GBK"/>
                <w:bCs/>
                <w:color w:val="auto"/>
                <w:sz w:val="30"/>
                <w:szCs w:val="30"/>
                <w:highlight w:val="none"/>
              </w:rPr>
            </w:pPr>
            <w:r>
              <w:rPr>
                <w:rFonts w:hint="eastAsia" w:ascii="Times New Roman" w:hAnsi="Times New Roman" w:eastAsia="方正仿宋_GBK" w:cs="方正仿宋_GBK"/>
                <w:bCs/>
                <w:color w:val="auto"/>
                <w:sz w:val="30"/>
                <w:szCs w:val="30"/>
                <w:highlight w:val="none"/>
                <w:lang w:val="en-US" w:eastAsia="zh-CN"/>
              </w:rPr>
              <w:t>腾退移交房屋</w:t>
            </w:r>
            <w:r>
              <w:rPr>
                <w:rFonts w:hint="eastAsia" w:ascii="Times New Roman" w:hAnsi="Times New Roman" w:eastAsia="方正仿宋_GBK" w:cs="方正仿宋_GBK"/>
                <w:bCs/>
                <w:color w:val="auto"/>
                <w:sz w:val="30"/>
                <w:szCs w:val="30"/>
                <w:highlight w:val="none"/>
              </w:rPr>
              <w:t>奖励</w:t>
            </w:r>
          </w:p>
        </w:tc>
        <w:tc>
          <w:tcPr>
            <w:tcW w:w="1833" w:type="dxa"/>
            <w:vAlign w:val="center"/>
          </w:tcPr>
          <w:p w14:paraId="337EF28D">
            <w:pPr>
              <w:keepNext w:val="0"/>
              <w:keepLines w:val="0"/>
              <w:pageBreakBefore w:val="0"/>
              <w:kinsoku/>
              <w:wordWrap/>
              <w:overflowPunct/>
              <w:topLinePunct w:val="0"/>
              <w:autoSpaceDE/>
              <w:autoSpaceDN/>
              <w:bidi w:val="0"/>
              <w:adjustRightInd/>
              <w:snapToGrid/>
              <w:spacing w:line="520" w:lineRule="exact"/>
              <w:jc w:val="center"/>
              <w:rPr>
                <w:rFonts w:hint="eastAsia" w:ascii="Times New Roman" w:hAnsi="Times New Roman" w:eastAsia="方正仿宋_GBK" w:cs="方正仿宋_GBK"/>
                <w:bCs/>
                <w:color w:val="auto"/>
                <w:sz w:val="30"/>
                <w:szCs w:val="30"/>
                <w:highlight w:val="none"/>
              </w:rPr>
            </w:pPr>
            <w:r>
              <w:rPr>
                <w:rFonts w:hint="eastAsia" w:ascii="Times New Roman" w:hAnsi="Times New Roman" w:eastAsia="方正仿宋_GBK" w:cs="方正仿宋_GBK"/>
                <w:bCs/>
                <w:color w:val="auto"/>
                <w:sz w:val="30"/>
                <w:szCs w:val="30"/>
                <w:highlight w:val="none"/>
                <w:lang w:val="en-US" w:eastAsia="zh-CN"/>
              </w:rPr>
              <w:t>2</w:t>
            </w:r>
            <w:r>
              <w:rPr>
                <w:rFonts w:hint="eastAsia" w:ascii="Times New Roman" w:hAnsi="Times New Roman" w:eastAsia="方正仿宋_GBK" w:cs="方正仿宋_GBK"/>
                <w:bCs/>
                <w:color w:val="auto"/>
                <w:sz w:val="30"/>
                <w:szCs w:val="30"/>
                <w:highlight w:val="none"/>
              </w:rPr>
              <w:t>000</w:t>
            </w:r>
            <w:r>
              <w:rPr>
                <w:rFonts w:hint="eastAsia" w:ascii="Times New Roman" w:hAnsi="Times New Roman" w:eastAsia="方正仿宋_GBK" w:cs="方正仿宋_GBK"/>
                <w:bCs/>
                <w:color w:val="auto"/>
                <w:sz w:val="30"/>
                <w:szCs w:val="30"/>
                <w:highlight w:val="none"/>
                <w:lang w:val="en-US" w:eastAsia="zh-CN"/>
              </w:rPr>
              <w:t>0</w:t>
            </w:r>
            <w:r>
              <w:rPr>
                <w:rFonts w:hint="eastAsia" w:ascii="Times New Roman" w:hAnsi="Times New Roman" w:eastAsia="方正仿宋_GBK" w:cs="方正仿宋_GBK"/>
                <w:bCs/>
                <w:color w:val="auto"/>
                <w:sz w:val="30"/>
                <w:szCs w:val="30"/>
                <w:highlight w:val="none"/>
              </w:rPr>
              <w:t>元</w:t>
            </w:r>
          </w:p>
        </w:tc>
        <w:tc>
          <w:tcPr>
            <w:tcW w:w="2026" w:type="dxa"/>
            <w:vMerge w:val="continue"/>
            <w:vAlign w:val="center"/>
          </w:tcPr>
          <w:p w14:paraId="581C85FF">
            <w:pPr>
              <w:keepNext w:val="0"/>
              <w:keepLines w:val="0"/>
              <w:pageBreakBefore w:val="0"/>
              <w:kinsoku/>
              <w:wordWrap/>
              <w:overflowPunct/>
              <w:topLinePunct w:val="0"/>
              <w:autoSpaceDE/>
              <w:autoSpaceDN/>
              <w:bidi w:val="0"/>
              <w:adjustRightInd/>
              <w:snapToGrid/>
              <w:spacing w:line="520" w:lineRule="exact"/>
              <w:jc w:val="center"/>
              <w:rPr>
                <w:rFonts w:ascii="Times New Roman" w:hAnsi="Times New Roman" w:eastAsia="仿宋" w:cs="仿宋"/>
                <w:bCs/>
                <w:color w:val="auto"/>
                <w:sz w:val="30"/>
                <w:szCs w:val="30"/>
                <w:highlight w:val="none"/>
              </w:rPr>
            </w:pPr>
          </w:p>
        </w:tc>
      </w:tr>
    </w:tbl>
    <w:p w14:paraId="5A1E4655">
      <w:pPr>
        <w:keepNext w:val="0"/>
        <w:keepLines w:val="0"/>
        <w:pageBreakBefore w:val="0"/>
        <w:widowControl w:val="0"/>
        <w:kinsoku/>
        <w:wordWrap/>
        <w:overflowPunct/>
        <w:topLinePunct w:val="0"/>
        <w:autoSpaceDE/>
        <w:autoSpaceDN/>
        <w:bidi w:val="0"/>
        <w:adjustRightInd/>
        <w:snapToGrid/>
        <w:spacing w:line="590" w:lineRule="exact"/>
        <w:ind w:left="0" w:right="0" w:firstLine="643" w:firstLineChars="200"/>
        <w:textAlignment w:val="auto"/>
        <w:rPr>
          <w:rFonts w:hint="default" w:ascii="Times New Roman" w:hAnsi="Times New Roman" w:eastAsia="方正仿宋_GBK" w:cs="方正仿宋_GBK"/>
          <w:b/>
          <w:bCs/>
          <w:color w:val="auto"/>
          <w:spacing w:val="0"/>
          <w:sz w:val="32"/>
          <w:szCs w:val="32"/>
          <w:highlight w:val="none"/>
          <w:lang w:val="en-US" w:eastAsia="zh-CN"/>
        </w:rPr>
      </w:pPr>
      <w:r>
        <w:rPr>
          <w:rFonts w:hint="eastAsia" w:ascii="Times New Roman" w:hAnsi="Times New Roman" w:eastAsia="方正仿宋_GBK" w:cs="方正仿宋_GBK"/>
          <w:b/>
          <w:bCs/>
          <w:color w:val="auto"/>
          <w:spacing w:val="0"/>
          <w:sz w:val="32"/>
          <w:szCs w:val="32"/>
          <w:highlight w:val="none"/>
          <w:lang w:val="en-US" w:eastAsia="zh-CN"/>
        </w:rPr>
        <w:t>3.临时过渡安置补偿</w:t>
      </w:r>
    </w:p>
    <w:p w14:paraId="4FA1D367">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kern w:val="2"/>
          <w:sz w:val="32"/>
          <w:szCs w:val="32"/>
          <w:highlight w:val="none"/>
          <w:lang w:val="en-US" w:eastAsia="zh-CN" w:bidi="ar-SA"/>
        </w:rPr>
      </w:pPr>
      <w:r>
        <w:rPr>
          <w:rFonts w:hint="eastAsia" w:ascii="Times New Roman" w:hAnsi="Times New Roman" w:eastAsia="方正仿宋_GBK" w:cs="方正仿宋_GBK"/>
          <w:color w:val="auto"/>
          <w:spacing w:val="0"/>
          <w:sz w:val="32"/>
          <w:szCs w:val="32"/>
          <w:highlight w:val="none"/>
          <w:lang w:val="en-US" w:eastAsia="zh-CN"/>
        </w:rPr>
        <w:t>在临时安置过渡期内，由被征收人自行解决过渡房源，对被征收人发放临时安置补偿。</w:t>
      </w:r>
      <w:r>
        <w:rPr>
          <w:rFonts w:hint="eastAsia" w:ascii="Times New Roman" w:hAnsi="Times New Roman" w:eastAsia="方正仿宋_GBK" w:cs="方正仿宋_GBK"/>
          <w:color w:val="auto"/>
          <w:spacing w:val="0"/>
          <w:kern w:val="2"/>
          <w:sz w:val="32"/>
          <w:szCs w:val="32"/>
          <w:highlight w:val="none"/>
          <w:lang w:val="en-US" w:eastAsia="zh-CN" w:bidi="ar-SA"/>
        </w:rPr>
        <w:t>临时安置补偿一次性计发，标准如下：</w:t>
      </w:r>
    </w:p>
    <w:p w14:paraId="21E18071">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kern w:val="2"/>
          <w:sz w:val="32"/>
          <w:szCs w:val="32"/>
          <w:highlight w:val="none"/>
          <w:lang w:val="en-US" w:eastAsia="zh-CN" w:bidi="ar-SA"/>
        </w:rPr>
      </w:pPr>
      <w:r>
        <w:rPr>
          <w:rFonts w:hint="eastAsia" w:ascii="Times New Roman" w:hAnsi="Times New Roman" w:eastAsia="方正仿宋_GBK" w:cs="方正仿宋_GBK"/>
          <w:color w:val="auto"/>
          <w:spacing w:val="0"/>
          <w:kern w:val="2"/>
          <w:sz w:val="32"/>
          <w:szCs w:val="32"/>
          <w:highlight w:val="none"/>
          <w:lang w:val="en-US" w:eastAsia="zh-CN" w:bidi="ar-SA"/>
        </w:rPr>
        <w:t>（1）以被征收户家庭户籍人口为基数，按每人每天10元的标准计发。非住宅房屋不给予临时安置补偿。</w:t>
      </w:r>
    </w:p>
    <w:p w14:paraId="5345DEBB">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kern w:val="2"/>
          <w:sz w:val="32"/>
          <w:szCs w:val="32"/>
          <w:highlight w:val="none"/>
          <w:lang w:val="en-US" w:eastAsia="zh-CN" w:bidi="ar-SA"/>
        </w:rPr>
      </w:pPr>
      <w:r>
        <w:rPr>
          <w:rFonts w:hint="eastAsia" w:ascii="Times New Roman" w:hAnsi="Times New Roman" w:eastAsia="方正仿宋_GBK" w:cs="方正仿宋_GBK"/>
          <w:color w:val="auto"/>
          <w:spacing w:val="0"/>
          <w:kern w:val="2"/>
          <w:sz w:val="32"/>
          <w:szCs w:val="32"/>
          <w:highlight w:val="none"/>
          <w:lang w:val="en-US" w:eastAsia="zh-CN" w:bidi="ar-SA"/>
        </w:rPr>
        <w:t>（2）户籍人口数不足3人的，按每月900元补偿。</w:t>
      </w:r>
    </w:p>
    <w:p w14:paraId="67ED9252">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kern w:val="2"/>
          <w:sz w:val="32"/>
          <w:szCs w:val="32"/>
          <w:highlight w:val="none"/>
          <w:lang w:val="en-US" w:eastAsia="zh-CN" w:bidi="ar-SA"/>
        </w:rPr>
      </w:pPr>
      <w:r>
        <w:rPr>
          <w:rFonts w:hint="eastAsia" w:ascii="Times New Roman" w:hAnsi="Times New Roman" w:eastAsia="方正仿宋_GBK" w:cs="方正仿宋_GBK"/>
          <w:color w:val="auto"/>
          <w:spacing w:val="0"/>
          <w:kern w:val="2"/>
          <w:sz w:val="32"/>
          <w:szCs w:val="32"/>
          <w:highlight w:val="none"/>
          <w:lang w:val="en-US" w:eastAsia="zh-CN" w:bidi="ar-SA"/>
        </w:rPr>
        <w:t>（3）选择货币安置的，按24个月计发临时安置补偿。</w:t>
      </w:r>
    </w:p>
    <w:p w14:paraId="48F706BE">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90" w:lineRule="exact"/>
        <w:ind w:right="0" w:rightChars="0" w:firstLine="643" w:firstLineChars="200"/>
        <w:textAlignment w:val="auto"/>
        <w:rPr>
          <w:rFonts w:hint="eastAsia" w:ascii="Times New Roman" w:hAnsi="Times New Roman" w:eastAsia="方正仿宋_GBK" w:cs="方正仿宋_GBK"/>
          <w:color w:val="auto"/>
          <w:spacing w:val="0"/>
          <w:kern w:val="2"/>
          <w:sz w:val="32"/>
          <w:szCs w:val="32"/>
          <w:highlight w:val="none"/>
          <w:lang w:val="en-US" w:eastAsia="zh-CN" w:bidi="ar-SA"/>
        </w:rPr>
      </w:pPr>
      <w:r>
        <w:rPr>
          <w:rFonts w:hint="eastAsia" w:ascii="Times New Roman" w:hAnsi="Times New Roman" w:eastAsia="方正仿宋_GBK" w:cs="方正仿宋_GBK"/>
          <w:b/>
          <w:bCs/>
          <w:color w:val="auto"/>
          <w:spacing w:val="0"/>
          <w:kern w:val="2"/>
          <w:sz w:val="32"/>
          <w:szCs w:val="32"/>
          <w:highlight w:val="none"/>
          <w:lang w:val="en-US" w:eastAsia="zh-CN" w:bidi="ar-SA"/>
        </w:rPr>
        <w:t>4.搬迁补偿一次性计发（含搬出、搬入），标准如下：</w:t>
      </w:r>
    </w:p>
    <w:p w14:paraId="03A025BD">
      <w:pPr>
        <w:pStyle w:val="2"/>
        <w:keepNext w:val="0"/>
        <w:keepLines w:val="0"/>
        <w:pageBreakBefore w:val="0"/>
        <w:widowControl w:val="0"/>
        <w:kinsoku/>
        <w:wordWrap/>
        <w:overflowPunct/>
        <w:topLinePunct w:val="0"/>
        <w:autoSpaceDE/>
        <w:autoSpaceDN/>
        <w:bidi w:val="0"/>
        <w:adjustRightInd/>
        <w:snapToGrid/>
        <w:spacing w:beforeLines="0" w:after="0" w:afterLines="0" w:line="590" w:lineRule="exact"/>
        <w:ind w:left="0" w:right="0" w:firstLine="640" w:firstLineChars="200"/>
        <w:textAlignment w:val="auto"/>
        <w:rPr>
          <w:rFonts w:hint="eastAsia" w:ascii="Times New Roman" w:hAnsi="Times New Roman" w:eastAsia="方正仿宋_GBK" w:cs="方正仿宋_GBK"/>
          <w:color w:val="auto"/>
          <w:spacing w:val="0"/>
          <w:kern w:val="2"/>
          <w:sz w:val="32"/>
          <w:szCs w:val="32"/>
          <w:highlight w:val="none"/>
          <w:lang w:val="en-US" w:eastAsia="zh-CN" w:bidi="ar-SA"/>
        </w:rPr>
      </w:pPr>
      <w:r>
        <w:rPr>
          <w:rFonts w:hint="eastAsia" w:ascii="Times New Roman" w:hAnsi="Times New Roman" w:eastAsia="方正仿宋_GBK" w:cs="方正仿宋_GBK"/>
          <w:color w:val="auto"/>
          <w:spacing w:val="0"/>
          <w:kern w:val="2"/>
          <w:sz w:val="32"/>
          <w:szCs w:val="32"/>
          <w:highlight w:val="none"/>
          <w:lang w:val="en-US" w:eastAsia="zh-CN" w:bidi="ar-SA"/>
        </w:rPr>
        <w:t>（1）以被征收人的主体房屋建筑面积为基数，按15元/m</w:t>
      </w:r>
      <w:r>
        <w:rPr>
          <w:rFonts w:hint="eastAsia" w:ascii="Times New Roman" w:hAnsi="Times New Roman" w:eastAsia="方正仿宋_GBK" w:cs="方正仿宋_GBK"/>
          <w:color w:val="auto"/>
          <w:spacing w:val="0"/>
          <w:kern w:val="2"/>
          <w:sz w:val="32"/>
          <w:szCs w:val="32"/>
          <w:highlight w:val="none"/>
          <w:vertAlign w:val="superscript"/>
          <w:lang w:val="en-US" w:eastAsia="zh-CN" w:bidi="ar-SA"/>
        </w:rPr>
        <w:t>2</w:t>
      </w:r>
      <w:r>
        <w:rPr>
          <w:rFonts w:hint="eastAsia" w:ascii="Times New Roman" w:hAnsi="Times New Roman" w:eastAsia="方正仿宋_GBK" w:cs="方正仿宋_GBK"/>
          <w:color w:val="auto"/>
          <w:spacing w:val="0"/>
          <w:kern w:val="2"/>
          <w:sz w:val="32"/>
          <w:szCs w:val="32"/>
          <w:highlight w:val="none"/>
          <w:lang w:val="en-US" w:eastAsia="zh-CN" w:bidi="ar-SA"/>
        </w:rPr>
        <w:t>的标准计发。</w:t>
      </w:r>
    </w:p>
    <w:p w14:paraId="22E21FD5">
      <w:pPr>
        <w:pStyle w:val="2"/>
        <w:keepNext w:val="0"/>
        <w:keepLines w:val="0"/>
        <w:pageBreakBefore w:val="0"/>
        <w:widowControl w:val="0"/>
        <w:kinsoku/>
        <w:wordWrap/>
        <w:overflowPunct/>
        <w:topLinePunct w:val="0"/>
        <w:autoSpaceDE/>
        <w:autoSpaceDN/>
        <w:bidi w:val="0"/>
        <w:adjustRightInd/>
        <w:snapToGrid/>
        <w:spacing w:beforeLines="0" w:after="0" w:afterLines="0" w:line="590" w:lineRule="exact"/>
        <w:ind w:left="0" w:right="0" w:firstLine="640" w:firstLineChars="200"/>
        <w:textAlignment w:val="auto"/>
        <w:rPr>
          <w:rFonts w:hint="eastAsia" w:ascii="方正楷体_GBK" w:hAnsi="方正楷体_GBK" w:eastAsia="方正楷体_GBK" w:cs="方正楷体_GBK"/>
          <w:color w:val="auto"/>
          <w:spacing w:val="0"/>
          <w:sz w:val="32"/>
          <w:szCs w:val="32"/>
          <w:highlight w:val="none"/>
        </w:rPr>
      </w:pPr>
      <w:r>
        <w:rPr>
          <w:rFonts w:hint="eastAsia" w:ascii="Times New Roman" w:hAnsi="Times New Roman" w:eastAsia="方正仿宋_GBK" w:cs="方正仿宋_GBK"/>
          <w:color w:val="auto"/>
          <w:spacing w:val="0"/>
          <w:kern w:val="2"/>
          <w:sz w:val="32"/>
          <w:szCs w:val="32"/>
          <w:highlight w:val="none"/>
          <w:lang w:val="en-US" w:eastAsia="zh-CN" w:bidi="ar-SA"/>
        </w:rPr>
        <w:t>（2）搬迁补偿不足3000元的，按3000元补偿。</w:t>
      </w:r>
    </w:p>
    <w:p w14:paraId="5ABFDDFA">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90" w:lineRule="exact"/>
        <w:ind w:right="0" w:rightChars="0" w:firstLine="643" w:firstLineChars="200"/>
        <w:textAlignment w:val="auto"/>
        <w:rPr>
          <w:rFonts w:hint="eastAsia" w:ascii="Times New Roman" w:hAnsi="Times New Roman" w:eastAsia="方正仿宋_GBK" w:cs="方正仿宋_GBK"/>
          <w:b/>
          <w:bCs/>
          <w:color w:val="auto"/>
          <w:spacing w:val="0"/>
          <w:kern w:val="2"/>
          <w:sz w:val="32"/>
          <w:szCs w:val="32"/>
          <w:highlight w:val="none"/>
          <w:lang w:val="en-US" w:eastAsia="zh-CN" w:bidi="ar-SA"/>
        </w:rPr>
      </w:pPr>
      <w:r>
        <w:rPr>
          <w:rFonts w:hint="eastAsia" w:ascii="Times New Roman" w:hAnsi="Times New Roman" w:eastAsia="方正仿宋_GBK" w:cs="方正仿宋_GBK"/>
          <w:b/>
          <w:bCs/>
          <w:color w:val="auto"/>
          <w:spacing w:val="0"/>
          <w:kern w:val="2"/>
          <w:sz w:val="32"/>
          <w:szCs w:val="32"/>
          <w:highlight w:val="none"/>
          <w:lang w:val="en-US" w:eastAsia="zh-CN" w:bidi="ar-SA"/>
        </w:rPr>
        <w:t>5.特殊补助</w:t>
      </w:r>
    </w:p>
    <w:p w14:paraId="6788A072">
      <w:pPr>
        <w:pStyle w:val="2"/>
        <w:keepNext w:val="0"/>
        <w:keepLines w:val="0"/>
        <w:pageBreakBefore w:val="0"/>
        <w:widowControl w:val="0"/>
        <w:kinsoku/>
        <w:wordWrap/>
        <w:overflowPunct/>
        <w:topLinePunct w:val="0"/>
        <w:autoSpaceDE/>
        <w:autoSpaceDN/>
        <w:bidi w:val="0"/>
        <w:adjustRightInd/>
        <w:snapToGrid/>
        <w:spacing w:beforeLines="0" w:after="0" w:afterLines="0" w:line="590" w:lineRule="exact"/>
        <w:ind w:left="0" w:right="0" w:firstLine="640" w:firstLineChars="200"/>
        <w:textAlignment w:val="auto"/>
        <w:rPr>
          <w:rFonts w:hint="eastAsia" w:ascii="Times New Roman" w:hAnsi="Times New Roman" w:eastAsia="方正仿宋_GBK" w:cs="方正仿宋_GBK"/>
          <w:color w:val="auto"/>
          <w:spacing w:val="0"/>
          <w:kern w:val="2"/>
          <w:sz w:val="32"/>
          <w:szCs w:val="32"/>
          <w:highlight w:val="none"/>
          <w:lang w:val="en-US" w:eastAsia="zh-CN" w:bidi="ar-SA"/>
        </w:rPr>
      </w:pPr>
      <w:r>
        <w:rPr>
          <w:rFonts w:hint="eastAsia" w:ascii="Times New Roman" w:hAnsi="Times New Roman" w:eastAsia="方正仿宋_GBK" w:cs="方正仿宋_GBK"/>
          <w:color w:val="auto"/>
          <w:spacing w:val="0"/>
          <w:kern w:val="2"/>
          <w:sz w:val="32"/>
          <w:szCs w:val="32"/>
          <w:highlight w:val="none"/>
          <w:lang w:val="en-US" w:eastAsia="zh-CN" w:bidi="ar-SA"/>
        </w:rPr>
        <w:t>被征收人在按时签订征收补偿协议的前提下，能提供相关有</w:t>
      </w:r>
    </w:p>
    <w:p w14:paraId="63EE5DB3">
      <w:pPr>
        <w:pStyle w:val="2"/>
        <w:keepNext w:val="0"/>
        <w:keepLines w:val="0"/>
        <w:pageBreakBefore w:val="0"/>
        <w:widowControl w:val="0"/>
        <w:kinsoku/>
        <w:wordWrap/>
        <w:overflowPunct/>
        <w:topLinePunct w:val="0"/>
        <w:autoSpaceDE/>
        <w:autoSpaceDN/>
        <w:bidi w:val="0"/>
        <w:adjustRightInd/>
        <w:snapToGrid/>
        <w:spacing w:beforeLines="0" w:after="0" w:afterLines="0" w:line="590" w:lineRule="exact"/>
        <w:ind w:right="0"/>
        <w:textAlignment w:val="auto"/>
        <w:rPr>
          <w:rFonts w:hint="eastAsia" w:ascii="Times New Roman" w:hAnsi="Times New Roman" w:eastAsia="方正仿宋_GBK" w:cs="方正仿宋_GBK"/>
          <w:color w:val="auto"/>
          <w:spacing w:val="0"/>
          <w:kern w:val="2"/>
          <w:sz w:val="32"/>
          <w:szCs w:val="32"/>
          <w:highlight w:val="none"/>
          <w:lang w:val="en-US" w:eastAsia="zh-CN" w:bidi="ar-SA"/>
        </w:rPr>
      </w:pPr>
      <w:r>
        <w:rPr>
          <w:rFonts w:hint="eastAsia" w:ascii="Times New Roman" w:hAnsi="Times New Roman" w:eastAsia="方正仿宋_GBK" w:cs="方正仿宋_GBK"/>
          <w:color w:val="auto"/>
          <w:spacing w:val="0"/>
          <w:kern w:val="2"/>
          <w:sz w:val="32"/>
          <w:szCs w:val="32"/>
          <w:highlight w:val="none"/>
          <w:lang w:val="en-US" w:eastAsia="zh-CN" w:bidi="ar-SA"/>
        </w:rPr>
        <w:t>效证件，可享受以下特殊补助：</w:t>
      </w:r>
    </w:p>
    <w:p w14:paraId="75B6BC5D">
      <w:pPr>
        <w:pStyle w:val="2"/>
        <w:keepNext w:val="0"/>
        <w:keepLines w:val="0"/>
        <w:pageBreakBefore w:val="0"/>
        <w:widowControl w:val="0"/>
        <w:kinsoku/>
        <w:wordWrap/>
        <w:overflowPunct/>
        <w:topLinePunct w:val="0"/>
        <w:autoSpaceDE/>
        <w:autoSpaceDN/>
        <w:bidi w:val="0"/>
        <w:adjustRightInd/>
        <w:snapToGrid/>
        <w:spacing w:beforeLines="0" w:after="0" w:afterLines="0" w:line="590" w:lineRule="exact"/>
        <w:ind w:left="0" w:right="0" w:firstLine="640" w:firstLineChars="200"/>
        <w:textAlignment w:val="auto"/>
        <w:rPr>
          <w:rFonts w:hint="eastAsia" w:ascii="Times New Roman" w:hAnsi="Times New Roman" w:eastAsia="方正仿宋_GBK" w:cs="方正仿宋_GBK"/>
          <w:color w:val="auto"/>
          <w:spacing w:val="0"/>
          <w:kern w:val="2"/>
          <w:sz w:val="32"/>
          <w:szCs w:val="32"/>
          <w:highlight w:val="none"/>
          <w:lang w:val="en-US" w:eastAsia="zh-CN" w:bidi="ar-SA"/>
        </w:rPr>
      </w:pPr>
      <w:r>
        <w:rPr>
          <w:rFonts w:hint="eastAsia" w:ascii="Times New Roman" w:hAnsi="Times New Roman" w:eastAsia="方正仿宋_GBK" w:cs="方正仿宋_GBK"/>
          <w:color w:val="auto"/>
          <w:spacing w:val="0"/>
          <w:kern w:val="2"/>
          <w:sz w:val="32"/>
          <w:szCs w:val="32"/>
          <w:highlight w:val="none"/>
          <w:lang w:val="en-US" w:eastAsia="zh-CN" w:bidi="ar-SA"/>
        </w:rPr>
        <w:t>1.烈士遗属一次性补助5000元/证。</w:t>
      </w:r>
    </w:p>
    <w:p w14:paraId="52AC014D">
      <w:pPr>
        <w:pStyle w:val="2"/>
        <w:keepNext w:val="0"/>
        <w:keepLines w:val="0"/>
        <w:pageBreakBefore w:val="0"/>
        <w:widowControl w:val="0"/>
        <w:kinsoku/>
        <w:wordWrap/>
        <w:overflowPunct/>
        <w:topLinePunct w:val="0"/>
        <w:autoSpaceDE/>
        <w:autoSpaceDN/>
        <w:bidi w:val="0"/>
        <w:adjustRightInd/>
        <w:snapToGrid/>
        <w:spacing w:beforeLines="0" w:after="0" w:afterLines="0" w:line="590" w:lineRule="exact"/>
        <w:ind w:left="0" w:right="0" w:firstLine="640" w:firstLineChars="200"/>
        <w:textAlignment w:val="auto"/>
        <w:rPr>
          <w:rFonts w:hint="eastAsia" w:ascii="Times New Roman" w:hAnsi="Times New Roman" w:eastAsia="方正仿宋_GBK" w:cs="方正仿宋_GBK"/>
          <w:color w:val="auto"/>
          <w:spacing w:val="0"/>
          <w:kern w:val="2"/>
          <w:sz w:val="32"/>
          <w:szCs w:val="32"/>
          <w:highlight w:val="none"/>
          <w:lang w:val="en-US" w:eastAsia="zh-CN" w:bidi="ar-SA"/>
        </w:rPr>
      </w:pPr>
      <w:r>
        <w:rPr>
          <w:rFonts w:hint="eastAsia" w:ascii="Times New Roman" w:hAnsi="Times New Roman" w:eastAsia="方正仿宋_GBK" w:cs="方正仿宋_GBK"/>
          <w:color w:val="auto"/>
          <w:spacing w:val="0"/>
          <w:kern w:val="2"/>
          <w:sz w:val="32"/>
          <w:szCs w:val="32"/>
          <w:highlight w:val="none"/>
          <w:lang w:val="en-US" w:eastAsia="zh-CN" w:bidi="ar-SA"/>
        </w:rPr>
        <w:t>2.残疾人、五保户、民政部门抚养的孤寡老人，一次性补助2500元/证。</w:t>
      </w:r>
    </w:p>
    <w:p w14:paraId="4EABE7A5">
      <w:pPr>
        <w:pStyle w:val="2"/>
        <w:keepNext w:val="0"/>
        <w:keepLines w:val="0"/>
        <w:pageBreakBefore w:val="0"/>
        <w:widowControl w:val="0"/>
        <w:kinsoku/>
        <w:wordWrap/>
        <w:overflowPunct/>
        <w:topLinePunct w:val="0"/>
        <w:autoSpaceDE/>
        <w:autoSpaceDN/>
        <w:bidi w:val="0"/>
        <w:adjustRightInd/>
        <w:snapToGrid/>
        <w:spacing w:beforeLines="0" w:after="0" w:afterLines="0" w:line="590" w:lineRule="exact"/>
        <w:ind w:left="0" w:right="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pacing w:val="0"/>
          <w:kern w:val="2"/>
          <w:sz w:val="32"/>
          <w:szCs w:val="32"/>
          <w:highlight w:val="none"/>
          <w:lang w:val="en-US" w:eastAsia="zh-CN" w:bidi="ar-SA"/>
        </w:rPr>
        <w:t>3.截至扬武镇人民政府发布征收决定之日，被征收人及其配偶年满60周岁的，可以一次性享受</w:t>
      </w:r>
      <w:r>
        <w:rPr>
          <w:rFonts w:hint="eastAsia" w:ascii="Times New Roman" w:hAnsi="Times New Roman" w:eastAsia="方正仿宋_GBK" w:cs="方正仿宋_GBK"/>
          <w:color w:val="auto"/>
          <w:sz w:val="32"/>
          <w:szCs w:val="32"/>
          <w:highlight w:val="none"/>
        </w:rPr>
        <w:t>老年人特殊补助，标准为2500元/人。</w:t>
      </w:r>
    </w:p>
    <w:p w14:paraId="364BE565">
      <w:pPr>
        <w:keepNext w:val="0"/>
        <w:keepLines w:val="0"/>
        <w:pageBreakBefore w:val="0"/>
        <w:widowControl w:val="0"/>
        <w:kinsoku/>
        <w:wordWrap/>
        <w:overflowPunct/>
        <w:topLinePunct w:val="0"/>
        <w:autoSpaceDE/>
        <w:autoSpaceDN/>
        <w:bidi w:val="0"/>
        <w:adjustRightInd/>
        <w:snapToGrid/>
        <w:spacing w:line="590" w:lineRule="exact"/>
        <w:ind w:right="0" w:firstLine="320" w:firstLineChars="100"/>
        <w:textAlignment w:val="auto"/>
        <w:rPr>
          <w:rFonts w:hint="eastAsia" w:ascii="方正楷体_GBK" w:hAnsi="方正楷体_GBK" w:eastAsia="方正楷体_GBK" w:cs="方正楷体_GBK"/>
          <w:color w:val="auto"/>
          <w:spacing w:val="0"/>
          <w:sz w:val="32"/>
          <w:szCs w:val="32"/>
          <w:highlight w:val="none"/>
          <w:lang w:val="en-US" w:eastAsia="zh-CN"/>
        </w:rPr>
      </w:pPr>
      <w:r>
        <w:rPr>
          <w:rFonts w:hint="eastAsia" w:ascii="方正楷体_GBK" w:hAnsi="方正楷体_GBK" w:eastAsia="方正楷体_GBK" w:cs="方正楷体_GBK"/>
          <w:color w:val="auto"/>
          <w:spacing w:val="0"/>
          <w:sz w:val="32"/>
          <w:szCs w:val="32"/>
          <w:highlight w:val="none"/>
        </w:rPr>
        <w:t>（二）建房安置</w:t>
      </w:r>
      <w:r>
        <w:rPr>
          <w:rFonts w:hint="eastAsia" w:ascii="方正楷体_GBK" w:hAnsi="方正楷体_GBK" w:eastAsia="方正楷体_GBK" w:cs="方正楷体_GBK"/>
          <w:color w:val="auto"/>
          <w:spacing w:val="0"/>
          <w:sz w:val="32"/>
          <w:szCs w:val="32"/>
          <w:highlight w:val="none"/>
          <w:lang w:val="en-US" w:eastAsia="zh-CN"/>
        </w:rPr>
        <w:t>办法</w:t>
      </w:r>
    </w:p>
    <w:p w14:paraId="7634461C">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textAlignment w:val="auto"/>
        <w:rPr>
          <w:rFonts w:hint="eastAsia" w:ascii="Times New Roman" w:hAnsi="Times New Roman" w:eastAsia="方正仿宋_GBK" w:cs="方正仿宋_GBK"/>
          <w:b/>
          <w:color w:val="auto"/>
          <w:spacing w:val="0"/>
          <w:sz w:val="32"/>
          <w:szCs w:val="32"/>
          <w:highlight w:val="none"/>
        </w:rPr>
      </w:pPr>
      <w:r>
        <w:rPr>
          <w:rFonts w:hint="eastAsia" w:ascii="Times New Roman" w:hAnsi="Times New Roman" w:eastAsia="方正仿宋_GBK" w:cs="方正仿宋_GBK"/>
          <w:b/>
          <w:color w:val="auto"/>
          <w:spacing w:val="0"/>
          <w:sz w:val="32"/>
          <w:szCs w:val="32"/>
          <w:highlight w:val="none"/>
          <w:lang w:val="en-US" w:eastAsia="zh-CN"/>
        </w:rPr>
        <w:t>1.</w:t>
      </w:r>
      <w:r>
        <w:rPr>
          <w:rFonts w:hint="eastAsia" w:ascii="Times New Roman" w:hAnsi="Times New Roman" w:eastAsia="方正仿宋_GBK" w:cs="方正仿宋_GBK"/>
          <w:b/>
          <w:color w:val="auto"/>
          <w:spacing w:val="0"/>
          <w:sz w:val="32"/>
          <w:szCs w:val="32"/>
          <w:highlight w:val="none"/>
        </w:rPr>
        <w:t>安置对象</w:t>
      </w:r>
    </w:p>
    <w:p w14:paraId="6D11BE9B">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rPr>
        <w:t>需要提供建房宅基地并新建住房的</w:t>
      </w:r>
      <w:r>
        <w:rPr>
          <w:rFonts w:hint="eastAsia" w:ascii="Times New Roman" w:hAnsi="Times New Roman" w:eastAsia="方正仿宋_GBK" w:cs="方正仿宋_GBK"/>
          <w:color w:val="auto"/>
          <w:spacing w:val="0"/>
          <w:sz w:val="32"/>
          <w:szCs w:val="32"/>
          <w:highlight w:val="none"/>
          <w:lang w:val="en-US" w:eastAsia="zh-CN"/>
        </w:rPr>
        <w:t>被征收</w:t>
      </w:r>
      <w:r>
        <w:rPr>
          <w:rFonts w:hint="eastAsia" w:ascii="Times New Roman" w:hAnsi="Times New Roman" w:eastAsia="方正仿宋_GBK" w:cs="方正仿宋_GBK"/>
          <w:color w:val="auto"/>
          <w:spacing w:val="0"/>
          <w:sz w:val="32"/>
          <w:szCs w:val="32"/>
          <w:highlight w:val="none"/>
        </w:rPr>
        <w:t>户。</w:t>
      </w:r>
    </w:p>
    <w:p w14:paraId="55B7B261">
      <w:pPr>
        <w:keepNext w:val="0"/>
        <w:keepLines w:val="0"/>
        <w:pageBreakBefore w:val="0"/>
        <w:widowControl w:val="0"/>
        <w:kinsoku/>
        <w:wordWrap/>
        <w:overflowPunct/>
        <w:topLinePunct w:val="0"/>
        <w:autoSpaceDE/>
        <w:autoSpaceDN/>
        <w:bidi w:val="0"/>
        <w:adjustRightInd/>
        <w:snapToGrid/>
        <w:spacing w:line="590" w:lineRule="exact"/>
        <w:ind w:left="0" w:right="0" w:firstLine="643"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b/>
          <w:bCs/>
          <w:color w:val="auto"/>
          <w:spacing w:val="0"/>
          <w:sz w:val="32"/>
          <w:szCs w:val="32"/>
          <w:highlight w:val="none"/>
          <w:lang w:val="en-US" w:eastAsia="zh-CN"/>
        </w:rPr>
        <w:t>2.</w:t>
      </w:r>
      <w:r>
        <w:rPr>
          <w:rFonts w:hint="eastAsia" w:ascii="Times New Roman" w:hAnsi="Times New Roman" w:eastAsia="方正仿宋_GBK" w:cs="方正仿宋_GBK"/>
          <w:b/>
          <w:bCs/>
          <w:color w:val="auto"/>
          <w:spacing w:val="0"/>
          <w:sz w:val="32"/>
          <w:szCs w:val="32"/>
          <w:highlight w:val="none"/>
        </w:rPr>
        <w:t>安置面积</w:t>
      </w:r>
    </w:p>
    <w:p w14:paraId="083CDC17">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方正楷体_GBK" w:hAnsi="方正楷体_GBK" w:eastAsia="方正楷体_GBK" w:cs="方正楷体_GBK"/>
          <w:color w:val="auto"/>
          <w:spacing w:val="0"/>
          <w:sz w:val="32"/>
          <w:szCs w:val="32"/>
          <w:highlight w:val="none"/>
          <w:lang w:eastAsia="zh-CN"/>
        </w:rPr>
      </w:pPr>
      <w:r>
        <w:rPr>
          <w:rFonts w:hint="eastAsia" w:ascii="Times New Roman" w:hAnsi="Times New Roman" w:eastAsia="方正仿宋_GBK" w:cs="方正仿宋_GBK"/>
          <w:color w:val="auto"/>
          <w:spacing w:val="0"/>
          <w:sz w:val="32"/>
          <w:szCs w:val="32"/>
          <w:highlight w:val="none"/>
        </w:rPr>
        <w:t>统一提供1</w:t>
      </w:r>
      <w:r>
        <w:rPr>
          <w:rFonts w:hint="eastAsia" w:ascii="Times New Roman" w:hAnsi="Times New Roman" w:eastAsia="方正仿宋_GBK" w:cs="方正仿宋_GBK"/>
          <w:color w:val="auto"/>
          <w:spacing w:val="0"/>
          <w:sz w:val="32"/>
          <w:szCs w:val="32"/>
          <w:highlight w:val="none"/>
          <w:lang w:val="en-US" w:eastAsia="zh-CN"/>
        </w:rPr>
        <w:t>00</w:t>
      </w:r>
      <w:r>
        <w:rPr>
          <w:rFonts w:hint="eastAsia" w:ascii="Times New Roman" w:hAnsi="Times New Roman" w:eastAsia="方正仿宋_GBK" w:cs="方正仿宋_GBK"/>
          <w:color w:val="auto"/>
          <w:spacing w:val="0"/>
          <w:sz w:val="32"/>
          <w:szCs w:val="32"/>
          <w:highlight w:val="none"/>
        </w:rPr>
        <w:t>㎡/户宅基地。</w:t>
      </w:r>
    </w:p>
    <w:p w14:paraId="39F16340">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b/>
          <w:color w:val="auto"/>
          <w:spacing w:val="0"/>
          <w:sz w:val="32"/>
          <w:szCs w:val="32"/>
          <w:highlight w:val="none"/>
          <w:lang w:val="en-US" w:eastAsia="zh-CN"/>
        </w:rPr>
        <w:t>3.</w:t>
      </w:r>
      <w:r>
        <w:rPr>
          <w:rFonts w:hint="eastAsia" w:ascii="Times New Roman" w:hAnsi="Times New Roman" w:eastAsia="方正仿宋_GBK" w:cs="方正仿宋_GBK"/>
          <w:b/>
          <w:color w:val="auto"/>
          <w:spacing w:val="0"/>
          <w:sz w:val="32"/>
          <w:szCs w:val="32"/>
          <w:highlight w:val="none"/>
        </w:rPr>
        <w:t>规划</w:t>
      </w:r>
      <w:r>
        <w:rPr>
          <w:rFonts w:hint="eastAsia" w:ascii="Times New Roman" w:hAnsi="Times New Roman" w:eastAsia="方正仿宋_GBK" w:cs="方正仿宋_GBK"/>
          <w:b/>
          <w:color w:val="auto"/>
          <w:spacing w:val="0"/>
          <w:sz w:val="32"/>
          <w:szCs w:val="32"/>
          <w:highlight w:val="none"/>
          <w:lang w:val="en-US" w:eastAsia="zh-CN"/>
        </w:rPr>
        <w:t>预选</w:t>
      </w:r>
      <w:r>
        <w:rPr>
          <w:rFonts w:hint="eastAsia" w:ascii="Times New Roman" w:hAnsi="Times New Roman" w:eastAsia="方正仿宋_GBK" w:cs="方正仿宋_GBK"/>
          <w:b/>
          <w:color w:val="auto"/>
          <w:spacing w:val="0"/>
          <w:sz w:val="32"/>
          <w:szCs w:val="32"/>
          <w:highlight w:val="none"/>
        </w:rPr>
        <w:t>安置地</w:t>
      </w:r>
    </w:p>
    <w:p w14:paraId="4014D097">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lang w:val="en-US" w:eastAsia="zh-CN"/>
        </w:rPr>
      </w:pPr>
      <w:r>
        <w:rPr>
          <w:rFonts w:hint="eastAsia" w:ascii="Times New Roman" w:hAnsi="Times New Roman" w:eastAsia="方正仿宋_GBK" w:cs="方正仿宋_GBK"/>
          <w:color w:val="auto"/>
          <w:spacing w:val="0"/>
          <w:sz w:val="32"/>
          <w:szCs w:val="32"/>
          <w:highlight w:val="none"/>
          <w:lang w:val="en-US" w:eastAsia="zh-CN"/>
        </w:rPr>
        <w:t>根据扬武镇土地储备情况，由扬武镇人民</w:t>
      </w:r>
      <w:bookmarkStart w:id="0" w:name="_GoBack"/>
      <w:bookmarkEnd w:id="0"/>
      <w:r>
        <w:rPr>
          <w:rFonts w:hint="eastAsia" w:ascii="Times New Roman" w:hAnsi="Times New Roman" w:eastAsia="方正仿宋_GBK" w:cs="方正仿宋_GBK"/>
          <w:color w:val="auto"/>
          <w:spacing w:val="0"/>
          <w:sz w:val="32"/>
          <w:szCs w:val="32"/>
          <w:highlight w:val="none"/>
          <w:lang w:val="en-US" w:eastAsia="zh-CN"/>
        </w:rPr>
        <w:t>政府选址确定。三通一平等费用纳入相关征地成本。</w:t>
      </w:r>
    </w:p>
    <w:p w14:paraId="60254F6D">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FF0000"/>
          <w:spacing w:val="0"/>
          <w:sz w:val="32"/>
          <w:szCs w:val="32"/>
          <w:highlight w:val="none"/>
          <w:lang w:val="en-US" w:eastAsia="zh-CN"/>
        </w:rPr>
      </w:pPr>
      <w:r>
        <w:rPr>
          <w:rFonts w:hint="eastAsia" w:ascii="Times New Roman" w:hAnsi="Times New Roman" w:eastAsia="方正仿宋_GBK" w:cs="方正仿宋_GBK"/>
          <w:color w:val="auto"/>
          <w:spacing w:val="0"/>
          <w:sz w:val="32"/>
          <w:szCs w:val="32"/>
          <w:highlight w:val="none"/>
          <w:lang w:val="en-US" w:eastAsia="zh-CN"/>
        </w:rPr>
        <w:t>目前拟作为被征收户建房安置的地点：</w:t>
      </w:r>
      <w:r>
        <w:rPr>
          <w:rFonts w:hint="eastAsia" w:ascii="Times New Roman" w:hAnsi="Times New Roman" w:eastAsia="方正仿宋_GBK" w:cs="方正仿宋_GBK"/>
          <w:color w:val="FF0000"/>
          <w:spacing w:val="0"/>
          <w:sz w:val="32"/>
          <w:szCs w:val="32"/>
          <w:highlight w:val="none"/>
          <w:lang w:val="en-US" w:eastAsia="zh-CN"/>
        </w:rPr>
        <w:t>扬武广场后方2015年2 批次储备用地，毗邻沙井花园小区。</w:t>
      </w:r>
    </w:p>
    <w:p w14:paraId="0F5322E6">
      <w:pPr>
        <w:keepNext w:val="0"/>
        <w:keepLines w:val="0"/>
        <w:pageBreakBefore w:val="0"/>
        <w:widowControl w:val="0"/>
        <w:kinsoku/>
        <w:wordWrap/>
        <w:overflowPunct/>
        <w:topLinePunct w:val="0"/>
        <w:autoSpaceDE/>
        <w:autoSpaceDN/>
        <w:bidi w:val="0"/>
        <w:adjustRightInd/>
        <w:snapToGrid/>
        <w:spacing w:line="590" w:lineRule="exact"/>
        <w:ind w:left="0" w:right="0" w:firstLine="643" w:firstLineChars="200"/>
        <w:textAlignment w:val="auto"/>
        <w:rPr>
          <w:rFonts w:hint="default" w:ascii="Times New Roman" w:hAnsi="Times New Roman" w:eastAsia="方正仿宋_GBK" w:cs="方正仿宋_GBK"/>
          <w:b/>
          <w:color w:val="FF0000"/>
          <w:spacing w:val="0"/>
          <w:sz w:val="32"/>
          <w:szCs w:val="32"/>
          <w:highlight w:val="yellow"/>
          <w:lang w:val="en-US" w:eastAsia="zh-CN"/>
        </w:rPr>
      </w:pPr>
      <w:r>
        <w:rPr>
          <w:rFonts w:hint="eastAsia" w:ascii="Times New Roman" w:hAnsi="Times New Roman" w:eastAsia="方正仿宋_GBK" w:cs="方正仿宋_GBK"/>
          <w:b/>
          <w:color w:val="FF0000"/>
          <w:spacing w:val="0"/>
          <w:sz w:val="32"/>
          <w:szCs w:val="32"/>
          <w:highlight w:val="yellow"/>
          <w:lang w:val="en-US" w:eastAsia="zh-CN"/>
        </w:rPr>
        <w:t>4.安置区建设用地性质：</w:t>
      </w:r>
      <w:r>
        <w:rPr>
          <w:rFonts w:hint="eastAsia" w:ascii="Times New Roman" w:hAnsi="Times New Roman" w:eastAsia="方正仿宋_GBK" w:cs="方正仿宋_GBK"/>
          <w:b w:val="0"/>
          <w:bCs/>
          <w:color w:val="FF0000"/>
          <w:spacing w:val="0"/>
          <w:sz w:val="32"/>
          <w:szCs w:val="32"/>
          <w:highlight w:val="yellow"/>
          <w:lang w:val="en-US" w:eastAsia="zh-CN"/>
        </w:rPr>
        <w:t>国有划拨/出让</w:t>
      </w:r>
    </w:p>
    <w:p w14:paraId="373B2BAF">
      <w:pPr>
        <w:keepNext w:val="0"/>
        <w:keepLines w:val="0"/>
        <w:pageBreakBefore w:val="0"/>
        <w:widowControl w:val="0"/>
        <w:kinsoku/>
        <w:wordWrap/>
        <w:overflowPunct/>
        <w:topLinePunct w:val="0"/>
        <w:autoSpaceDE/>
        <w:autoSpaceDN/>
        <w:bidi w:val="0"/>
        <w:adjustRightInd/>
        <w:snapToGrid/>
        <w:spacing w:line="590" w:lineRule="exact"/>
        <w:ind w:left="0" w:right="0" w:firstLine="643" w:firstLineChars="200"/>
        <w:textAlignment w:val="auto"/>
        <w:rPr>
          <w:rFonts w:hint="eastAsia" w:ascii="Times New Roman" w:hAnsi="Times New Roman" w:eastAsia="方正仿宋_GBK" w:cs="方正仿宋_GBK"/>
          <w:b/>
          <w:color w:val="auto"/>
          <w:spacing w:val="0"/>
          <w:sz w:val="32"/>
          <w:szCs w:val="32"/>
          <w:highlight w:val="none"/>
        </w:rPr>
      </w:pPr>
      <w:r>
        <w:rPr>
          <w:rFonts w:hint="eastAsia" w:ascii="Times New Roman" w:hAnsi="Times New Roman" w:eastAsia="方正仿宋_GBK" w:cs="方正仿宋_GBK"/>
          <w:b/>
          <w:color w:val="auto"/>
          <w:spacing w:val="0"/>
          <w:sz w:val="32"/>
          <w:szCs w:val="32"/>
          <w:highlight w:val="none"/>
          <w:lang w:val="en-US" w:eastAsia="zh-CN"/>
        </w:rPr>
        <w:t>5.</w:t>
      </w:r>
      <w:r>
        <w:rPr>
          <w:rFonts w:hint="eastAsia" w:ascii="Times New Roman" w:hAnsi="Times New Roman" w:eastAsia="方正仿宋_GBK" w:cs="方正仿宋_GBK"/>
          <w:b/>
          <w:color w:val="auto"/>
          <w:spacing w:val="0"/>
          <w:sz w:val="32"/>
          <w:szCs w:val="32"/>
          <w:highlight w:val="none"/>
        </w:rPr>
        <w:t>选择安置宗地方式</w:t>
      </w:r>
    </w:p>
    <w:p w14:paraId="22A824BC">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rPr>
        <w:t>按签订</w:t>
      </w:r>
      <w:r>
        <w:rPr>
          <w:rFonts w:hint="eastAsia" w:ascii="Times New Roman" w:hAnsi="Times New Roman" w:eastAsia="方正仿宋_GBK" w:cs="方正仿宋_GBK"/>
          <w:color w:val="auto"/>
          <w:spacing w:val="0"/>
          <w:sz w:val="32"/>
          <w:szCs w:val="32"/>
          <w:highlight w:val="none"/>
          <w:lang w:val="en-US" w:eastAsia="zh-CN"/>
        </w:rPr>
        <w:t>征收</w:t>
      </w:r>
      <w:r>
        <w:rPr>
          <w:rFonts w:hint="eastAsia" w:ascii="Times New Roman" w:hAnsi="Times New Roman" w:eastAsia="方正仿宋_GBK" w:cs="方正仿宋_GBK"/>
          <w:color w:val="auto"/>
          <w:spacing w:val="0"/>
          <w:sz w:val="32"/>
          <w:szCs w:val="32"/>
          <w:highlight w:val="none"/>
        </w:rPr>
        <w:t>补偿安置协议的时间确定选择顺序。每一日为一个批次，同一批次内选择顺序按交房的时间确定先后顺序。签订</w:t>
      </w:r>
      <w:r>
        <w:rPr>
          <w:rFonts w:hint="eastAsia" w:ascii="Times New Roman" w:hAnsi="Times New Roman" w:eastAsia="方正仿宋_GBK" w:cs="方正仿宋_GBK"/>
          <w:color w:val="auto"/>
          <w:spacing w:val="0"/>
          <w:sz w:val="32"/>
          <w:szCs w:val="32"/>
          <w:highlight w:val="none"/>
          <w:lang w:val="en-US" w:eastAsia="zh-CN"/>
        </w:rPr>
        <w:t>征收</w:t>
      </w:r>
      <w:r>
        <w:rPr>
          <w:rFonts w:hint="eastAsia" w:ascii="Times New Roman" w:hAnsi="Times New Roman" w:eastAsia="方正仿宋_GBK" w:cs="方正仿宋_GBK"/>
          <w:color w:val="auto"/>
          <w:spacing w:val="0"/>
          <w:sz w:val="32"/>
          <w:szCs w:val="32"/>
          <w:highlight w:val="none"/>
        </w:rPr>
        <w:t>补偿安置协议的时间与交房时间都为同一日的，则采取抽签方式确定选择顺序。</w:t>
      </w:r>
    </w:p>
    <w:p w14:paraId="09AC355E">
      <w:pPr>
        <w:keepNext w:val="0"/>
        <w:keepLines w:val="0"/>
        <w:pageBreakBefore w:val="0"/>
        <w:widowControl w:val="0"/>
        <w:kinsoku/>
        <w:wordWrap/>
        <w:overflowPunct/>
        <w:topLinePunct w:val="0"/>
        <w:autoSpaceDE/>
        <w:autoSpaceDN/>
        <w:bidi w:val="0"/>
        <w:adjustRightInd/>
        <w:snapToGrid/>
        <w:spacing w:line="590" w:lineRule="exact"/>
        <w:ind w:left="0" w:right="0" w:firstLine="643" w:firstLineChars="200"/>
        <w:textAlignment w:val="auto"/>
        <w:rPr>
          <w:rFonts w:hint="default" w:ascii="Times New Roman" w:hAnsi="Times New Roman" w:eastAsia="方正仿宋_GBK" w:cs="方正仿宋_GBK"/>
          <w:color w:val="auto"/>
          <w:spacing w:val="0"/>
          <w:sz w:val="32"/>
          <w:szCs w:val="32"/>
          <w:highlight w:val="yellow"/>
          <w:lang w:val="en-US" w:eastAsia="zh-CN"/>
        </w:rPr>
      </w:pPr>
      <w:r>
        <w:rPr>
          <w:rFonts w:hint="eastAsia" w:ascii="Times New Roman" w:hAnsi="Times New Roman" w:eastAsia="方正仿宋_GBK" w:cs="方正仿宋_GBK"/>
          <w:b/>
          <w:bCs/>
          <w:color w:val="auto"/>
          <w:spacing w:val="0"/>
          <w:sz w:val="32"/>
          <w:szCs w:val="32"/>
          <w:highlight w:val="none"/>
          <w:lang w:val="en-US" w:eastAsia="zh-CN"/>
        </w:rPr>
        <w:t>6.</w:t>
      </w:r>
      <w:r>
        <w:rPr>
          <w:rFonts w:hint="eastAsia" w:ascii="Times New Roman" w:hAnsi="Times New Roman" w:eastAsia="方正仿宋_GBK" w:cs="方正仿宋_GBK"/>
          <w:b/>
          <w:bCs/>
          <w:color w:val="auto"/>
          <w:spacing w:val="0"/>
          <w:sz w:val="32"/>
          <w:szCs w:val="32"/>
          <w:highlight w:val="none"/>
        </w:rPr>
        <w:t>房屋建设方式</w:t>
      </w:r>
      <w:r>
        <w:rPr>
          <w:rFonts w:hint="eastAsia" w:ascii="Times New Roman" w:hAnsi="Times New Roman" w:eastAsia="方正仿宋_GBK" w:cs="方正仿宋_GBK"/>
          <w:b/>
          <w:bCs/>
          <w:color w:val="auto"/>
          <w:spacing w:val="0"/>
          <w:sz w:val="32"/>
          <w:szCs w:val="32"/>
          <w:highlight w:val="none"/>
          <w:lang w:eastAsia="zh-CN"/>
        </w:rPr>
        <w:t>：</w:t>
      </w:r>
      <w:r>
        <w:rPr>
          <w:rFonts w:hint="eastAsia" w:ascii="Times New Roman" w:hAnsi="Times New Roman" w:eastAsia="方正仿宋_GBK" w:cs="方正仿宋_GBK"/>
          <w:b/>
          <w:bCs/>
          <w:color w:val="FF0000"/>
          <w:spacing w:val="0"/>
          <w:sz w:val="32"/>
          <w:szCs w:val="32"/>
          <w:highlight w:val="yellow"/>
          <w:lang w:val="en-US" w:eastAsia="zh-CN"/>
        </w:rPr>
        <w:t>统规自建</w:t>
      </w:r>
      <w:r>
        <w:rPr>
          <w:rFonts w:hint="eastAsia" w:ascii="Times New Roman" w:hAnsi="Times New Roman" w:eastAsia="方正仿宋_GBK" w:cs="方正仿宋_GBK"/>
          <w:b/>
          <w:bCs/>
          <w:color w:val="auto"/>
          <w:spacing w:val="0"/>
          <w:sz w:val="32"/>
          <w:szCs w:val="32"/>
          <w:highlight w:val="yellow"/>
          <w:lang w:val="en-US" w:eastAsia="zh-CN"/>
        </w:rPr>
        <w:t>。</w:t>
      </w:r>
    </w:p>
    <w:p w14:paraId="1A9685F5">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rPr>
        <w:t>新建房屋由</w:t>
      </w:r>
      <w:r>
        <w:rPr>
          <w:rFonts w:hint="eastAsia" w:ascii="Times New Roman" w:hAnsi="Times New Roman" w:eastAsia="方正仿宋_GBK" w:cs="方正仿宋_GBK"/>
          <w:color w:val="auto"/>
          <w:spacing w:val="0"/>
          <w:sz w:val="32"/>
          <w:szCs w:val="32"/>
          <w:highlight w:val="none"/>
          <w:lang w:val="en-US" w:eastAsia="zh-CN"/>
        </w:rPr>
        <w:t>征收</w:t>
      </w:r>
      <w:r>
        <w:rPr>
          <w:rFonts w:hint="eastAsia" w:ascii="Times New Roman" w:hAnsi="Times New Roman" w:eastAsia="方正仿宋_GBK" w:cs="方正仿宋_GBK"/>
          <w:color w:val="auto"/>
          <w:spacing w:val="0"/>
          <w:sz w:val="32"/>
          <w:szCs w:val="32"/>
          <w:highlight w:val="none"/>
        </w:rPr>
        <w:t>安置户按照选定的户型和规划自行建盖。新建房屋</w:t>
      </w:r>
      <w:r>
        <w:rPr>
          <w:rFonts w:hint="eastAsia" w:ascii="Times New Roman" w:hAnsi="Times New Roman" w:eastAsia="方正仿宋_GBK" w:cs="方正仿宋_GBK"/>
          <w:color w:val="auto"/>
          <w:spacing w:val="0"/>
          <w:sz w:val="32"/>
          <w:szCs w:val="32"/>
          <w:highlight w:val="none"/>
          <w:lang w:val="en-US" w:eastAsia="zh-CN"/>
        </w:rPr>
        <w:t>由扬武镇农业农村发展服务中心（规划中心）</w:t>
      </w:r>
      <w:r>
        <w:rPr>
          <w:rFonts w:hint="eastAsia" w:ascii="Times New Roman" w:hAnsi="Times New Roman" w:eastAsia="方正仿宋_GBK" w:cs="方正仿宋_GBK"/>
          <w:color w:val="auto"/>
          <w:spacing w:val="0"/>
          <w:sz w:val="32"/>
          <w:szCs w:val="32"/>
          <w:highlight w:val="none"/>
        </w:rPr>
        <w:t>统一规划设计</w:t>
      </w:r>
      <w:r>
        <w:rPr>
          <w:rFonts w:hint="eastAsia" w:ascii="Times New Roman" w:hAnsi="Times New Roman" w:eastAsia="方正仿宋_GBK" w:cs="方正仿宋_GBK"/>
          <w:color w:val="auto"/>
          <w:spacing w:val="0"/>
          <w:sz w:val="32"/>
          <w:szCs w:val="32"/>
          <w:highlight w:val="none"/>
          <w:lang w:eastAsia="zh-CN"/>
        </w:rPr>
        <w:t>，</w:t>
      </w:r>
      <w:r>
        <w:rPr>
          <w:rFonts w:hint="eastAsia" w:ascii="Times New Roman" w:hAnsi="Times New Roman" w:eastAsia="方正仿宋_GBK" w:cs="方正仿宋_GBK"/>
          <w:color w:val="auto"/>
          <w:spacing w:val="0"/>
          <w:sz w:val="32"/>
          <w:szCs w:val="32"/>
          <w:highlight w:val="none"/>
          <w:lang w:val="en-US" w:eastAsia="zh-CN"/>
        </w:rPr>
        <w:t>原则按照</w:t>
      </w:r>
      <w:r>
        <w:rPr>
          <w:rFonts w:hint="eastAsia" w:ascii="Times New Roman" w:hAnsi="Times New Roman" w:eastAsia="方正仿宋_GBK" w:cs="方正仿宋_GBK"/>
          <w:color w:val="auto"/>
          <w:spacing w:val="0"/>
          <w:sz w:val="32"/>
          <w:szCs w:val="32"/>
          <w:highlight w:val="none"/>
        </w:rPr>
        <w:t>3层半标准</w:t>
      </w:r>
      <w:r>
        <w:rPr>
          <w:rFonts w:hint="eastAsia" w:ascii="Times New Roman" w:hAnsi="Times New Roman" w:eastAsia="方正仿宋_GBK" w:cs="方正仿宋_GBK"/>
          <w:color w:val="auto"/>
          <w:spacing w:val="0"/>
          <w:sz w:val="32"/>
          <w:szCs w:val="32"/>
          <w:highlight w:val="none"/>
          <w:lang w:val="en-US" w:eastAsia="zh-CN"/>
        </w:rPr>
        <w:t>设计建设</w:t>
      </w:r>
      <w:r>
        <w:rPr>
          <w:rFonts w:hint="eastAsia" w:ascii="Times New Roman" w:hAnsi="Times New Roman" w:eastAsia="方正仿宋_GBK" w:cs="方正仿宋_GBK"/>
          <w:color w:val="auto"/>
          <w:spacing w:val="0"/>
          <w:sz w:val="32"/>
          <w:szCs w:val="32"/>
          <w:highlight w:val="none"/>
        </w:rPr>
        <w:t>。</w:t>
      </w:r>
    </w:p>
    <w:p w14:paraId="214CEFB0">
      <w:pPr>
        <w:keepNext w:val="0"/>
        <w:keepLines w:val="0"/>
        <w:pageBreakBefore w:val="0"/>
        <w:widowControl w:val="0"/>
        <w:kinsoku/>
        <w:wordWrap/>
        <w:overflowPunct/>
        <w:topLinePunct w:val="0"/>
        <w:autoSpaceDE/>
        <w:autoSpaceDN/>
        <w:bidi w:val="0"/>
        <w:adjustRightInd/>
        <w:snapToGrid/>
        <w:spacing w:line="560" w:lineRule="exact"/>
        <w:ind w:firstLine="803" w:firstLineChars="25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rPr>
        <w:t>6</w:t>
      </w:r>
      <w:r>
        <w:rPr>
          <w:rFonts w:hint="eastAsia" w:ascii="Times New Roman" w:hAnsi="Times New Roman" w:eastAsia="方正仿宋_GBK" w:cs="方正仿宋_GBK"/>
          <w:b/>
          <w:bCs/>
          <w:color w:val="auto"/>
          <w:sz w:val="32"/>
          <w:szCs w:val="32"/>
          <w:highlight w:val="none"/>
          <w:lang w:val="en-US" w:eastAsia="zh-CN"/>
        </w:rPr>
        <w:t>.奖励及补助</w:t>
      </w:r>
      <w:r>
        <w:rPr>
          <w:rFonts w:hint="eastAsia" w:ascii="Times New Roman" w:hAnsi="Times New Roman" w:eastAsia="方正仿宋_GBK" w:cs="方正仿宋_GBK"/>
          <w:b/>
          <w:bCs/>
          <w:color w:val="auto"/>
          <w:sz w:val="32"/>
          <w:szCs w:val="32"/>
          <w:highlight w:val="none"/>
        </w:rPr>
        <w:t>政策</w:t>
      </w:r>
    </w:p>
    <w:p w14:paraId="4E598C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rPr>
        <w:t>（1）</w:t>
      </w:r>
      <w:r>
        <w:rPr>
          <w:rFonts w:hint="eastAsia" w:ascii="Times New Roman" w:hAnsi="Times New Roman" w:eastAsia="方正仿宋_GBK" w:cs="方正仿宋_GBK"/>
          <w:color w:val="auto"/>
          <w:sz w:val="32"/>
          <w:szCs w:val="32"/>
          <w:highlight w:val="none"/>
          <w:lang w:val="en-US" w:eastAsia="zh-CN"/>
        </w:rPr>
        <w:t>签订征收补偿安置协议奖励</w:t>
      </w:r>
      <w:r>
        <w:rPr>
          <w:rFonts w:hint="eastAsia" w:ascii="Times New Roman" w:hAnsi="Times New Roman" w:eastAsia="方正仿宋_GBK" w:cs="方正仿宋_GBK"/>
          <w:color w:val="auto"/>
          <w:sz w:val="32"/>
          <w:szCs w:val="32"/>
          <w:highlight w:val="none"/>
        </w:rPr>
        <w:t>。以扬武镇人民政府发布签订</w:t>
      </w:r>
      <w:r>
        <w:rPr>
          <w:rFonts w:hint="eastAsia" w:ascii="Times New Roman" w:hAnsi="Times New Roman" w:eastAsia="方正仿宋_GBK" w:cs="方正仿宋_GBK"/>
          <w:color w:val="auto"/>
          <w:sz w:val="32"/>
          <w:szCs w:val="32"/>
          <w:highlight w:val="none"/>
          <w:lang w:val="en-US" w:eastAsia="zh-CN"/>
        </w:rPr>
        <w:t>征收</w:t>
      </w:r>
      <w:r>
        <w:rPr>
          <w:rFonts w:hint="eastAsia" w:ascii="Times New Roman" w:hAnsi="Times New Roman" w:eastAsia="方正仿宋_GBK" w:cs="方正仿宋_GBK"/>
          <w:color w:val="auto"/>
          <w:sz w:val="32"/>
          <w:szCs w:val="32"/>
          <w:highlight w:val="none"/>
        </w:rPr>
        <w:t>补偿安置协议通知之日起，1</w:t>
      </w:r>
      <w:r>
        <w:rPr>
          <w:rFonts w:hint="eastAsia" w:ascii="Times New Roman" w:hAnsi="Times New Roman" w:eastAsia="方正仿宋_GBK" w:cs="方正仿宋_GBK"/>
          <w:color w:val="auto"/>
          <w:sz w:val="32"/>
          <w:szCs w:val="32"/>
          <w:highlight w:val="none"/>
          <w:lang w:val="en-US" w:eastAsia="zh-CN"/>
        </w:rPr>
        <w:t>0</w:t>
      </w:r>
      <w:r>
        <w:rPr>
          <w:rFonts w:hint="eastAsia" w:ascii="Times New Roman" w:hAnsi="Times New Roman" w:eastAsia="方正仿宋_GBK" w:cs="方正仿宋_GBK"/>
          <w:color w:val="auto"/>
          <w:sz w:val="32"/>
          <w:szCs w:val="32"/>
          <w:highlight w:val="none"/>
        </w:rPr>
        <w:t>日内签订</w:t>
      </w:r>
      <w:r>
        <w:rPr>
          <w:rFonts w:hint="eastAsia" w:ascii="Times New Roman" w:hAnsi="Times New Roman" w:eastAsia="方正仿宋_GBK" w:cs="方正仿宋_GBK"/>
          <w:color w:val="auto"/>
          <w:sz w:val="32"/>
          <w:szCs w:val="32"/>
          <w:highlight w:val="none"/>
          <w:lang w:val="en-US" w:eastAsia="zh-CN"/>
        </w:rPr>
        <w:t>征收</w:t>
      </w:r>
      <w:r>
        <w:rPr>
          <w:rFonts w:hint="eastAsia" w:ascii="Times New Roman" w:hAnsi="Times New Roman" w:eastAsia="方正仿宋_GBK" w:cs="方正仿宋_GBK"/>
          <w:color w:val="auto"/>
          <w:sz w:val="32"/>
          <w:szCs w:val="32"/>
          <w:highlight w:val="none"/>
        </w:rPr>
        <w:t>补偿安置协议的，一次性兑付直补资金</w:t>
      </w:r>
      <w:r>
        <w:rPr>
          <w:rFonts w:hint="eastAsia" w:ascii="Times New Roman" w:hAnsi="Times New Roman" w:eastAsia="方正仿宋_GBK" w:cs="方正仿宋_GBK"/>
          <w:color w:val="auto"/>
          <w:sz w:val="32"/>
          <w:szCs w:val="32"/>
          <w:highlight w:val="none"/>
          <w:lang w:val="en-US" w:eastAsia="zh-CN"/>
        </w:rPr>
        <w:t>3</w:t>
      </w:r>
      <w:r>
        <w:rPr>
          <w:rFonts w:hint="eastAsia" w:ascii="Times New Roman" w:hAnsi="Times New Roman" w:eastAsia="方正仿宋_GBK" w:cs="方正仿宋_GBK"/>
          <w:color w:val="auto"/>
          <w:sz w:val="32"/>
          <w:szCs w:val="32"/>
          <w:highlight w:val="none"/>
        </w:rPr>
        <w:t>0000元/户，超过规定时限的不再进行补助。</w:t>
      </w:r>
    </w:p>
    <w:p w14:paraId="1FBF93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pacing w:val="0"/>
          <w:kern w:val="2"/>
          <w:sz w:val="32"/>
          <w:szCs w:val="32"/>
          <w:highlight w:val="none"/>
          <w:lang w:val="en-US" w:eastAsia="zh-CN" w:bidi="ar-SA"/>
        </w:rPr>
        <w:t>（2）腾退移交房屋奖励。被征收人在规定时间段内搬迁移交房屋及土地，且被征收房屋补偿范围内的装饰装修及设施、设备等完整的，</w:t>
      </w:r>
      <w:r>
        <w:rPr>
          <w:rFonts w:hint="eastAsia" w:ascii="Times New Roman" w:hAnsi="Times New Roman" w:eastAsia="方正仿宋_GBK" w:cs="方正仿宋_GBK"/>
          <w:color w:val="auto"/>
          <w:sz w:val="32"/>
          <w:szCs w:val="32"/>
          <w:highlight w:val="none"/>
        </w:rPr>
        <w:t>一次性兑付直补资金</w:t>
      </w: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0000元/户</w:t>
      </w:r>
      <w:r>
        <w:rPr>
          <w:rFonts w:hint="eastAsia" w:ascii="Times New Roman" w:hAnsi="Times New Roman" w:eastAsia="方正仿宋_GBK" w:cs="方正仿宋_GBK"/>
          <w:color w:val="auto"/>
          <w:spacing w:val="0"/>
          <w:kern w:val="2"/>
          <w:sz w:val="32"/>
          <w:szCs w:val="32"/>
          <w:highlight w:val="none"/>
          <w:lang w:val="en-US" w:eastAsia="zh-CN" w:bidi="ar-SA"/>
        </w:rPr>
        <w:t>。</w:t>
      </w:r>
      <w:r>
        <w:rPr>
          <w:rFonts w:hint="eastAsia" w:ascii="Times New Roman" w:hAnsi="Times New Roman" w:eastAsia="方正仿宋_GBK" w:cs="方正仿宋_GBK"/>
          <w:color w:val="auto"/>
          <w:sz w:val="32"/>
          <w:szCs w:val="32"/>
          <w:highlight w:val="none"/>
        </w:rPr>
        <w:t>超过规定时限的不再进行补助。</w:t>
      </w:r>
    </w:p>
    <w:p w14:paraId="62F6A0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上述两项</w:t>
      </w:r>
      <w:r>
        <w:rPr>
          <w:rFonts w:hint="eastAsia" w:ascii="Times New Roman" w:hAnsi="Times New Roman" w:eastAsia="方正仿宋_GBK" w:cs="方正仿宋_GBK"/>
          <w:color w:val="auto"/>
          <w:sz w:val="32"/>
          <w:szCs w:val="32"/>
          <w:highlight w:val="none"/>
          <w:lang w:val="en-US" w:eastAsia="zh-CN"/>
        </w:rPr>
        <w:t>奖励</w:t>
      </w:r>
      <w:r>
        <w:rPr>
          <w:rFonts w:hint="eastAsia" w:ascii="Times New Roman" w:hAnsi="Times New Roman" w:eastAsia="方正仿宋_GBK" w:cs="方正仿宋_GBK"/>
          <w:color w:val="auto"/>
          <w:sz w:val="32"/>
          <w:szCs w:val="32"/>
          <w:highlight w:val="none"/>
        </w:rPr>
        <w:t>资金在</w:t>
      </w:r>
      <w:r>
        <w:rPr>
          <w:rFonts w:hint="eastAsia" w:ascii="Times New Roman" w:hAnsi="Times New Roman" w:eastAsia="方正仿宋_GBK" w:cs="方正仿宋_GBK"/>
          <w:color w:val="auto"/>
          <w:sz w:val="32"/>
          <w:szCs w:val="32"/>
          <w:highlight w:val="none"/>
          <w:lang w:val="en-US" w:eastAsia="zh-CN"/>
        </w:rPr>
        <w:t>征收</w:t>
      </w:r>
      <w:r>
        <w:rPr>
          <w:rFonts w:hint="eastAsia" w:ascii="Times New Roman" w:hAnsi="Times New Roman" w:eastAsia="方正仿宋_GBK" w:cs="方正仿宋_GBK"/>
          <w:color w:val="auto"/>
          <w:sz w:val="32"/>
          <w:szCs w:val="32"/>
          <w:highlight w:val="none"/>
        </w:rPr>
        <w:t>补偿安置协议签订后30</w:t>
      </w:r>
      <w:r>
        <w:rPr>
          <w:rFonts w:hint="eastAsia" w:ascii="Times New Roman" w:hAnsi="Times New Roman" w:eastAsia="方正仿宋_GBK" w:cs="方正仿宋_GBK"/>
          <w:color w:val="auto"/>
          <w:sz w:val="32"/>
          <w:szCs w:val="32"/>
          <w:highlight w:val="none"/>
          <w:lang w:eastAsia="zh-CN"/>
        </w:rPr>
        <w:t>个</w:t>
      </w:r>
      <w:r>
        <w:rPr>
          <w:rFonts w:hint="eastAsia" w:ascii="Times New Roman" w:hAnsi="Times New Roman" w:eastAsia="方正仿宋_GBK" w:cs="方正仿宋_GBK"/>
          <w:color w:val="auto"/>
          <w:sz w:val="32"/>
          <w:szCs w:val="32"/>
          <w:highlight w:val="none"/>
          <w:lang w:val="en-US" w:eastAsia="zh-CN"/>
        </w:rPr>
        <w:t>工作</w:t>
      </w:r>
      <w:r>
        <w:rPr>
          <w:rFonts w:hint="eastAsia" w:ascii="Times New Roman" w:hAnsi="Times New Roman" w:eastAsia="方正仿宋_GBK" w:cs="方正仿宋_GBK"/>
          <w:color w:val="auto"/>
          <w:sz w:val="32"/>
          <w:szCs w:val="32"/>
          <w:highlight w:val="none"/>
        </w:rPr>
        <w:t>日内拨付。（以户为单位）</w:t>
      </w:r>
    </w:p>
    <w:p w14:paraId="3D10BDFA">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default" w:ascii="Times New Roman" w:hAnsi="Times New Roman" w:eastAsia="方正仿宋_GBK" w:cs="方正仿宋_GBK"/>
          <w:b w:val="0"/>
          <w:bCs w:val="0"/>
          <w:color w:val="auto"/>
          <w:spacing w:val="0"/>
          <w:sz w:val="32"/>
          <w:szCs w:val="32"/>
          <w:highlight w:val="none"/>
          <w:lang w:val="en-US" w:eastAsia="zh-CN"/>
        </w:rPr>
      </w:pPr>
      <w:r>
        <w:rPr>
          <w:rFonts w:hint="eastAsia" w:ascii="Times New Roman" w:hAnsi="Times New Roman" w:eastAsia="方正仿宋_GBK" w:cs="方正仿宋_GBK"/>
          <w:b w:val="0"/>
          <w:bCs w:val="0"/>
          <w:color w:val="auto"/>
          <w:spacing w:val="0"/>
          <w:sz w:val="32"/>
          <w:szCs w:val="32"/>
          <w:highlight w:val="none"/>
          <w:lang w:val="en-US" w:eastAsia="zh-CN"/>
        </w:rPr>
        <w:t>（3）临时过渡安置补偿</w:t>
      </w:r>
    </w:p>
    <w:p w14:paraId="4C271117">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kern w:val="2"/>
          <w:sz w:val="32"/>
          <w:szCs w:val="32"/>
          <w:highlight w:val="none"/>
          <w:lang w:val="en-US" w:eastAsia="zh-CN" w:bidi="ar-SA"/>
        </w:rPr>
      </w:pPr>
      <w:r>
        <w:rPr>
          <w:rFonts w:hint="eastAsia" w:ascii="Times New Roman" w:hAnsi="Times New Roman" w:eastAsia="方正仿宋_GBK" w:cs="方正仿宋_GBK"/>
          <w:color w:val="auto"/>
          <w:spacing w:val="0"/>
          <w:sz w:val="32"/>
          <w:szCs w:val="32"/>
          <w:highlight w:val="none"/>
          <w:lang w:val="en-US" w:eastAsia="zh-CN"/>
        </w:rPr>
        <w:t>在临时安置过渡期内，由被征收人自行解决过渡房源，对被征收人发放临时安置补偿。</w:t>
      </w:r>
      <w:r>
        <w:rPr>
          <w:rFonts w:hint="eastAsia" w:ascii="Times New Roman" w:hAnsi="Times New Roman" w:eastAsia="方正仿宋_GBK" w:cs="方正仿宋_GBK"/>
          <w:color w:val="auto"/>
          <w:spacing w:val="0"/>
          <w:kern w:val="2"/>
          <w:sz w:val="32"/>
          <w:szCs w:val="32"/>
          <w:highlight w:val="none"/>
          <w:lang w:val="en-US" w:eastAsia="zh-CN" w:bidi="ar-SA"/>
        </w:rPr>
        <w:t>临时安置补偿一次性计发，标准如下：</w:t>
      </w:r>
    </w:p>
    <w:p w14:paraId="44E8D05B">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①</w:t>
      </w:r>
      <w:r>
        <w:rPr>
          <w:rFonts w:hint="eastAsia" w:ascii="Times New Roman" w:hAnsi="Times New Roman" w:eastAsia="方正仿宋_GBK" w:cs="方正仿宋_GBK"/>
          <w:color w:val="auto"/>
          <w:spacing w:val="0"/>
          <w:kern w:val="2"/>
          <w:sz w:val="32"/>
          <w:szCs w:val="32"/>
          <w:highlight w:val="none"/>
          <w:lang w:val="en-US" w:eastAsia="zh-CN" w:bidi="ar-SA"/>
        </w:rPr>
        <w:t>以被征收户家庭户籍人口为基数，按每人每天10元的标准计发。非住宅房屋不给予临时安置补偿。</w:t>
      </w:r>
    </w:p>
    <w:p w14:paraId="43147F0F">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lang w:val="en-US" w:eastAsia="zh-CN"/>
        </w:rPr>
      </w:pPr>
      <w:r>
        <w:rPr>
          <w:rFonts w:hint="eastAsia" w:ascii="Times New Roman" w:hAnsi="Times New Roman" w:eastAsia="方正仿宋_GBK" w:cs="方正仿宋_GBK"/>
          <w:color w:val="auto"/>
          <w:spacing w:val="0"/>
          <w:sz w:val="32"/>
          <w:szCs w:val="32"/>
          <w:highlight w:val="none"/>
          <w:lang w:val="en-US" w:eastAsia="zh-CN"/>
        </w:rPr>
        <w:t>②户籍人口数不足3人的，按每月900元补偿。</w:t>
      </w:r>
    </w:p>
    <w:p w14:paraId="502E6DE7">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lang w:val="en-US" w:eastAsia="zh-CN"/>
        </w:rPr>
      </w:pPr>
      <w:r>
        <w:rPr>
          <w:rFonts w:hint="eastAsia" w:ascii="Times New Roman" w:hAnsi="Times New Roman" w:eastAsia="方正仿宋_GBK" w:cs="方正仿宋_GBK"/>
          <w:color w:val="auto"/>
          <w:spacing w:val="0"/>
          <w:sz w:val="32"/>
          <w:szCs w:val="32"/>
          <w:highlight w:val="none"/>
          <w:lang w:val="en-US" w:eastAsia="zh-CN"/>
        </w:rPr>
        <w:t>③选择货币安置的，按24个月计发临时安置补偿。</w:t>
      </w:r>
    </w:p>
    <w:p w14:paraId="1279EE9C">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lang w:val="en-US" w:eastAsia="zh-CN"/>
        </w:rPr>
      </w:pPr>
      <w:r>
        <w:rPr>
          <w:rFonts w:hint="eastAsia" w:ascii="Times New Roman" w:hAnsi="Times New Roman" w:eastAsia="方正仿宋_GBK" w:cs="方正仿宋_GBK"/>
          <w:color w:val="auto"/>
          <w:spacing w:val="0"/>
          <w:sz w:val="32"/>
          <w:szCs w:val="32"/>
          <w:highlight w:val="none"/>
          <w:lang w:val="en-US" w:eastAsia="zh-CN"/>
        </w:rPr>
        <w:t>（4）搬迁补偿一次性计发（含搬出、搬入），标准如下：</w:t>
      </w:r>
    </w:p>
    <w:p w14:paraId="2D01094F">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lang w:val="en-US" w:eastAsia="zh-CN"/>
        </w:rPr>
      </w:pPr>
      <w:r>
        <w:rPr>
          <w:rFonts w:hint="eastAsia" w:ascii="Times New Roman" w:hAnsi="Times New Roman" w:eastAsia="方正仿宋_GBK" w:cs="方正仿宋_GBK"/>
          <w:color w:val="auto"/>
          <w:spacing w:val="0"/>
          <w:sz w:val="32"/>
          <w:szCs w:val="32"/>
          <w:highlight w:val="none"/>
          <w:lang w:val="en-US" w:eastAsia="zh-CN"/>
        </w:rPr>
        <w:t>①以被征收人的主体房屋建筑面积为基数，按15元/m2的标准计发。</w:t>
      </w:r>
    </w:p>
    <w:p w14:paraId="667A6621">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lang w:val="en-US" w:eastAsia="zh-CN"/>
        </w:rPr>
      </w:pPr>
      <w:r>
        <w:rPr>
          <w:rFonts w:hint="eastAsia" w:ascii="Times New Roman" w:hAnsi="Times New Roman" w:eastAsia="方正仿宋_GBK" w:cs="方正仿宋_GBK"/>
          <w:color w:val="auto"/>
          <w:spacing w:val="0"/>
          <w:sz w:val="32"/>
          <w:szCs w:val="32"/>
          <w:highlight w:val="none"/>
          <w:lang w:val="en-US" w:eastAsia="zh-CN"/>
        </w:rPr>
        <w:t>②搬迁补偿不足3000元的，按3000元补偿。</w:t>
      </w:r>
    </w:p>
    <w:p w14:paraId="0D0CEE39">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lang w:val="en-US" w:eastAsia="zh-CN"/>
        </w:rPr>
      </w:pPr>
      <w:r>
        <w:rPr>
          <w:rFonts w:hint="eastAsia" w:ascii="Times New Roman" w:hAnsi="Times New Roman" w:eastAsia="方正仿宋_GBK" w:cs="方正仿宋_GBK"/>
          <w:color w:val="auto"/>
          <w:spacing w:val="0"/>
          <w:sz w:val="32"/>
          <w:szCs w:val="32"/>
          <w:highlight w:val="none"/>
          <w:lang w:val="en-US" w:eastAsia="zh-CN"/>
        </w:rPr>
        <w:t>（5）特殊补助</w:t>
      </w:r>
    </w:p>
    <w:p w14:paraId="24204704">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lang w:val="en-US" w:eastAsia="zh-CN"/>
        </w:rPr>
      </w:pPr>
      <w:r>
        <w:rPr>
          <w:rFonts w:hint="eastAsia" w:ascii="Times New Roman" w:hAnsi="Times New Roman" w:eastAsia="方正仿宋_GBK" w:cs="方正仿宋_GBK"/>
          <w:color w:val="auto"/>
          <w:spacing w:val="0"/>
          <w:sz w:val="32"/>
          <w:szCs w:val="32"/>
          <w:highlight w:val="none"/>
          <w:lang w:val="en-US" w:eastAsia="zh-CN"/>
        </w:rPr>
        <w:t>被征收人在按时签订征收补偿协议的前提下，能提供相关有</w:t>
      </w:r>
    </w:p>
    <w:p w14:paraId="02F154BD">
      <w:pPr>
        <w:keepNext w:val="0"/>
        <w:keepLines w:val="0"/>
        <w:pageBreakBefore w:val="0"/>
        <w:widowControl w:val="0"/>
        <w:kinsoku/>
        <w:wordWrap/>
        <w:overflowPunct/>
        <w:topLinePunct w:val="0"/>
        <w:autoSpaceDE/>
        <w:autoSpaceDN/>
        <w:bidi w:val="0"/>
        <w:adjustRightInd/>
        <w:snapToGrid/>
        <w:spacing w:line="590" w:lineRule="exact"/>
        <w:ind w:right="0"/>
        <w:textAlignment w:val="auto"/>
        <w:rPr>
          <w:rFonts w:hint="eastAsia" w:ascii="Times New Roman" w:hAnsi="Times New Roman" w:eastAsia="方正仿宋_GBK" w:cs="方正仿宋_GBK"/>
          <w:color w:val="auto"/>
          <w:spacing w:val="0"/>
          <w:sz w:val="32"/>
          <w:szCs w:val="32"/>
          <w:highlight w:val="none"/>
          <w:lang w:val="en-US" w:eastAsia="zh-CN"/>
        </w:rPr>
      </w:pPr>
      <w:r>
        <w:rPr>
          <w:rFonts w:hint="eastAsia" w:ascii="Times New Roman" w:hAnsi="Times New Roman" w:eastAsia="方正仿宋_GBK" w:cs="方正仿宋_GBK"/>
          <w:color w:val="auto"/>
          <w:spacing w:val="0"/>
          <w:sz w:val="32"/>
          <w:szCs w:val="32"/>
          <w:highlight w:val="none"/>
          <w:lang w:val="en-US" w:eastAsia="zh-CN"/>
        </w:rPr>
        <w:t>效证件，可享受以下特殊补助：</w:t>
      </w:r>
    </w:p>
    <w:p w14:paraId="0778DD65">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lang w:val="en-US" w:eastAsia="zh-CN"/>
        </w:rPr>
      </w:pPr>
      <w:r>
        <w:rPr>
          <w:rFonts w:hint="eastAsia" w:ascii="Times New Roman" w:hAnsi="Times New Roman" w:eastAsia="方正仿宋_GBK" w:cs="方正仿宋_GBK"/>
          <w:color w:val="auto"/>
          <w:spacing w:val="0"/>
          <w:sz w:val="32"/>
          <w:szCs w:val="32"/>
          <w:highlight w:val="none"/>
          <w:lang w:val="en-US" w:eastAsia="zh-CN"/>
        </w:rPr>
        <w:t>1.烈士遗属一次性补助5000元/证。</w:t>
      </w:r>
    </w:p>
    <w:p w14:paraId="789DF3BE">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lang w:val="en-US" w:eastAsia="zh-CN"/>
        </w:rPr>
      </w:pPr>
      <w:r>
        <w:rPr>
          <w:rFonts w:hint="eastAsia" w:ascii="Times New Roman" w:hAnsi="Times New Roman" w:eastAsia="方正仿宋_GBK" w:cs="方正仿宋_GBK"/>
          <w:color w:val="auto"/>
          <w:spacing w:val="0"/>
          <w:sz w:val="32"/>
          <w:szCs w:val="32"/>
          <w:highlight w:val="none"/>
          <w:lang w:val="en-US" w:eastAsia="zh-CN"/>
        </w:rPr>
        <w:t>2.残疾人、五保户、民政部门抚养的孤寡老人，一次性补助2500元/证。</w:t>
      </w:r>
    </w:p>
    <w:p w14:paraId="7CF0DCA6">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lang w:val="en-US" w:eastAsia="zh-CN"/>
        </w:rPr>
      </w:pPr>
      <w:r>
        <w:rPr>
          <w:rFonts w:hint="eastAsia" w:ascii="Times New Roman" w:hAnsi="Times New Roman" w:eastAsia="方正仿宋_GBK" w:cs="方正仿宋_GBK"/>
          <w:color w:val="auto"/>
          <w:spacing w:val="0"/>
          <w:sz w:val="32"/>
          <w:szCs w:val="32"/>
          <w:highlight w:val="none"/>
          <w:lang w:val="en-US" w:eastAsia="zh-CN"/>
        </w:rPr>
        <w:t>3.截至扬武镇人民政府发布征收决定之日，被征收人及其配偶年满60周岁的，可以一次性享受老年人特殊补助，标准为2500元/人。</w:t>
      </w:r>
    </w:p>
    <w:p w14:paraId="5EA45A80">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ascii="Times New Roman" w:hAnsi="Times New Roman" w:eastAsia="方正黑体_GBK" w:cs="方正黑体_GBK"/>
          <w:color w:val="auto"/>
          <w:spacing w:val="0"/>
          <w:sz w:val="32"/>
          <w:szCs w:val="32"/>
          <w:highlight w:val="none"/>
        </w:rPr>
      </w:pPr>
      <w:r>
        <w:rPr>
          <w:rFonts w:hint="eastAsia" w:ascii="Times New Roman" w:hAnsi="Times New Roman" w:eastAsia="方正黑体_GBK" w:cs="方正黑体_GBK"/>
          <w:color w:val="auto"/>
          <w:spacing w:val="0"/>
          <w:sz w:val="32"/>
          <w:szCs w:val="32"/>
          <w:highlight w:val="none"/>
          <w:lang w:eastAsia="zh-CN"/>
        </w:rPr>
        <w:t>九</w:t>
      </w:r>
      <w:r>
        <w:rPr>
          <w:rFonts w:hint="eastAsia" w:ascii="Times New Roman" w:hAnsi="Times New Roman" w:eastAsia="方正黑体_GBK" w:cs="方正黑体_GBK"/>
          <w:color w:val="auto"/>
          <w:spacing w:val="0"/>
          <w:sz w:val="32"/>
          <w:szCs w:val="32"/>
          <w:highlight w:val="none"/>
        </w:rPr>
        <w:t>、相关责任及拆除方式</w:t>
      </w:r>
    </w:p>
    <w:p w14:paraId="229E8F34">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rPr>
        <w:t>（一）签订</w:t>
      </w:r>
      <w:r>
        <w:rPr>
          <w:rFonts w:hint="eastAsia" w:ascii="Times New Roman" w:hAnsi="Times New Roman" w:eastAsia="方正仿宋_GBK" w:cs="方正仿宋_GBK"/>
          <w:color w:val="auto"/>
          <w:spacing w:val="0"/>
          <w:sz w:val="32"/>
          <w:szCs w:val="32"/>
          <w:highlight w:val="none"/>
          <w:lang w:val="en-US" w:eastAsia="zh-CN"/>
        </w:rPr>
        <w:t>征收</w:t>
      </w:r>
      <w:r>
        <w:rPr>
          <w:rFonts w:hint="eastAsia" w:ascii="Times New Roman" w:hAnsi="Times New Roman" w:eastAsia="方正仿宋_GBK" w:cs="方正仿宋_GBK"/>
          <w:color w:val="auto"/>
          <w:spacing w:val="0"/>
          <w:sz w:val="32"/>
          <w:szCs w:val="32"/>
          <w:highlight w:val="none"/>
        </w:rPr>
        <w:t>补偿安置协议时，</w:t>
      </w:r>
      <w:r>
        <w:rPr>
          <w:rFonts w:hint="eastAsia" w:ascii="Times New Roman" w:hAnsi="Times New Roman" w:eastAsia="方正仿宋_GBK" w:cs="方正仿宋_GBK"/>
          <w:color w:val="auto"/>
          <w:spacing w:val="0"/>
          <w:sz w:val="32"/>
          <w:szCs w:val="32"/>
          <w:highlight w:val="none"/>
          <w:lang w:val="en-US" w:eastAsia="zh-CN"/>
        </w:rPr>
        <w:t>被征收</w:t>
      </w:r>
      <w:r>
        <w:rPr>
          <w:rFonts w:hint="eastAsia" w:ascii="Times New Roman" w:hAnsi="Times New Roman" w:eastAsia="方正仿宋_GBK" w:cs="方正仿宋_GBK"/>
          <w:color w:val="auto"/>
          <w:spacing w:val="0"/>
          <w:sz w:val="32"/>
          <w:szCs w:val="32"/>
          <w:highlight w:val="none"/>
        </w:rPr>
        <w:t>户到场签字确认需如实提交以下证明材料：房屋所有权证（含共有权证）、</w:t>
      </w:r>
      <w:r>
        <w:rPr>
          <w:rFonts w:hint="eastAsia" w:ascii="Times New Roman" w:hAnsi="Times New Roman" w:eastAsia="方正仿宋_GBK" w:cs="方正仿宋_GBK"/>
          <w:color w:val="FF0000"/>
          <w:spacing w:val="0"/>
          <w:sz w:val="32"/>
          <w:szCs w:val="32"/>
          <w:highlight w:val="yellow"/>
          <w:lang w:val="en-US" w:eastAsia="zh-CN"/>
        </w:rPr>
        <w:t>不动产权证书、</w:t>
      </w:r>
      <w:r>
        <w:rPr>
          <w:rFonts w:hint="eastAsia" w:ascii="Times New Roman" w:hAnsi="Times New Roman" w:eastAsia="方正仿宋_GBK" w:cs="方正仿宋_GBK"/>
          <w:color w:val="auto"/>
          <w:spacing w:val="0"/>
          <w:sz w:val="32"/>
          <w:szCs w:val="32"/>
          <w:highlight w:val="none"/>
        </w:rPr>
        <w:t>土地使用权证或建房许可证、用地许可证、</w:t>
      </w:r>
      <w:r>
        <w:rPr>
          <w:rFonts w:hint="eastAsia" w:ascii="Times New Roman" w:hAnsi="Times New Roman" w:eastAsia="方正仿宋_GBK" w:cs="方正仿宋_GBK"/>
          <w:color w:val="auto"/>
          <w:spacing w:val="0"/>
          <w:sz w:val="32"/>
          <w:szCs w:val="32"/>
          <w:highlight w:val="none"/>
          <w:lang w:val="en-US" w:eastAsia="zh-CN"/>
        </w:rPr>
        <w:t>居</w:t>
      </w:r>
      <w:r>
        <w:rPr>
          <w:rFonts w:hint="eastAsia" w:ascii="Times New Roman" w:hAnsi="Times New Roman" w:eastAsia="方正仿宋_GBK" w:cs="方正仿宋_GBK"/>
          <w:color w:val="auto"/>
          <w:spacing w:val="0"/>
          <w:sz w:val="32"/>
          <w:szCs w:val="32"/>
          <w:highlight w:val="none"/>
        </w:rPr>
        <w:t>民小组证明、社区证明、镇人民政府证明等及其他相关证明材料原件。房屋所有权人身份证、户口薄需提交原件和复印件（原件审核结束后退还）。</w:t>
      </w:r>
    </w:p>
    <w:p w14:paraId="47B9515A">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rPr>
        <w:t>（二）</w:t>
      </w:r>
      <w:r>
        <w:rPr>
          <w:rFonts w:hint="eastAsia" w:ascii="Times New Roman" w:hAnsi="Times New Roman" w:eastAsia="方正仿宋_GBK" w:cs="方正仿宋_GBK"/>
          <w:color w:val="auto"/>
          <w:spacing w:val="0"/>
          <w:sz w:val="32"/>
          <w:szCs w:val="32"/>
          <w:highlight w:val="none"/>
          <w:lang w:val="en-US" w:eastAsia="zh-CN"/>
        </w:rPr>
        <w:t>被征收</w:t>
      </w:r>
      <w:r>
        <w:rPr>
          <w:rFonts w:hint="eastAsia" w:ascii="Times New Roman" w:hAnsi="Times New Roman" w:eastAsia="方正仿宋_GBK" w:cs="方正仿宋_GBK"/>
          <w:color w:val="auto"/>
          <w:spacing w:val="0"/>
          <w:sz w:val="32"/>
          <w:szCs w:val="32"/>
          <w:highlight w:val="none"/>
        </w:rPr>
        <w:t>户提交的证件必须是在扬武镇人民政府发布签订</w:t>
      </w:r>
      <w:r>
        <w:rPr>
          <w:rFonts w:hint="eastAsia" w:ascii="Times New Roman" w:hAnsi="Times New Roman" w:eastAsia="方正仿宋_GBK" w:cs="方正仿宋_GBK"/>
          <w:color w:val="auto"/>
          <w:spacing w:val="0"/>
          <w:sz w:val="32"/>
          <w:szCs w:val="32"/>
          <w:highlight w:val="none"/>
          <w:lang w:val="en-US" w:eastAsia="zh-CN"/>
        </w:rPr>
        <w:t>征收</w:t>
      </w:r>
      <w:r>
        <w:rPr>
          <w:rFonts w:hint="eastAsia" w:ascii="Times New Roman" w:hAnsi="Times New Roman" w:eastAsia="方正仿宋_GBK" w:cs="方正仿宋_GBK"/>
          <w:color w:val="auto"/>
          <w:spacing w:val="0"/>
          <w:sz w:val="32"/>
          <w:szCs w:val="32"/>
          <w:highlight w:val="none"/>
        </w:rPr>
        <w:t>补偿安置协议通知之日前具有法律效力的证件。房屋所有权证（含共有权证）、</w:t>
      </w:r>
      <w:r>
        <w:rPr>
          <w:rFonts w:hint="eastAsia" w:ascii="Times New Roman" w:hAnsi="Times New Roman" w:eastAsia="方正仿宋_GBK" w:cs="方正仿宋_GBK"/>
          <w:color w:val="FF0000"/>
          <w:spacing w:val="0"/>
          <w:sz w:val="32"/>
          <w:szCs w:val="32"/>
          <w:highlight w:val="yellow"/>
          <w:lang w:val="en-US" w:eastAsia="zh-CN"/>
        </w:rPr>
        <w:t>不动产权证书</w:t>
      </w:r>
      <w:r>
        <w:rPr>
          <w:rFonts w:hint="eastAsia" w:ascii="Times New Roman" w:hAnsi="Times New Roman" w:eastAsia="方正仿宋_GBK" w:cs="方正仿宋_GBK"/>
          <w:color w:val="FF0000"/>
          <w:spacing w:val="0"/>
          <w:sz w:val="32"/>
          <w:szCs w:val="32"/>
          <w:highlight w:val="none"/>
          <w:lang w:val="en-US" w:eastAsia="zh-CN"/>
        </w:rPr>
        <w:t>、</w:t>
      </w:r>
      <w:r>
        <w:rPr>
          <w:rFonts w:hint="eastAsia" w:ascii="Times New Roman" w:hAnsi="Times New Roman" w:eastAsia="方正仿宋_GBK" w:cs="方正仿宋_GBK"/>
          <w:color w:val="auto"/>
          <w:spacing w:val="0"/>
          <w:sz w:val="32"/>
          <w:szCs w:val="32"/>
          <w:highlight w:val="none"/>
        </w:rPr>
        <w:t>土地使用权证在签订征收补偿协议时上交扬武镇人民政府，统一由有关部门注销。</w:t>
      </w:r>
    </w:p>
    <w:p w14:paraId="304660E8">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rPr>
        <w:t>（三）拆除方式为统一拆除。待</w:t>
      </w:r>
      <w:r>
        <w:rPr>
          <w:rFonts w:hint="eastAsia" w:ascii="Times New Roman" w:hAnsi="Times New Roman" w:eastAsia="方正仿宋_GBK" w:cs="方正仿宋_GBK"/>
          <w:color w:val="auto"/>
          <w:spacing w:val="0"/>
          <w:sz w:val="32"/>
          <w:szCs w:val="32"/>
          <w:highlight w:val="none"/>
          <w:lang w:val="en-US" w:eastAsia="zh-CN"/>
        </w:rPr>
        <w:t>被征收户</w:t>
      </w:r>
      <w:r>
        <w:rPr>
          <w:rFonts w:hint="eastAsia" w:ascii="Times New Roman" w:hAnsi="Times New Roman" w:eastAsia="方正仿宋_GBK" w:cs="方正仿宋_GBK"/>
          <w:color w:val="auto"/>
          <w:spacing w:val="0"/>
          <w:sz w:val="32"/>
          <w:szCs w:val="32"/>
          <w:highlight w:val="none"/>
        </w:rPr>
        <w:t>签订</w:t>
      </w:r>
      <w:r>
        <w:rPr>
          <w:rFonts w:hint="eastAsia" w:ascii="Times New Roman" w:hAnsi="Times New Roman" w:eastAsia="方正仿宋_GBK" w:cs="方正仿宋_GBK"/>
          <w:color w:val="auto"/>
          <w:spacing w:val="0"/>
          <w:sz w:val="32"/>
          <w:szCs w:val="32"/>
          <w:highlight w:val="none"/>
          <w:lang w:val="en-US" w:eastAsia="zh-CN"/>
        </w:rPr>
        <w:t>征收</w:t>
      </w:r>
      <w:r>
        <w:rPr>
          <w:rFonts w:hint="eastAsia" w:ascii="Times New Roman" w:hAnsi="Times New Roman" w:eastAsia="方正仿宋_GBK" w:cs="方正仿宋_GBK"/>
          <w:color w:val="auto"/>
          <w:spacing w:val="0"/>
          <w:sz w:val="32"/>
          <w:szCs w:val="32"/>
          <w:highlight w:val="none"/>
        </w:rPr>
        <w:t>补偿安置协议，并办清移交手续后，由工作专班采取统一拆除方式进行拆除。</w:t>
      </w:r>
      <w:r>
        <w:rPr>
          <w:rFonts w:hint="eastAsia" w:ascii="Times New Roman" w:hAnsi="Times New Roman" w:eastAsia="方正仿宋_GBK" w:cs="方正仿宋_GBK"/>
          <w:color w:val="auto"/>
          <w:spacing w:val="0"/>
          <w:sz w:val="32"/>
          <w:szCs w:val="32"/>
          <w:highlight w:val="none"/>
          <w:lang w:val="en-US" w:eastAsia="zh-CN"/>
        </w:rPr>
        <w:t>被征收户</w:t>
      </w:r>
      <w:r>
        <w:rPr>
          <w:rFonts w:hint="eastAsia" w:ascii="Times New Roman" w:hAnsi="Times New Roman" w:eastAsia="方正仿宋_GBK" w:cs="方正仿宋_GBK"/>
          <w:color w:val="auto"/>
          <w:spacing w:val="0"/>
          <w:sz w:val="32"/>
          <w:szCs w:val="32"/>
          <w:highlight w:val="none"/>
        </w:rPr>
        <w:t>不得拆除</w:t>
      </w:r>
      <w:r>
        <w:rPr>
          <w:rFonts w:hint="eastAsia" w:ascii="Times New Roman" w:hAnsi="Times New Roman" w:eastAsia="方正仿宋_GBK" w:cs="方正仿宋_GBK"/>
          <w:color w:val="auto"/>
          <w:spacing w:val="0"/>
          <w:sz w:val="32"/>
          <w:szCs w:val="32"/>
          <w:highlight w:val="none"/>
          <w:lang w:val="en-US" w:eastAsia="zh-CN"/>
        </w:rPr>
        <w:t>征收</w:t>
      </w:r>
      <w:r>
        <w:rPr>
          <w:rFonts w:hint="eastAsia" w:ascii="Times New Roman" w:hAnsi="Times New Roman" w:eastAsia="方正仿宋_GBK" w:cs="方正仿宋_GBK"/>
          <w:color w:val="auto"/>
          <w:spacing w:val="0"/>
          <w:sz w:val="32"/>
          <w:szCs w:val="32"/>
          <w:highlight w:val="none"/>
        </w:rPr>
        <w:t>房屋内的门窗、水、电等评估范围内的装修及设施，若擅自拆除，所造成的伤亡等安全责任由</w:t>
      </w:r>
      <w:r>
        <w:rPr>
          <w:rFonts w:hint="eastAsia" w:ascii="Times New Roman" w:hAnsi="Times New Roman" w:eastAsia="方正仿宋_GBK" w:cs="方正仿宋_GBK"/>
          <w:color w:val="auto"/>
          <w:spacing w:val="0"/>
          <w:sz w:val="32"/>
          <w:szCs w:val="32"/>
          <w:highlight w:val="none"/>
          <w:lang w:val="en-US" w:eastAsia="zh-CN"/>
        </w:rPr>
        <w:t>被征收户</w:t>
      </w:r>
      <w:r>
        <w:rPr>
          <w:rFonts w:hint="eastAsia" w:ascii="Times New Roman" w:hAnsi="Times New Roman" w:eastAsia="方正仿宋_GBK" w:cs="方正仿宋_GBK"/>
          <w:color w:val="auto"/>
          <w:spacing w:val="0"/>
          <w:sz w:val="32"/>
          <w:szCs w:val="32"/>
          <w:highlight w:val="none"/>
        </w:rPr>
        <w:t>自行承担，所造成的经济损失</w:t>
      </w:r>
      <w:r>
        <w:rPr>
          <w:rFonts w:hint="eastAsia" w:ascii="Times New Roman" w:hAnsi="Times New Roman" w:eastAsia="方正仿宋_GBK" w:cs="方正仿宋_GBK"/>
          <w:color w:val="auto"/>
          <w:spacing w:val="0"/>
          <w:sz w:val="32"/>
          <w:szCs w:val="32"/>
          <w:highlight w:val="none"/>
          <w:lang w:eastAsia="zh-CN"/>
        </w:rPr>
        <w:t>由</w:t>
      </w:r>
      <w:r>
        <w:rPr>
          <w:rFonts w:hint="eastAsia" w:ascii="Times New Roman" w:hAnsi="Times New Roman" w:eastAsia="方正仿宋_GBK" w:cs="方正仿宋_GBK"/>
          <w:color w:val="auto"/>
          <w:spacing w:val="0"/>
          <w:sz w:val="32"/>
          <w:szCs w:val="32"/>
          <w:highlight w:val="none"/>
          <w:lang w:val="en-US" w:eastAsia="zh-CN"/>
        </w:rPr>
        <w:t>被征收户</w:t>
      </w:r>
      <w:r>
        <w:rPr>
          <w:rFonts w:hint="eastAsia" w:ascii="Times New Roman" w:hAnsi="Times New Roman" w:eastAsia="方正仿宋_GBK" w:cs="方正仿宋_GBK"/>
          <w:color w:val="auto"/>
          <w:spacing w:val="0"/>
          <w:sz w:val="32"/>
          <w:szCs w:val="32"/>
          <w:highlight w:val="none"/>
        </w:rPr>
        <w:t>承担</w:t>
      </w:r>
      <w:r>
        <w:rPr>
          <w:rFonts w:hint="eastAsia" w:ascii="Times New Roman" w:hAnsi="Times New Roman" w:eastAsia="方正仿宋_GBK" w:cs="方正仿宋_GBK"/>
          <w:color w:val="auto"/>
          <w:spacing w:val="0"/>
          <w:sz w:val="32"/>
          <w:szCs w:val="32"/>
          <w:highlight w:val="none"/>
          <w:lang w:eastAsia="zh-CN"/>
        </w:rPr>
        <w:t>赔偿责任</w:t>
      </w:r>
      <w:r>
        <w:rPr>
          <w:rFonts w:hint="eastAsia" w:ascii="Times New Roman" w:hAnsi="Times New Roman" w:eastAsia="方正仿宋_GBK" w:cs="方正仿宋_GBK"/>
          <w:color w:val="auto"/>
          <w:spacing w:val="0"/>
          <w:sz w:val="32"/>
          <w:szCs w:val="32"/>
          <w:highlight w:val="none"/>
        </w:rPr>
        <w:t>。</w:t>
      </w:r>
    </w:p>
    <w:p w14:paraId="0F83FC29">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ascii="Times New Roman" w:hAnsi="Times New Roman" w:eastAsia="方正黑体_GBK" w:cs="方正黑体_GBK"/>
          <w:color w:val="auto"/>
          <w:spacing w:val="0"/>
          <w:sz w:val="32"/>
          <w:szCs w:val="32"/>
          <w:highlight w:val="none"/>
        </w:rPr>
      </w:pPr>
      <w:r>
        <w:rPr>
          <w:rFonts w:hint="eastAsia" w:ascii="Times New Roman" w:hAnsi="Times New Roman" w:eastAsia="方正黑体_GBK" w:cs="方正黑体_GBK"/>
          <w:color w:val="auto"/>
          <w:spacing w:val="0"/>
          <w:sz w:val="32"/>
          <w:szCs w:val="32"/>
          <w:highlight w:val="none"/>
          <w:lang w:eastAsia="zh-CN"/>
        </w:rPr>
        <w:t>十</w:t>
      </w:r>
      <w:r>
        <w:rPr>
          <w:rFonts w:hint="eastAsia" w:ascii="Times New Roman" w:hAnsi="Times New Roman" w:eastAsia="方正黑体_GBK" w:cs="方正黑体_GBK"/>
          <w:color w:val="auto"/>
          <w:spacing w:val="0"/>
          <w:sz w:val="32"/>
          <w:szCs w:val="32"/>
          <w:highlight w:val="none"/>
        </w:rPr>
        <w:t>、</w:t>
      </w:r>
      <w:r>
        <w:rPr>
          <w:rFonts w:hint="eastAsia" w:ascii="Times New Roman" w:hAnsi="Times New Roman" w:eastAsia="方正黑体_GBK" w:cs="方正黑体_GBK"/>
          <w:color w:val="auto"/>
          <w:spacing w:val="0"/>
          <w:sz w:val="32"/>
          <w:szCs w:val="32"/>
          <w:highlight w:val="none"/>
          <w:lang w:val="en-US" w:eastAsia="zh-CN"/>
        </w:rPr>
        <w:t>征收</w:t>
      </w:r>
      <w:r>
        <w:rPr>
          <w:rFonts w:hint="eastAsia" w:ascii="Times New Roman" w:hAnsi="Times New Roman" w:eastAsia="方正黑体_GBK" w:cs="方正黑体_GBK"/>
          <w:color w:val="auto"/>
          <w:spacing w:val="0"/>
          <w:sz w:val="32"/>
          <w:szCs w:val="32"/>
          <w:highlight w:val="none"/>
        </w:rPr>
        <w:t>补偿安置纠纷处理</w:t>
      </w:r>
    </w:p>
    <w:p w14:paraId="1C1194DD">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rPr>
        <w:t>（一）签订</w:t>
      </w:r>
      <w:r>
        <w:rPr>
          <w:rFonts w:hint="eastAsia" w:ascii="Times New Roman" w:hAnsi="Times New Roman" w:eastAsia="方正仿宋_GBK" w:cs="方正仿宋_GBK"/>
          <w:color w:val="auto"/>
          <w:spacing w:val="0"/>
          <w:sz w:val="32"/>
          <w:szCs w:val="32"/>
          <w:highlight w:val="none"/>
          <w:lang w:val="en-US" w:eastAsia="zh-CN"/>
        </w:rPr>
        <w:t>征收</w:t>
      </w:r>
      <w:r>
        <w:rPr>
          <w:rFonts w:hint="eastAsia" w:ascii="Times New Roman" w:hAnsi="Times New Roman" w:eastAsia="方正仿宋_GBK" w:cs="方正仿宋_GBK"/>
          <w:color w:val="auto"/>
          <w:spacing w:val="0"/>
          <w:sz w:val="32"/>
          <w:szCs w:val="32"/>
          <w:highlight w:val="none"/>
        </w:rPr>
        <w:t>补偿安置协议后，一方当事人不履行协议约定义务的，</w:t>
      </w:r>
      <w:r>
        <w:rPr>
          <w:rFonts w:hint="eastAsia" w:ascii="Times New Roman" w:hAnsi="Times New Roman" w:eastAsia="方正仿宋_GBK" w:cs="方正仿宋_GBK"/>
          <w:color w:val="auto"/>
          <w:spacing w:val="0"/>
          <w:sz w:val="32"/>
          <w:szCs w:val="32"/>
          <w:highlight w:val="none"/>
          <w:lang w:eastAsia="zh-CN"/>
        </w:rPr>
        <w:t>按照行政协议的相关规定执行</w:t>
      </w:r>
      <w:r>
        <w:rPr>
          <w:rFonts w:hint="eastAsia" w:ascii="Times New Roman" w:hAnsi="Times New Roman" w:eastAsia="方正仿宋_GBK" w:cs="方正仿宋_GBK"/>
          <w:color w:val="auto"/>
          <w:spacing w:val="0"/>
          <w:sz w:val="32"/>
          <w:szCs w:val="32"/>
          <w:highlight w:val="none"/>
        </w:rPr>
        <w:t>。</w:t>
      </w:r>
    </w:p>
    <w:p w14:paraId="3A54E5CD">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rPr>
        <w:t>（二）在规定的签约期限内达成</w:t>
      </w:r>
      <w:r>
        <w:rPr>
          <w:rFonts w:hint="eastAsia" w:ascii="Times New Roman" w:hAnsi="Times New Roman" w:eastAsia="方正仿宋_GBK" w:cs="方正仿宋_GBK"/>
          <w:color w:val="auto"/>
          <w:spacing w:val="0"/>
          <w:sz w:val="32"/>
          <w:szCs w:val="32"/>
          <w:highlight w:val="none"/>
          <w:lang w:val="en-US" w:eastAsia="zh-CN"/>
        </w:rPr>
        <w:t>征收</w:t>
      </w:r>
      <w:r>
        <w:rPr>
          <w:rFonts w:hint="eastAsia" w:ascii="Times New Roman" w:hAnsi="Times New Roman" w:eastAsia="方正仿宋_GBK" w:cs="方正仿宋_GBK"/>
          <w:color w:val="auto"/>
          <w:spacing w:val="0"/>
          <w:sz w:val="32"/>
          <w:szCs w:val="32"/>
          <w:highlight w:val="none"/>
        </w:rPr>
        <w:t>补偿安置协议并领取补偿款，</w:t>
      </w:r>
      <w:r>
        <w:rPr>
          <w:rFonts w:hint="eastAsia" w:ascii="Times New Roman" w:hAnsi="Times New Roman" w:eastAsia="方正仿宋_GBK" w:cs="方正仿宋_GBK"/>
          <w:color w:val="auto"/>
          <w:spacing w:val="0"/>
          <w:sz w:val="32"/>
          <w:szCs w:val="32"/>
          <w:highlight w:val="none"/>
          <w:lang w:eastAsia="zh-CN"/>
        </w:rPr>
        <w:t>被征收人在法定期限内不申请行政复议或者不提起行政诉讼，在补偿决定规定的期限内又不搬迁的</w:t>
      </w:r>
      <w:r>
        <w:rPr>
          <w:rFonts w:hint="eastAsia" w:ascii="Times New Roman" w:hAnsi="Times New Roman" w:eastAsia="方正仿宋_GBK" w:cs="方正仿宋_GBK"/>
          <w:color w:val="auto"/>
          <w:spacing w:val="0"/>
          <w:sz w:val="32"/>
          <w:szCs w:val="32"/>
          <w:highlight w:val="none"/>
        </w:rPr>
        <w:t>，由</w:t>
      </w:r>
      <w:r>
        <w:rPr>
          <w:rFonts w:hint="eastAsia" w:ascii="Times New Roman" w:hAnsi="Times New Roman" w:eastAsia="方正仿宋_GBK" w:cs="方正仿宋_GBK"/>
          <w:color w:val="auto"/>
          <w:spacing w:val="0"/>
          <w:sz w:val="32"/>
          <w:szCs w:val="32"/>
          <w:highlight w:val="none"/>
          <w:lang w:eastAsia="zh-CN"/>
        </w:rPr>
        <w:t>县</w:t>
      </w:r>
      <w:r>
        <w:rPr>
          <w:rFonts w:hint="eastAsia" w:ascii="Times New Roman" w:hAnsi="Times New Roman" w:eastAsia="方正仿宋_GBK" w:cs="方正仿宋_GBK"/>
          <w:color w:val="auto"/>
          <w:spacing w:val="0"/>
          <w:sz w:val="32"/>
          <w:szCs w:val="32"/>
          <w:highlight w:val="none"/>
        </w:rPr>
        <w:t>人民政府依法申请</w:t>
      </w:r>
      <w:r>
        <w:rPr>
          <w:rFonts w:hint="eastAsia" w:ascii="Times New Roman" w:hAnsi="Times New Roman" w:eastAsia="方正仿宋_GBK" w:cs="方正仿宋_GBK"/>
          <w:color w:val="auto"/>
          <w:spacing w:val="0"/>
          <w:sz w:val="32"/>
          <w:szCs w:val="32"/>
          <w:highlight w:val="none"/>
          <w:lang w:eastAsia="zh-CN"/>
        </w:rPr>
        <w:t>人民法院强制执行</w:t>
      </w:r>
      <w:r>
        <w:rPr>
          <w:rFonts w:hint="eastAsia" w:ascii="Times New Roman" w:hAnsi="Times New Roman" w:eastAsia="方正仿宋_GBK" w:cs="方正仿宋_GBK"/>
          <w:color w:val="auto"/>
          <w:spacing w:val="0"/>
          <w:sz w:val="32"/>
          <w:szCs w:val="32"/>
          <w:highlight w:val="none"/>
        </w:rPr>
        <w:t>。</w:t>
      </w:r>
    </w:p>
    <w:p w14:paraId="63368F10">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rPr>
        <w:t>（三）</w:t>
      </w:r>
      <w:r>
        <w:rPr>
          <w:rFonts w:hint="eastAsia" w:ascii="Times New Roman" w:hAnsi="Times New Roman" w:eastAsia="方正仿宋_GBK" w:cs="方正仿宋_GBK"/>
          <w:color w:val="auto"/>
          <w:spacing w:val="0"/>
          <w:sz w:val="32"/>
          <w:szCs w:val="32"/>
          <w:highlight w:val="none"/>
          <w:lang w:val="en-US" w:eastAsia="zh-CN"/>
        </w:rPr>
        <w:t>被征收户</w:t>
      </w:r>
      <w:r>
        <w:rPr>
          <w:rFonts w:hint="eastAsia" w:ascii="Times New Roman" w:hAnsi="Times New Roman" w:eastAsia="方正仿宋_GBK" w:cs="方正仿宋_GBK"/>
          <w:color w:val="auto"/>
          <w:spacing w:val="0"/>
          <w:sz w:val="32"/>
          <w:szCs w:val="32"/>
          <w:highlight w:val="none"/>
        </w:rPr>
        <w:t>房屋产权有争议的，由争议涉及各方当事人自行协商解决。</w:t>
      </w:r>
    </w:p>
    <w:p w14:paraId="564D6649">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rPr>
        <w:t>（四）辱骂、殴打工作人员，阻碍扰乱</w:t>
      </w:r>
      <w:r>
        <w:rPr>
          <w:rFonts w:hint="eastAsia" w:ascii="Times New Roman" w:hAnsi="Times New Roman" w:eastAsia="方正仿宋_GBK" w:cs="方正仿宋_GBK"/>
          <w:color w:val="auto"/>
          <w:spacing w:val="0"/>
          <w:sz w:val="32"/>
          <w:szCs w:val="32"/>
          <w:highlight w:val="none"/>
          <w:lang w:val="en-US" w:eastAsia="zh-CN"/>
        </w:rPr>
        <w:t>征收</w:t>
      </w:r>
      <w:r>
        <w:rPr>
          <w:rFonts w:hint="eastAsia" w:ascii="Times New Roman" w:hAnsi="Times New Roman" w:eastAsia="方正仿宋_GBK" w:cs="方正仿宋_GBK"/>
          <w:color w:val="auto"/>
          <w:spacing w:val="0"/>
          <w:sz w:val="32"/>
          <w:szCs w:val="32"/>
          <w:highlight w:val="none"/>
        </w:rPr>
        <w:t>补偿安置工作的，由公安机关根据《中华人民共和国治安管理处罚法》的规定给予处罚，构成犯罪的移交司法机关依法追究其刑事责任。</w:t>
      </w:r>
    </w:p>
    <w:p w14:paraId="612C08BF">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ascii="Times New Roman" w:hAnsi="Times New Roman" w:eastAsia="方正黑体_GBK" w:cs="方正黑体_GBK"/>
          <w:color w:val="auto"/>
          <w:spacing w:val="0"/>
          <w:sz w:val="32"/>
          <w:szCs w:val="32"/>
          <w:highlight w:val="none"/>
        </w:rPr>
      </w:pPr>
      <w:r>
        <w:rPr>
          <w:rFonts w:hint="eastAsia" w:ascii="Times New Roman" w:hAnsi="Times New Roman" w:eastAsia="方正黑体_GBK" w:cs="方正黑体_GBK"/>
          <w:color w:val="auto"/>
          <w:spacing w:val="0"/>
          <w:sz w:val="32"/>
          <w:szCs w:val="32"/>
          <w:highlight w:val="none"/>
        </w:rPr>
        <w:t>十</w:t>
      </w:r>
      <w:r>
        <w:rPr>
          <w:rFonts w:hint="eastAsia" w:ascii="Times New Roman" w:hAnsi="Times New Roman" w:eastAsia="方正黑体_GBK" w:cs="方正黑体_GBK"/>
          <w:color w:val="auto"/>
          <w:spacing w:val="0"/>
          <w:sz w:val="32"/>
          <w:szCs w:val="32"/>
          <w:highlight w:val="none"/>
          <w:lang w:eastAsia="zh-CN"/>
        </w:rPr>
        <w:t>一</w:t>
      </w:r>
      <w:r>
        <w:rPr>
          <w:rFonts w:hint="eastAsia" w:ascii="Times New Roman" w:hAnsi="Times New Roman" w:eastAsia="方正黑体_GBK" w:cs="方正黑体_GBK"/>
          <w:color w:val="auto"/>
          <w:spacing w:val="0"/>
          <w:sz w:val="32"/>
          <w:szCs w:val="32"/>
          <w:highlight w:val="none"/>
        </w:rPr>
        <w:t>、附则</w:t>
      </w:r>
    </w:p>
    <w:p w14:paraId="7F8D2769">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rPr>
        <w:t>（一）本方案仅适用于扬武镇</w:t>
      </w:r>
      <w:r>
        <w:rPr>
          <w:rFonts w:hint="eastAsia" w:ascii="Times New Roman" w:hAnsi="Times New Roman" w:eastAsia="方正仿宋_GBK" w:cs="方正仿宋_GBK"/>
          <w:color w:val="auto"/>
          <w:spacing w:val="0"/>
          <w:sz w:val="32"/>
          <w:szCs w:val="32"/>
          <w:highlight w:val="none"/>
          <w:lang w:val="en-US" w:eastAsia="zh-CN"/>
        </w:rPr>
        <w:t>集镇中心校改扩建征收补偿安置。</w:t>
      </w:r>
    </w:p>
    <w:p w14:paraId="0C8E4585">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lang w:val="en-US" w:eastAsia="zh-CN"/>
        </w:rPr>
      </w:pPr>
      <w:r>
        <w:rPr>
          <w:rFonts w:hint="eastAsia" w:ascii="Times New Roman" w:hAnsi="Times New Roman" w:eastAsia="方正仿宋_GBK" w:cs="方正仿宋_GBK"/>
          <w:color w:val="auto"/>
          <w:spacing w:val="0"/>
          <w:sz w:val="32"/>
          <w:szCs w:val="32"/>
          <w:highlight w:val="none"/>
        </w:rPr>
        <w:t>（二）本方案未尽事宜由新平县人民政府研究决定</w:t>
      </w:r>
      <w:r>
        <w:rPr>
          <w:rFonts w:hint="eastAsia" w:ascii="Times New Roman" w:hAnsi="Times New Roman" w:eastAsia="方正仿宋_GBK" w:cs="方正仿宋_GBK"/>
          <w:color w:val="auto"/>
          <w:spacing w:val="0"/>
          <w:sz w:val="32"/>
          <w:szCs w:val="32"/>
          <w:highlight w:val="none"/>
          <w:lang w:val="en-US" w:eastAsia="zh-CN"/>
        </w:rPr>
        <w:t>3</w:t>
      </w:r>
    </w:p>
    <w:p w14:paraId="4380A3DA">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rPr>
        <w:t>。</w:t>
      </w:r>
    </w:p>
    <w:p w14:paraId="26F43594">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Times New Roman" w:hAnsi="Times New Roman" w:eastAsia="方正仿宋_GBK" w:cs="方正仿宋_GBK"/>
          <w:color w:val="auto"/>
          <w:spacing w:val="0"/>
          <w:sz w:val="32"/>
          <w:szCs w:val="32"/>
          <w:highlight w:val="none"/>
        </w:rPr>
      </w:pPr>
      <w:r>
        <w:rPr>
          <w:rFonts w:hint="eastAsia" w:ascii="Times New Roman" w:hAnsi="Times New Roman" w:eastAsia="方正仿宋_GBK" w:cs="方正仿宋_GBK"/>
          <w:color w:val="auto"/>
          <w:spacing w:val="0"/>
          <w:sz w:val="32"/>
          <w:szCs w:val="32"/>
          <w:highlight w:val="none"/>
        </w:rPr>
        <w:t>（三）本方案由扬武镇人民政府负责解释并组织实施。</w:t>
      </w:r>
    </w:p>
    <w:p w14:paraId="7969B294">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90" w:lineRule="exact"/>
        <w:ind w:left="0" w:right="0" w:firstLine="640" w:firstLineChars="200"/>
        <w:textAlignment w:val="auto"/>
        <w:rPr>
          <w:rFonts w:hint="eastAsia" w:ascii="Times New Roman" w:hAnsi="Times New Roman" w:eastAsia="方正仿宋_GBK" w:cs="方正仿宋_GBK"/>
          <w:color w:val="auto"/>
          <w:spacing w:val="0"/>
          <w:kern w:val="2"/>
          <w:sz w:val="32"/>
          <w:szCs w:val="32"/>
          <w:highlight w:val="none"/>
          <w:lang w:val="en-US" w:eastAsia="zh-CN" w:bidi="ar-SA"/>
        </w:rPr>
      </w:pPr>
      <w:r>
        <w:rPr>
          <w:rFonts w:hint="eastAsia" w:ascii="Times New Roman" w:hAnsi="Times New Roman" w:eastAsia="方正仿宋_GBK" w:cs="方正仿宋_GBK"/>
          <w:color w:val="auto"/>
          <w:spacing w:val="0"/>
          <w:sz w:val="32"/>
          <w:szCs w:val="32"/>
          <w:highlight w:val="none"/>
        </w:rPr>
        <w:t xml:space="preserve">（四）本方案自发布之日起施行。                  </w:t>
      </w:r>
    </w:p>
    <w:p w14:paraId="722125A0">
      <w:pPr>
        <w:pStyle w:val="2"/>
        <w:keepNext w:val="0"/>
        <w:keepLines w:val="0"/>
        <w:pageBreakBefore w:val="0"/>
        <w:widowControl w:val="0"/>
        <w:kinsoku/>
        <w:wordWrap/>
        <w:overflowPunct/>
        <w:topLinePunct w:val="0"/>
        <w:autoSpaceDE/>
        <w:autoSpaceDN/>
        <w:bidi w:val="0"/>
        <w:adjustRightInd/>
        <w:snapToGrid/>
        <w:spacing w:beforeLines="0" w:after="0" w:afterLines="0" w:line="590" w:lineRule="exact"/>
        <w:ind w:left="0" w:right="0"/>
        <w:textAlignment w:val="auto"/>
        <w:rPr>
          <w:rFonts w:hint="eastAsia" w:ascii="Times New Roman" w:hAnsi="Times New Roman" w:eastAsia="方正仿宋_GBK" w:cs="方正仿宋_GBK"/>
          <w:color w:val="auto"/>
          <w:spacing w:val="0"/>
          <w:kern w:val="2"/>
          <w:sz w:val="32"/>
          <w:szCs w:val="32"/>
          <w:highlight w:val="none"/>
          <w:lang w:val="en-US" w:eastAsia="zh-CN" w:bidi="ar-SA"/>
        </w:rPr>
      </w:pPr>
    </w:p>
    <w:p w14:paraId="32BC7199">
      <w:pPr>
        <w:pStyle w:val="5"/>
        <w:keepNext w:val="0"/>
        <w:keepLines w:val="0"/>
        <w:pageBreakBefore w:val="0"/>
        <w:widowControl w:val="0"/>
        <w:kinsoku/>
        <w:wordWrap/>
        <w:overflowPunct/>
        <w:topLinePunct w:val="0"/>
        <w:autoSpaceDE/>
        <w:autoSpaceDN/>
        <w:bidi w:val="0"/>
        <w:adjustRightInd/>
        <w:snapToGrid/>
        <w:spacing w:beforeLines="0" w:after="0" w:afterLines="0" w:line="590" w:lineRule="exact"/>
        <w:ind w:left="0" w:leftChars="0" w:right="0" w:firstLine="0" w:firstLineChars="0"/>
        <w:textAlignment w:val="auto"/>
        <w:rPr>
          <w:rFonts w:hint="default" w:ascii="Times New Roman" w:hAnsi="Times New Roman" w:eastAsia="方正仿宋_GBK" w:cs="方正仿宋_GBK"/>
          <w:color w:val="auto"/>
          <w:spacing w:val="0"/>
          <w:sz w:val="32"/>
          <w:szCs w:val="32"/>
          <w:highlight w:val="none"/>
          <w:lang w:val="en-US" w:eastAsia="zh-CN"/>
        </w:rPr>
      </w:pPr>
    </w:p>
    <w:sectPr>
      <w:footerReference r:id="rId3" w:type="default"/>
      <w:pgSz w:w="11906" w:h="16838"/>
      <w:pgMar w:top="2041" w:right="1474" w:bottom="1304" w:left="1587" w:header="1361" w:footer="119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AC38D">
    <w:pPr>
      <w:spacing w:line="188" w:lineRule="auto"/>
      <w:ind w:left="7853"/>
      <w:rPr>
        <w:rFonts w:ascii="Arial" w:hAnsi="Arial" w:eastAsia="Arial" w:cs="Arial"/>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CD50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ECD50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NmJjMmY5MzkwMGEzM2Q4NTZmODg5NTNkZDg5NTMifQ=="/>
  </w:docVars>
  <w:rsids>
    <w:rsidRoot w:val="785D7CDD"/>
    <w:rsid w:val="005E2322"/>
    <w:rsid w:val="007007DA"/>
    <w:rsid w:val="00970910"/>
    <w:rsid w:val="018917DE"/>
    <w:rsid w:val="02056D00"/>
    <w:rsid w:val="02AB78A7"/>
    <w:rsid w:val="03280EF8"/>
    <w:rsid w:val="037A4D47"/>
    <w:rsid w:val="04602913"/>
    <w:rsid w:val="05791EDF"/>
    <w:rsid w:val="058A7C48"/>
    <w:rsid w:val="06316315"/>
    <w:rsid w:val="074402CA"/>
    <w:rsid w:val="085D06DB"/>
    <w:rsid w:val="08793FA4"/>
    <w:rsid w:val="08A94889"/>
    <w:rsid w:val="0906717A"/>
    <w:rsid w:val="0B143885"/>
    <w:rsid w:val="0B550CF8"/>
    <w:rsid w:val="0B9376F2"/>
    <w:rsid w:val="0C1C1C50"/>
    <w:rsid w:val="0CA57A5D"/>
    <w:rsid w:val="0CCF6888"/>
    <w:rsid w:val="0E80735E"/>
    <w:rsid w:val="0EFD0A6D"/>
    <w:rsid w:val="10174316"/>
    <w:rsid w:val="10345D31"/>
    <w:rsid w:val="109951E3"/>
    <w:rsid w:val="10AC760C"/>
    <w:rsid w:val="112462F7"/>
    <w:rsid w:val="11763776"/>
    <w:rsid w:val="123E41A5"/>
    <w:rsid w:val="12EA0AC0"/>
    <w:rsid w:val="13545D39"/>
    <w:rsid w:val="13672C4C"/>
    <w:rsid w:val="136D0728"/>
    <w:rsid w:val="137361BF"/>
    <w:rsid w:val="13781A27"/>
    <w:rsid w:val="139D323C"/>
    <w:rsid w:val="141C258C"/>
    <w:rsid w:val="143771ED"/>
    <w:rsid w:val="14432035"/>
    <w:rsid w:val="1562473D"/>
    <w:rsid w:val="15892A2E"/>
    <w:rsid w:val="165216AA"/>
    <w:rsid w:val="173B3498"/>
    <w:rsid w:val="174576BC"/>
    <w:rsid w:val="17F453F5"/>
    <w:rsid w:val="182B350C"/>
    <w:rsid w:val="18910E95"/>
    <w:rsid w:val="18CF3697"/>
    <w:rsid w:val="193E1044"/>
    <w:rsid w:val="196565AA"/>
    <w:rsid w:val="1B0E667B"/>
    <w:rsid w:val="1B326960"/>
    <w:rsid w:val="1B495729"/>
    <w:rsid w:val="1C0838AA"/>
    <w:rsid w:val="1CC41839"/>
    <w:rsid w:val="1CD00970"/>
    <w:rsid w:val="1CF82895"/>
    <w:rsid w:val="1D3A1AFC"/>
    <w:rsid w:val="1E135668"/>
    <w:rsid w:val="1E2E60EA"/>
    <w:rsid w:val="1E3D5D47"/>
    <w:rsid w:val="1E6B42BD"/>
    <w:rsid w:val="1E703606"/>
    <w:rsid w:val="1EE2244B"/>
    <w:rsid w:val="1F745799"/>
    <w:rsid w:val="210C37AF"/>
    <w:rsid w:val="243A6885"/>
    <w:rsid w:val="246D6C5B"/>
    <w:rsid w:val="24747FE9"/>
    <w:rsid w:val="25570396"/>
    <w:rsid w:val="255B3BD6"/>
    <w:rsid w:val="259345FB"/>
    <w:rsid w:val="25A8619C"/>
    <w:rsid w:val="25AD44C3"/>
    <w:rsid w:val="261F21D6"/>
    <w:rsid w:val="26E054C2"/>
    <w:rsid w:val="272B3D68"/>
    <w:rsid w:val="27463EE5"/>
    <w:rsid w:val="2767173F"/>
    <w:rsid w:val="27962024"/>
    <w:rsid w:val="27DD40F7"/>
    <w:rsid w:val="28033B5E"/>
    <w:rsid w:val="280F077B"/>
    <w:rsid w:val="28575C58"/>
    <w:rsid w:val="28C80903"/>
    <w:rsid w:val="294B5B99"/>
    <w:rsid w:val="29C235A5"/>
    <w:rsid w:val="2A0D1C4E"/>
    <w:rsid w:val="2A1F27A5"/>
    <w:rsid w:val="2A5A558B"/>
    <w:rsid w:val="2A7523C5"/>
    <w:rsid w:val="2ABC06B4"/>
    <w:rsid w:val="2BDB094E"/>
    <w:rsid w:val="2C1300E8"/>
    <w:rsid w:val="2C360ECA"/>
    <w:rsid w:val="2C7C57D6"/>
    <w:rsid w:val="2CEF5816"/>
    <w:rsid w:val="2D77798B"/>
    <w:rsid w:val="2DDB4C35"/>
    <w:rsid w:val="2DF33D2D"/>
    <w:rsid w:val="2F1B4B3A"/>
    <w:rsid w:val="2F8F7992"/>
    <w:rsid w:val="312F7772"/>
    <w:rsid w:val="31411253"/>
    <w:rsid w:val="31D07B28"/>
    <w:rsid w:val="32CE0CA2"/>
    <w:rsid w:val="33264BA4"/>
    <w:rsid w:val="34A43FD3"/>
    <w:rsid w:val="35453261"/>
    <w:rsid w:val="358369DA"/>
    <w:rsid w:val="35BB76F2"/>
    <w:rsid w:val="35F139DF"/>
    <w:rsid w:val="36B147C5"/>
    <w:rsid w:val="37416114"/>
    <w:rsid w:val="374309BB"/>
    <w:rsid w:val="37704A11"/>
    <w:rsid w:val="39785A2E"/>
    <w:rsid w:val="39B177AF"/>
    <w:rsid w:val="39C639D0"/>
    <w:rsid w:val="3A3047A2"/>
    <w:rsid w:val="3A5045AD"/>
    <w:rsid w:val="3A7C154E"/>
    <w:rsid w:val="3ADC31E0"/>
    <w:rsid w:val="3AE36BF1"/>
    <w:rsid w:val="3B8B5737"/>
    <w:rsid w:val="3C6D0DE1"/>
    <w:rsid w:val="3CBD0327"/>
    <w:rsid w:val="3CEA6C43"/>
    <w:rsid w:val="3CFF6EF1"/>
    <w:rsid w:val="3D0F2205"/>
    <w:rsid w:val="3D555033"/>
    <w:rsid w:val="3D580050"/>
    <w:rsid w:val="3DA9265A"/>
    <w:rsid w:val="3E2E0DB1"/>
    <w:rsid w:val="3E902879"/>
    <w:rsid w:val="3ED01E68"/>
    <w:rsid w:val="3EF67B21"/>
    <w:rsid w:val="3F79605C"/>
    <w:rsid w:val="3FD15E98"/>
    <w:rsid w:val="3FD9520D"/>
    <w:rsid w:val="400A0B15"/>
    <w:rsid w:val="404B1C32"/>
    <w:rsid w:val="40640ABA"/>
    <w:rsid w:val="409A44DC"/>
    <w:rsid w:val="40B90E06"/>
    <w:rsid w:val="414554E9"/>
    <w:rsid w:val="4148218A"/>
    <w:rsid w:val="414F5208"/>
    <w:rsid w:val="419378A9"/>
    <w:rsid w:val="41EA1493"/>
    <w:rsid w:val="42075459"/>
    <w:rsid w:val="42BA2C13"/>
    <w:rsid w:val="431247FD"/>
    <w:rsid w:val="43234C5C"/>
    <w:rsid w:val="436A63E7"/>
    <w:rsid w:val="449F52F1"/>
    <w:rsid w:val="45941E41"/>
    <w:rsid w:val="45A20A10"/>
    <w:rsid w:val="46845A12"/>
    <w:rsid w:val="46FE3A16"/>
    <w:rsid w:val="47462CC7"/>
    <w:rsid w:val="47A45C40"/>
    <w:rsid w:val="480D7C89"/>
    <w:rsid w:val="4839282C"/>
    <w:rsid w:val="48580F04"/>
    <w:rsid w:val="488C4EBD"/>
    <w:rsid w:val="48D10CB7"/>
    <w:rsid w:val="49470F79"/>
    <w:rsid w:val="4A4E2733"/>
    <w:rsid w:val="4A6A3233"/>
    <w:rsid w:val="4B045373"/>
    <w:rsid w:val="4B3814C1"/>
    <w:rsid w:val="4D2C339C"/>
    <w:rsid w:val="4DA644C0"/>
    <w:rsid w:val="4E222111"/>
    <w:rsid w:val="4E710ECB"/>
    <w:rsid w:val="4E8011B5"/>
    <w:rsid w:val="4E8C0836"/>
    <w:rsid w:val="4F1D2EA8"/>
    <w:rsid w:val="4FB35A50"/>
    <w:rsid w:val="51583149"/>
    <w:rsid w:val="51CD69B3"/>
    <w:rsid w:val="51DA038A"/>
    <w:rsid w:val="524B7D2C"/>
    <w:rsid w:val="52D95337"/>
    <w:rsid w:val="52E2243E"/>
    <w:rsid w:val="53487DC7"/>
    <w:rsid w:val="53A73BE3"/>
    <w:rsid w:val="53C9715A"/>
    <w:rsid w:val="549C14ED"/>
    <w:rsid w:val="54FD6C6C"/>
    <w:rsid w:val="552A3C28"/>
    <w:rsid w:val="5600714F"/>
    <w:rsid w:val="566F628A"/>
    <w:rsid w:val="57A37CC2"/>
    <w:rsid w:val="57A51C8C"/>
    <w:rsid w:val="58240E03"/>
    <w:rsid w:val="58876F4C"/>
    <w:rsid w:val="58AD2CCB"/>
    <w:rsid w:val="58E464FF"/>
    <w:rsid w:val="59266DFD"/>
    <w:rsid w:val="5938086C"/>
    <w:rsid w:val="59D800F7"/>
    <w:rsid w:val="59DD03B0"/>
    <w:rsid w:val="59DF1ECE"/>
    <w:rsid w:val="5AD7215D"/>
    <w:rsid w:val="5ADD42BF"/>
    <w:rsid w:val="5B1D06C1"/>
    <w:rsid w:val="5B501F0F"/>
    <w:rsid w:val="5B730CD5"/>
    <w:rsid w:val="5B81091F"/>
    <w:rsid w:val="5B9D6A33"/>
    <w:rsid w:val="5BCA7F13"/>
    <w:rsid w:val="5C294C3A"/>
    <w:rsid w:val="5C9B540C"/>
    <w:rsid w:val="5CD7696D"/>
    <w:rsid w:val="5D20306D"/>
    <w:rsid w:val="5F546472"/>
    <w:rsid w:val="5F5A2333"/>
    <w:rsid w:val="5FA8056B"/>
    <w:rsid w:val="602B3C1B"/>
    <w:rsid w:val="606E3563"/>
    <w:rsid w:val="606F3FBB"/>
    <w:rsid w:val="60B91A19"/>
    <w:rsid w:val="616B2374"/>
    <w:rsid w:val="617F67CC"/>
    <w:rsid w:val="61D04427"/>
    <w:rsid w:val="62015D11"/>
    <w:rsid w:val="624D53FA"/>
    <w:rsid w:val="63365E8E"/>
    <w:rsid w:val="63932F86"/>
    <w:rsid w:val="63A1155A"/>
    <w:rsid w:val="64245066"/>
    <w:rsid w:val="64935CD1"/>
    <w:rsid w:val="64FD4EB5"/>
    <w:rsid w:val="652561BA"/>
    <w:rsid w:val="65A215B9"/>
    <w:rsid w:val="65CC4888"/>
    <w:rsid w:val="662B5A52"/>
    <w:rsid w:val="672C55DE"/>
    <w:rsid w:val="678E6299"/>
    <w:rsid w:val="67BF4527"/>
    <w:rsid w:val="67DF4D46"/>
    <w:rsid w:val="67EE6D37"/>
    <w:rsid w:val="68991116"/>
    <w:rsid w:val="68E4421D"/>
    <w:rsid w:val="69AA14E3"/>
    <w:rsid w:val="6A4B7D7B"/>
    <w:rsid w:val="6A4D41E9"/>
    <w:rsid w:val="6AD32F2C"/>
    <w:rsid w:val="6AFB471F"/>
    <w:rsid w:val="6AFE1987"/>
    <w:rsid w:val="6B2C02A3"/>
    <w:rsid w:val="6BBB4B07"/>
    <w:rsid w:val="6C1F3C39"/>
    <w:rsid w:val="6C8118B5"/>
    <w:rsid w:val="6C8163CC"/>
    <w:rsid w:val="6C9F6A16"/>
    <w:rsid w:val="6EBA5BC5"/>
    <w:rsid w:val="6EBD2185"/>
    <w:rsid w:val="6FA87CD6"/>
    <w:rsid w:val="6FB3475D"/>
    <w:rsid w:val="7043618E"/>
    <w:rsid w:val="70462105"/>
    <w:rsid w:val="713774F0"/>
    <w:rsid w:val="714479C8"/>
    <w:rsid w:val="719A3A8C"/>
    <w:rsid w:val="71CC00E9"/>
    <w:rsid w:val="71EC078C"/>
    <w:rsid w:val="71F346E6"/>
    <w:rsid w:val="72086C48"/>
    <w:rsid w:val="72BF6381"/>
    <w:rsid w:val="72DF3E4C"/>
    <w:rsid w:val="738C468D"/>
    <w:rsid w:val="73F25E23"/>
    <w:rsid w:val="73FE6554"/>
    <w:rsid w:val="743A1FCA"/>
    <w:rsid w:val="7480340D"/>
    <w:rsid w:val="74AE1D28"/>
    <w:rsid w:val="75AE6841"/>
    <w:rsid w:val="75BA46FD"/>
    <w:rsid w:val="75EF43A6"/>
    <w:rsid w:val="766F7295"/>
    <w:rsid w:val="767A7845"/>
    <w:rsid w:val="77000835"/>
    <w:rsid w:val="770259EB"/>
    <w:rsid w:val="77AC105E"/>
    <w:rsid w:val="782567A5"/>
    <w:rsid w:val="785D7CDD"/>
    <w:rsid w:val="78D62F56"/>
    <w:rsid w:val="78D826E7"/>
    <w:rsid w:val="792E1A22"/>
    <w:rsid w:val="79553A0F"/>
    <w:rsid w:val="79DA31B8"/>
    <w:rsid w:val="79FA5A10"/>
    <w:rsid w:val="7A0E1848"/>
    <w:rsid w:val="7AE30252"/>
    <w:rsid w:val="7B18614D"/>
    <w:rsid w:val="7B5B24DE"/>
    <w:rsid w:val="7C777B41"/>
    <w:rsid w:val="7CD662C0"/>
    <w:rsid w:val="7D17373D"/>
    <w:rsid w:val="7D6976DC"/>
    <w:rsid w:val="7DC51E91"/>
    <w:rsid w:val="7DD50326"/>
    <w:rsid w:val="7F5E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beforeLines="0" w:after="120" w:afterLines="0"/>
    </w:pPr>
    <w:rPr>
      <w:rFonts w:hint="default"/>
      <w:sz w:val="21"/>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unhideWhenUsed/>
    <w:qFormat/>
    <w:uiPriority w:val="0"/>
    <w:pPr>
      <w:spacing w:beforeLines="0" w:afterLines="0"/>
      <w:ind w:firstLine="420" w:firstLineChars="100"/>
    </w:pPr>
    <w:rPr>
      <w:rFonts w:hint="default"/>
      <w:sz w:val="21"/>
      <w:szCs w:val="24"/>
    </w:rPr>
  </w:style>
  <w:style w:type="paragraph" w:customStyle="1" w:styleId="8">
    <w:name w:val="Table Text"/>
    <w:basedOn w:val="1"/>
    <w:semiHidden/>
    <w:qFormat/>
    <w:uiPriority w:val="0"/>
    <w:rPr>
      <w:rFonts w:ascii="微软雅黑" w:hAnsi="微软雅黑" w:eastAsia="微软雅黑" w:cs="微软雅黑"/>
      <w:sz w:val="23"/>
      <w:szCs w:val="23"/>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12</Pages>
  <Words>2305</Words>
  <Characters>2377</Characters>
  <Lines>0</Lines>
  <Paragraphs>0</Paragraphs>
  <TotalTime>7</TotalTime>
  <ScaleCrop>false</ScaleCrop>
  <LinksUpToDate>false</LinksUpToDate>
  <CharactersWithSpaces>2377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2025-07-08T13:15:00Z</dcterms:created>
  <dc:creator>TCL木头人</dc:creator>
  <cp:lastModifiedBy>张海灵</cp:lastModifiedBy>
  <cp:lastPrinted>2025-08-07T07:24:00Z</cp:lastPrinted>
  <dcterms:modified xsi:type="dcterms:W3CDTF">2025-09-22T04:56:35Z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0F31B0E595184C5895FEB86D5C9F5D81_13</vt:lpwstr>
  </property>
  <property fmtid="{D5CDD505-2E9C-101B-9397-08002B2CF9AE}" pid="4" name="KSOTemplateDocerSaveRecord">
    <vt:lpwstr>eyJoZGlkIjoiZjFmMGNjZWMwOTliYWU1Yzc1YzVhMDgyZDQ3MDNmZWQiLCJ1c2VySWQiOiIyNDMxMTA2MDMifQ==</vt:lpwstr>
  </property>
</Properties>
</file>