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新平县自然资源局政府信息公开基本目录  （202</w:t>
      </w:r>
      <w:r>
        <w:rPr>
          <w:rFonts w:hint="eastAsia" w:ascii="方正小标宋_GBK" w:hAnsi="方正小标宋_GBK" w:eastAsia="方正小标宋_GBK" w:cs="方正小标宋_GBK"/>
          <w:sz w:val="32"/>
          <w:szCs w:val="32"/>
          <w:lang w:val="en-US" w:eastAsia="zh-CN"/>
        </w:rPr>
        <w:t>5</w:t>
      </w:r>
      <w:r>
        <w:rPr>
          <w:rFonts w:hint="eastAsia" w:ascii="方正小标宋_GBK" w:hAnsi="方正小标宋_GBK" w:eastAsia="方正小标宋_GBK" w:cs="方正小标宋_GBK"/>
          <w:sz w:val="32"/>
          <w:szCs w:val="32"/>
        </w:rPr>
        <w:t>年度）</w:t>
      </w:r>
    </w:p>
    <w:tbl>
      <w:tblPr>
        <w:tblStyle w:val="6"/>
        <w:tblpPr w:leftFromText="180" w:rightFromText="180" w:vertAnchor="text" w:horzAnchor="page" w:tblpXSpec="center" w:tblpY="834"/>
        <w:tblOverlap w:val="never"/>
        <w:tblW w:w="160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9"/>
        <w:gridCol w:w="1084"/>
        <w:gridCol w:w="1155"/>
        <w:gridCol w:w="2268"/>
        <w:gridCol w:w="3495"/>
        <w:gridCol w:w="2070"/>
        <w:gridCol w:w="855"/>
        <w:gridCol w:w="1815"/>
        <w:gridCol w:w="660"/>
        <w:gridCol w:w="5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jc w:val="center"/>
        </w:trPr>
        <w:tc>
          <w:tcPr>
            <w:tcW w:w="16021" w:type="dxa"/>
            <w:gridSpan w:val="11"/>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ascii="Arial" w:hAnsi="Arial" w:cs="Arial"/>
                <w:color w:val="666666"/>
                <w:sz w:val="21"/>
                <w:szCs w:val="21"/>
              </w:rPr>
              <w:t>新平县</w:t>
            </w:r>
            <w:r>
              <w:rPr>
                <w:rFonts w:hint="default" w:ascii="Arial" w:hAnsi="Arial" w:cs="Arial"/>
                <w:color w:val="666666"/>
                <w:sz w:val="21"/>
                <w:szCs w:val="21"/>
              </w:rPr>
              <w:t>自然资源局政府信息公开基本目录  （202</w:t>
            </w:r>
            <w:r>
              <w:rPr>
                <w:rFonts w:hint="eastAsia" w:ascii="Arial" w:hAnsi="Arial" w:cs="Arial"/>
                <w:color w:val="666666"/>
                <w:sz w:val="21"/>
                <w:szCs w:val="21"/>
                <w:lang w:val="en-US" w:eastAsia="zh-CN"/>
              </w:rPr>
              <w:t>5</w:t>
            </w:r>
            <w:r>
              <w:rPr>
                <w:rFonts w:hint="default" w:ascii="Arial" w:hAnsi="Arial" w:cs="Arial"/>
                <w:color w:val="666666"/>
                <w:sz w:val="21"/>
                <w:szCs w:val="21"/>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jc w:val="center"/>
        </w:trPr>
        <w:tc>
          <w:tcPr>
            <w:tcW w:w="549"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序号</w:t>
            </w:r>
          </w:p>
        </w:tc>
        <w:tc>
          <w:tcPr>
            <w:tcW w:w="2239" w:type="dxa"/>
            <w:gridSpan w:val="2"/>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公开事项</w:t>
            </w:r>
          </w:p>
        </w:tc>
        <w:tc>
          <w:tcPr>
            <w:tcW w:w="2268"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公开内容</w:t>
            </w:r>
          </w:p>
        </w:tc>
        <w:tc>
          <w:tcPr>
            <w:tcW w:w="3495"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公开依据</w:t>
            </w:r>
          </w:p>
        </w:tc>
        <w:tc>
          <w:tcPr>
            <w:tcW w:w="2070"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公开时限</w:t>
            </w:r>
          </w:p>
        </w:tc>
        <w:tc>
          <w:tcPr>
            <w:tcW w:w="855"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公开主体</w:t>
            </w:r>
          </w:p>
        </w:tc>
        <w:tc>
          <w:tcPr>
            <w:tcW w:w="1815"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公开渠道</w:t>
            </w:r>
          </w:p>
        </w:tc>
        <w:tc>
          <w:tcPr>
            <w:tcW w:w="660"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w:t>
            </w:r>
            <w:r>
              <w:rPr>
                <w:rFonts w:hint="default" w:ascii="Arial" w:hAnsi="Arial" w:cs="Arial"/>
                <w:color w:val="666666"/>
                <w:sz w:val="21"/>
                <w:szCs w:val="21"/>
              </w:rPr>
              <w:br w:type="textWrapping"/>
            </w:r>
            <w:r>
              <w:rPr>
                <w:rFonts w:hint="default" w:ascii="Arial" w:hAnsi="Arial" w:cs="Arial"/>
                <w:color w:val="666666"/>
                <w:sz w:val="21"/>
                <w:szCs w:val="21"/>
              </w:rPr>
              <w:t>对象</w:t>
            </w:r>
          </w:p>
        </w:tc>
        <w:tc>
          <w:tcPr>
            <w:tcW w:w="585"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公开</w:t>
            </w:r>
            <w:r>
              <w:rPr>
                <w:rFonts w:hint="default" w:ascii="Arial" w:hAnsi="Arial" w:cs="Arial"/>
                <w:color w:val="666666"/>
                <w:sz w:val="21"/>
                <w:szCs w:val="21"/>
              </w:rPr>
              <w:br w:type="textWrapping"/>
            </w:r>
            <w:r>
              <w:rPr>
                <w:rFonts w:hint="default" w:ascii="Arial" w:hAnsi="Arial" w:cs="Arial"/>
                <w:color w:val="666666"/>
                <w:sz w:val="21"/>
                <w:szCs w:val="21"/>
              </w:rPr>
              <w:t>方式</w:t>
            </w:r>
          </w:p>
        </w:tc>
        <w:tc>
          <w:tcPr>
            <w:tcW w:w="1485"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咨询及</w:t>
            </w:r>
            <w:r>
              <w:rPr>
                <w:rFonts w:hint="default" w:ascii="Arial" w:hAnsi="Arial" w:cs="Arial"/>
                <w:color w:val="666666"/>
                <w:sz w:val="21"/>
                <w:szCs w:val="21"/>
              </w:rPr>
              <w:br w:type="textWrapping"/>
            </w:r>
            <w:r>
              <w:rPr>
                <w:rFonts w:hint="default" w:ascii="Arial" w:hAnsi="Arial" w:cs="Arial"/>
                <w:color w:val="666666"/>
                <w:sz w:val="21"/>
                <w:szCs w:val="21"/>
              </w:rPr>
              <w:t>监督电话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jc w:val="center"/>
        </w:trPr>
        <w:tc>
          <w:tcPr>
            <w:tcW w:w="549"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084"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类别</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事项</w:t>
            </w:r>
          </w:p>
        </w:tc>
        <w:tc>
          <w:tcPr>
            <w:tcW w:w="2268"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3495"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2070"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815"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660"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585"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485"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jc w:val="center"/>
        </w:trPr>
        <w:tc>
          <w:tcPr>
            <w:tcW w:w="549"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1</w:t>
            </w:r>
          </w:p>
        </w:tc>
        <w:tc>
          <w:tcPr>
            <w:tcW w:w="1084"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机构职能</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机构</w:t>
            </w:r>
            <w:r>
              <w:rPr>
                <w:rFonts w:hint="default" w:ascii="Arial" w:hAnsi="Arial" w:cs="Arial"/>
                <w:color w:val="666666"/>
                <w:sz w:val="21"/>
                <w:szCs w:val="21"/>
              </w:rPr>
              <w:br w:type="textWrapping"/>
            </w:r>
            <w:r>
              <w:rPr>
                <w:rFonts w:hint="default" w:ascii="Arial" w:hAnsi="Arial" w:cs="Arial"/>
                <w:color w:val="666666"/>
                <w:sz w:val="21"/>
                <w:szCs w:val="21"/>
              </w:rPr>
              <w:t>概况</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机构名称、办公地址、办公电话、 传真、通信地址、负责人姓名等信息</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》（国务院令第711号）、“三定 ”方案</w:t>
            </w:r>
          </w:p>
        </w:tc>
        <w:tc>
          <w:tcPr>
            <w:tcW w:w="2070"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自信息形成（变更）20个工作日内</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jc w:val="center"/>
        </w:trPr>
        <w:tc>
          <w:tcPr>
            <w:tcW w:w="549"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084"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机构</w:t>
            </w:r>
            <w:r>
              <w:rPr>
                <w:rFonts w:hint="default" w:ascii="Arial" w:hAnsi="Arial" w:cs="Arial"/>
                <w:color w:val="666666"/>
                <w:sz w:val="21"/>
                <w:szCs w:val="21"/>
              </w:rPr>
              <w:br w:type="textWrapping"/>
            </w:r>
            <w:r>
              <w:rPr>
                <w:rFonts w:hint="default" w:ascii="Arial" w:hAnsi="Arial" w:cs="Arial"/>
                <w:color w:val="666666"/>
                <w:sz w:val="21"/>
                <w:szCs w:val="21"/>
              </w:rPr>
              <w:t>职能</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依据“三定 ”方案及职责调整情况确定的本部门最新法定职能</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》（国务院令第711号）、“三定 ”方案</w:t>
            </w:r>
          </w:p>
        </w:tc>
        <w:tc>
          <w:tcPr>
            <w:tcW w:w="2070"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jc w:val="center"/>
        </w:trPr>
        <w:tc>
          <w:tcPr>
            <w:tcW w:w="549"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2</w:t>
            </w:r>
          </w:p>
        </w:tc>
        <w:tc>
          <w:tcPr>
            <w:tcW w:w="1084"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领导信息</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sz w:val="21"/>
                <w:szCs w:val="21"/>
              </w:rPr>
            </w:pPr>
            <w:r>
              <w:rPr>
                <w:rFonts w:hint="default" w:ascii="Arial" w:hAnsi="Arial" w:cs="Arial"/>
                <w:color w:val="666666"/>
                <w:sz w:val="21"/>
                <w:szCs w:val="21"/>
              </w:rPr>
              <w:t>领导信息、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工作分工</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领导姓名、工作职务、工作分工</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自信息形成（变更）20个工作日内</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jc w:val="center"/>
        </w:trPr>
        <w:tc>
          <w:tcPr>
            <w:tcW w:w="549"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3</w:t>
            </w:r>
          </w:p>
        </w:tc>
        <w:tc>
          <w:tcPr>
            <w:tcW w:w="1084"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政府信息</w:t>
            </w:r>
            <w:r>
              <w:rPr>
                <w:rFonts w:hint="default" w:ascii="Arial" w:hAnsi="Arial" w:cs="Arial"/>
                <w:color w:val="666666"/>
                <w:sz w:val="21"/>
                <w:szCs w:val="21"/>
              </w:rPr>
              <w:br w:type="textWrapping"/>
            </w:r>
            <w:r>
              <w:rPr>
                <w:rFonts w:hint="default" w:ascii="Arial" w:hAnsi="Arial" w:cs="Arial"/>
                <w:color w:val="666666"/>
                <w:sz w:val="21"/>
                <w:szCs w:val="21"/>
              </w:rPr>
              <w:t>公开年度</w:t>
            </w:r>
            <w:r>
              <w:rPr>
                <w:rFonts w:hint="default" w:ascii="Arial" w:hAnsi="Arial" w:cs="Arial"/>
                <w:color w:val="666666"/>
                <w:sz w:val="21"/>
                <w:szCs w:val="21"/>
              </w:rPr>
              <w:br w:type="textWrapping"/>
            </w:r>
            <w:r>
              <w:rPr>
                <w:rFonts w:hint="default" w:ascii="Arial" w:hAnsi="Arial" w:cs="Arial"/>
                <w:color w:val="666666"/>
                <w:sz w:val="21"/>
                <w:szCs w:val="21"/>
              </w:rPr>
              <w:t>报告</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sz w:val="21"/>
                <w:szCs w:val="21"/>
              </w:rPr>
            </w:pPr>
            <w:r>
              <w:rPr>
                <w:rFonts w:hint="default" w:ascii="Arial" w:hAnsi="Arial" w:cs="Arial"/>
                <w:color w:val="666666"/>
                <w:sz w:val="21"/>
                <w:szCs w:val="21"/>
              </w:rPr>
              <w:t>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sz w:val="21"/>
                <w:szCs w:val="21"/>
              </w:rPr>
            </w:pPr>
            <w:r>
              <w:rPr>
                <w:rFonts w:hint="default" w:ascii="Arial" w:hAnsi="Arial" w:cs="Arial"/>
                <w:color w:val="666666"/>
                <w:sz w:val="21"/>
                <w:szCs w:val="21"/>
              </w:rPr>
              <w:t>公开年度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报告</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本年度政府信息公开总体情况、收到和处理政府信息公开申请情况、政府信息公开行政复议行政诉讼等内容</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每年1月31日前向本级人民政府信息公开主管部门提交本行政机关上一年度政府信息公开年度报告并向社会公布</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jc w:val="center"/>
        </w:trPr>
        <w:tc>
          <w:tcPr>
            <w:tcW w:w="549"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4</w:t>
            </w:r>
          </w:p>
        </w:tc>
        <w:tc>
          <w:tcPr>
            <w:tcW w:w="1084"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信息公开</w:t>
            </w:r>
            <w:r>
              <w:rPr>
                <w:rFonts w:hint="default" w:ascii="Arial" w:hAnsi="Arial" w:cs="Arial"/>
                <w:color w:val="666666"/>
                <w:sz w:val="21"/>
                <w:szCs w:val="21"/>
              </w:rPr>
              <w:br w:type="textWrapping"/>
            </w:r>
            <w:r>
              <w:rPr>
                <w:rFonts w:hint="default" w:ascii="Arial" w:hAnsi="Arial" w:cs="Arial"/>
                <w:color w:val="666666"/>
                <w:sz w:val="21"/>
                <w:szCs w:val="21"/>
              </w:rPr>
              <w:t>指南、制</w:t>
            </w:r>
            <w:r>
              <w:rPr>
                <w:rFonts w:hint="default" w:ascii="Arial" w:hAnsi="Arial" w:cs="Arial"/>
                <w:color w:val="666666"/>
                <w:sz w:val="21"/>
                <w:szCs w:val="21"/>
              </w:rPr>
              <w:br w:type="textWrapping"/>
            </w:r>
            <w:r>
              <w:rPr>
                <w:rFonts w:hint="default" w:ascii="Arial" w:hAnsi="Arial" w:cs="Arial"/>
                <w:color w:val="666666"/>
                <w:sz w:val="21"/>
                <w:szCs w:val="21"/>
              </w:rPr>
              <w:t>度、 目录</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sz w:val="21"/>
                <w:szCs w:val="21"/>
              </w:rPr>
            </w:pPr>
            <w:r>
              <w:rPr>
                <w:rFonts w:hint="default" w:ascii="Arial" w:hAnsi="Arial" w:cs="Arial"/>
                <w:color w:val="666666"/>
                <w:sz w:val="21"/>
                <w:szCs w:val="21"/>
              </w:rPr>
              <w:t>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sz w:val="21"/>
                <w:szCs w:val="21"/>
              </w:rPr>
            </w:pPr>
            <w:r>
              <w:rPr>
                <w:rFonts w:hint="default" w:ascii="Arial" w:hAnsi="Arial" w:cs="Arial"/>
                <w:color w:val="666666"/>
                <w:sz w:val="21"/>
                <w:szCs w:val="21"/>
              </w:rPr>
              <w:t>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制度、 目录</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动态调整本部门政府信息公开指南、制度、目录</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自信息形成（变更）20个工作日内</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jc w:val="center"/>
        </w:trPr>
        <w:tc>
          <w:tcPr>
            <w:tcW w:w="549"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5</w:t>
            </w:r>
          </w:p>
        </w:tc>
        <w:tc>
          <w:tcPr>
            <w:tcW w:w="1084"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通</w:t>
            </w:r>
            <w:r>
              <w:rPr>
                <w:rStyle w:val="4"/>
                <w:rFonts w:hint="default" w:ascii="Arial" w:hAnsi="Arial" w:cs="Arial"/>
                <w:b w:val="0"/>
                <w:bCs/>
                <w:color w:val="666666"/>
                <w:sz w:val="21"/>
                <w:szCs w:val="21"/>
              </w:rPr>
              <w:t>知</w:t>
            </w:r>
            <w:r>
              <w:rPr>
                <w:rFonts w:hint="default" w:ascii="Arial" w:hAnsi="Arial" w:cs="Arial"/>
                <w:color w:val="666666"/>
                <w:sz w:val="21"/>
                <w:szCs w:val="21"/>
              </w:rPr>
              <w:t>公告</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通知公告</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发布需要社会公众广泛知晓的信息</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自该政府信息形成或者变更之日起20个工作日内及时公开</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5" w:hRule="atLeast"/>
          <w:jc w:val="center"/>
        </w:trPr>
        <w:tc>
          <w:tcPr>
            <w:tcW w:w="549"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084"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部门预决算</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部门收支总体情况 、财政拨款收支情况、“三公 ”经费使用等情况</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《中华人民共和国预算法 》、《中华人民共和国政府信息公开条例 》（国务院令第711号）、《财政部关于印发&lt;地方预决算公开操作规程&gt;的通知》（财预〔2016〕 144号）等法律法规和文件规定</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县级财政部门批复后20日内</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25" w:hRule="atLeast"/>
          <w:jc w:val="center"/>
        </w:trPr>
        <w:tc>
          <w:tcPr>
            <w:tcW w:w="549"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br w:type="textWrapping"/>
            </w:r>
            <w:r>
              <w:rPr>
                <w:rFonts w:hint="default" w:ascii="Arial" w:hAnsi="Arial" w:cs="Arial"/>
                <w:color w:val="666666"/>
                <w:sz w:val="21"/>
                <w:szCs w:val="21"/>
              </w:rPr>
              <w:br w:type="textWrapping"/>
            </w:r>
            <w:r>
              <w:rPr>
                <w:rFonts w:hint="default" w:ascii="Arial" w:hAnsi="Arial" w:cs="Arial"/>
                <w:color w:val="666666"/>
                <w:sz w:val="21"/>
                <w:szCs w:val="21"/>
              </w:rPr>
              <w:t>6</w:t>
            </w:r>
          </w:p>
        </w:tc>
        <w:tc>
          <w:tcPr>
            <w:tcW w:w="1084" w:type="dxa"/>
            <w:vMerge w:val="restart"/>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br w:type="textWrapping"/>
            </w:r>
            <w:r>
              <w:rPr>
                <w:rFonts w:hint="default" w:ascii="Arial" w:hAnsi="Arial" w:cs="Arial"/>
                <w:color w:val="666666"/>
                <w:sz w:val="21"/>
                <w:szCs w:val="21"/>
              </w:rPr>
              <w:t>政府文件</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sz w:val="21"/>
                <w:szCs w:val="21"/>
              </w:rPr>
            </w:pPr>
            <w:r>
              <w:rPr>
                <w:rFonts w:hint="default" w:ascii="Arial" w:hAnsi="Arial" w:cs="Arial"/>
                <w:color w:val="666666"/>
                <w:sz w:val="21"/>
                <w:szCs w:val="21"/>
              </w:rPr>
              <w:t>法律、法规；其他政策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文件</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中央、省、市制定关于本部门领域的法律、法规， 以及县委、县政府或XX部门制定的重要政策文件</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自信息形成（变更）20个工作日内</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jc w:val="center"/>
        </w:trPr>
        <w:tc>
          <w:tcPr>
            <w:tcW w:w="549"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084" w:type="dxa"/>
            <w:vMerge w:val="continue"/>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jc w:val="center"/>
              <w:rPr>
                <w:rFonts w:hint="eastAsia" w:ascii="宋体"/>
                <w:sz w:val="21"/>
                <w:szCs w:val="21"/>
              </w:rPr>
            </w:pP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政策解读</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解读涉及公民、法人和其他组织切身利益的、需广泛知晓的重要政策性文件</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》（国务院令第711号）、《云南省政府信息公开规定》 、《云南省行政机关政策文件解读工作实施办法》</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自政策文件制定发布之日起3个工作日内</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05" w:hRule="atLeast"/>
          <w:jc w:val="center"/>
        </w:trPr>
        <w:tc>
          <w:tcPr>
            <w:tcW w:w="549"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7</w:t>
            </w:r>
          </w:p>
        </w:tc>
        <w:tc>
          <w:tcPr>
            <w:tcW w:w="1084"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建议议案</w:t>
            </w:r>
            <w:r>
              <w:rPr>
                <w:rFonts w:hint="default" w:ascii="Arial" w:hAnsi="Arial" w:cs="Arial"/>
                <w:color w:val="666666"/>
                <w:sz w:val="21"/>
                <w:szCs w:val="21"/>
              </w:rPr>
              <w:br w:type="textWrapping"/>
            </w:r>
            <w:r>
              <w:rPr>
                <w:rFonts w:hint="default" w:ascii="Arial" w:hAnsi="Arial" w:cs="Arial"/>
                <w:color w:val="666666"/>
                <w:sz w:val="21"/>
                <w:szCs w:val="21"/>
              </w:rPr>
              <w:t>提案办理</w:t>
            </w:r>
            <w:r>
              <w:rPr>
                <w:rFonts w:hint="default" w:ascii="Arial" w:hAnsi="Arial" w:cs="Arial"/>
                <w:color w:val="666666"/>
                <w:sz w:val="21"/>
                <w:szCs w:val="21"/>
              </w:rPr>
              <w:br w:type="textWrapping"/>
            </w:r>
            <w:r>
              <w:rPr>
                <w:rFonts w:hint="default" w:ascii="Arial" w:hAnsi="Arial" w:cs="Arial"/>
                <w:color w:val="666666"/>
                <w:sz w:val="21"/>
                <w:szCs w:val="21"/>
              </w:rPr>
              <w:t>结果</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sz w:val="21"/>
                <w:szCs w:val="21"/>
              </w:rPr>
            </w:pPr>
            <w:r>
              <w:rPr>
                <w:rFonts w:hint="default" w:ascii="Arial" w:hAnsi="Arial" w:cs="Arial"/>
                <w:color w:val="666666"/>
                <w:sz w:val="21"/>
                <w:szCs w:val="21"/>
              </w:rPr>
              <w:t>建议提案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办理</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由县自然资源局部门办理的 、应公开的县人大代表建议复文和县政协委员提案复文</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》（国务院令第711号）、《国务院办公厅关于做好全国人大代表建议和全国政协委员提案办理结果公开工作的通知》  （国办发〔2014〕46号）、《云南省人民政府办公厅关于认真做好省人大代表建议和省政协提案办理结果公开工作的通知》（云政办发〔2017〕21号）</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信息产生或变更之日起20个工作日内公开 ，保持长期公开</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60" w:hRule="atLeast"/>
          <w:jc w:val="center"/>
        </w:trPr>
        <w:tc>
          <w:tcPr>
            <w:tcW w:w="549"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eastAsia="宋体" w:cs="Arial"/>
                <w:color w:val="666666"/>
                <w:sz w:val="21"/>
                <w:szCs w:val="21"/>
              </w:rPr>
              <w:t>8</w:t>
            </w:r>
          </w:p>
        </w:tc>
        <w:tc>
          <w:tcPr>
            <w:tcW w:w="1084"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666666"/>
                <w:sz w:val="21"/>
                <w:szCs w:val="21"/>
              </w:rPr>
              <w:t>重大建设项目</w:t>
            </w:r>
          </w:p>
        </w:tc>
        <w:tc>
          <w:tcPr>
            <w:tcW w:w="11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重大建设项目进展情况</w:t>
            </w:r>
          </w:p>
        </w:tc>
        <w:tc>
          <w:tcPr>
            <w:tcW w:w="2268"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跟踪发布由县自然资源局办理的、 应公开的征收土地信息、国有土地使用权出让、矿业权出让等进展情况</w:t>
            </w:r>
          </w:p>
        </w:tc>
        <w:tc>
          <w:tcPr>
            <w:tcW w:w="349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《中华人民共和国政府信息公开条例 》（国务院令第711号）、《企业投资项目核准和备案管理条例》 、《中华人民共和国招标投标法实施条例》、《国务院关于发布政府核准的投资项目目录(2016年本)的通知》 (国发(2016)72号）、《国务院办公厅关于推进重大建设项目批准和实施领域政府信息公开的意见 》 (国办发(2017)94号）、云南省人民政府办公厅关于印发云南省政务服务事项基本目录管理暂行办法的通知》 (云政办发(2020)56号）、《云南省人民政府办公厅关于推进重大建设项目批准和实施领域政府信息公开的实施意见》</w:t>
            </w:r>
          </w:p>
        </w:tc>
        <w:tc>
          <w:tcPr>
            <w:tcW w:w="207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自该政府信息形成或者变更之日起20个工作日内及时公开</w:t>
            </w:r>
          </w:p>
        </w:tc>
        <w:tc>
          <w:tcPr>
            <w:tcW w:w="85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办</w:t>
            </w:r>
            <w:bookmarkStart w:id="0" w:name="_GoBack"/>
            <w:bookmarkEnd w:id="0"/>
            <w:r>
              <w:rPr>
                <w:rFonts w:hint="default" w:ascii="Arial" w:hAnsi="Arial" w:cs="Arial"/>
                <w:color w:val="666666"/>
                <w:sz w:val="21"/>
                <w:szCs w:val="21"/>
              </w:rPr>
              <w:t>公室</w:t>
            </w:r>
          </w:p>
        </w:tc>
        <w:tc>
          <w:tcPr>
            <w:tcW w:w="181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■政府网站 □政务微博□政务微信 □信息公告栏□其他</w:t>
            </w:r>
          </w:p>
        </w:tc>
        <w:tc>
          <w:tcPr>
            <w:tcW w:w="660"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社会</w:t>
            </w:r>
          </w:p>
        </w:tc>
        <w:tc>
          <w:tcPr>
            <w:tcW w:w="5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主动</w:t>
            </w:r>
          </w:p>
        </w:tc>
        <w:tc>
          <w:tcPr>
            <w:tcW w:w="1485" w:type="dxa"/>
            <w:tcBorders>
              <w:top w:val="single" w:color="auto" w:sz="6" w:space="0"/>
              <w:left w:val="single" w:color="auto" w:sz="6" w:space="0"/>
              <w:bottom w:val="single" w:color="auto" w:sz="6" w:space="0"/>
              <w:right w:val="single" w:color="auto" w:sz="6" w:space="0"/>
            </w:tcBorders>
            <w:shd w:val="clear" w:color="auto" w:fill="EDF5FA"/>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Arial" w:hAnsi="Arial" w:cs="Arial"/>
                <w:color w:val="666666"/>
                <w:sz w:val="21"/>
                <w:szCs w:val="21"/>
              </w:rPr>
              <w:t>0877-7771239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A15A8"/>
    <w:rsid w:val="287A15A8"/>
    <w:rsid w:val="3F33566F"/>
    <w:rsid w:val="5E757E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2025-09-22T09:26:00Z</dcterms:created>
  <dc:creator>DELL</dc:creator>
  <cp:lastModifiedBy>DELL</cp:lastModifiedBy>
  <dcterms:modified xsi:type="dcterms:W3CDTF">2025-09-23T09:39:13Z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