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5" w:type="dxa"/>
        <w:tblW w:w="15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388"/>
        <w:gridCol w:w="919"/>
        <w:gridCol w:w="1017"/>
        <w:gridCol w:w="2427"/>
        <w:gridCol w:w="3631"/>
        <w:gridCol w:w="1868"/>
        <w:gridCol w:w="1017"/>
        <w:gridCol w:w="1840"/>
        <w:gridCol w:w="638"/>
        <w:gridCol w:w="648"/>
        <w:gridCol w:w="1259"/>
      </w:tblGrid>
      <w:tr>
        <w:trPr>
          <w:trHeight w:val="544"/>
        </w:trPr>
        <w:tc>
          <w:tcPr>
            <w:tcW w:w="15652" w:type="dxa"/>
            <w:gridSpan w:val="11"/>
          </w:tcPr>
          <w:p>
            <w:pPr>
              <w:spacing w:before="99" w:line="211" w:lineRule="auto"/>
              <w:ind w:left="4157"/>
              <w:rPr>
                <w:rFonts w:ascii="微软雅黑" w:eastAsia="微软雅黑" w:cs="微软雅黑" w:hAnsi="微软雅黑"/>
                <w:sz w:val="28"/>
                <w:szCs w:val="28"/>
              </w:rPr>
            </w:pPr>
            <w:r>
              <w:rPr>
                <w:rFonts w:ascii="微软雅黑" w:eastAsia="微软雅黑" w:cs="微软雅黑" w:hAnsi="微软雅黑"/>
                <w:spacing w:val="3"/>
                <w:sz w:val="28"/>
                <w:szCs w:val="28"/>
              </w:rPr>
              <w:t>新平县</w:t>
            </w:r>
            <w:r>
              <w:rPr>
                <w:rFonts w:ascii="微软雅黑" w:eastAsia="微软雅黑" w:cs="微软雅黑" w:hAnsi="微软雅黑" w:hint="eastAsia"/>
                <w:spacing w:val="3"/>
                <w:sz w:val="28"/>
                <w:szCs w:val="28"/>
                <w:lang w:val="en-US" w:eastAsia="zh-CN"/>
              </w:rPr>
              <w:t>司法</w:t>
            </w:r>
            <w:r>
              <w:rPr>
                <w:rFonts w:ascii="微软雅黑" w:eastAsia="微软雅黑" w:cs="微软雅黑" w:hAnsi="微软雅黑"/>
                <w:spacing w:val="3"/>
                <w:sz w:val="28"/>
                <w:szCs w:val="28"/>
              </w:rPr>
              <w:t>局政府信息公开基本目录 （ 2025年度）</w:t>
            </w:r>
          </w:p>
        </w:tc>
      </w:tr>
      <w:tr>
        <w:trPr>
          <w:trHeight w:val="340"/>
        </w:trPr>
        <w:tc>
          <w:tcPr>
            <w:tcW w:w="388" w:type="dxa"/>
            <w:vMerge w:val="restart"/>
            <w:tcBorders>
              <w:bottom w:val="nil"/>
            </w:tcBorders>
            <w:textDirection w:val="tbRlV"/>
          </w:tcPr>
          <w:p>
            <w:pPr>
              <w:spacing w:before="58" w:line="180" w:lineRule="auto"/>
              <w:ind w:left="185"/>
              <w:rPr>
                <w:rFonts w:ascii="微软雅黑" w:eastAsia="微软雅黑" w:cs="微软雅黑" w:hAnsi="微软雅黑"/>
                <w:sz w:val="22"/>
                <w:szCs w:val="22"/>
              </w:rPr>
            </w:pPr>
            <w:r>
              <w:rPr>
                <w:rFonts w:ascii="微软雅黑" w:eastAsia="微软雅黑" w:cs="微软雅黑" w:hAnsi="微软雅黑"/>
                <w:spacing w:val="31"/>
                <w:sz w:val="22"/>
                <w:szCs w:val="22"/>
              </w:rPr>
              <w:t>序号</w:t>
            </w:r>
          </w:p>
        </w:tc>
        <w:tc>
          <w:tcPr>
            <w:tcW w:w="1936" w:type="dxa"/>
            <w:gridSpan w:val="2"/>
          </w:tcPr>
          <w:p>
            <w:pPr>
              <w:spacing w:before="46" w:line="180" w:lineRule="auto"/>
              <w:ind w:left="516"/>
              <w:rPr>
                <w:rFonts w:ascii="微软雅黑" w:eastAsia="微软雅黑" w:cs="微软雅黑" w:hAnsi="微软雅黑"/>
                <w:sz w:val="22"/>
                <w:szCs w:val="22"/>
              </w:rPr>
            </w:pPr>
            <w:r>
              <w:rPr>
                <w:rFonts w:ascii="微软雅黑" w:eastAsia="微软雅黑" w:cs="微软雅黑" w:hAnsi="微软雅黑"/>
                <w:spacing w:val="4"/>
                <w:sz w:val="22"/>
                <w:szCs w:val="22"/>
              </w:rPr>
              <w:t>公开事项</w:t>
            </w:r>
          </w:p>
        </w:tc>
        <w:tc>
          <w:tcPr>
            <w:tcW w:w="2427" w:type="dxa"/>
            <w:vMerge w:val="restart"/>
            <w:tcBorders>
              <w:bottom w:val="nil"/>
            </w:tcBorders>
          </w:tcPr>
          <w:p>
            <w:pPr>
              <w:spacing w:line="240" w:lineRule="auto"/>
              <w:rPr>
                <w:rFonts w:ascii="Arial" w:hAnsi="Arial"/>
                <w:sz w:val="21"/>
              </w:rPr>
            </w:pPr>
          </w:p>
          <w:p>
            <w:pPr>
              <w:spacing w:before="94" w:line="185" w:lineRule="auto"/>
              <w:ind w:left="764"/>
              <w:rPr>
                <w:rFonts w:ascii="微软雅黑" w:eastAsia="微软雅黑" w:cs="微软雅黑" w:hAnsi="微软雅黑"/>
                <w:sz w:val="22"/>
                <w:szCs w:val="22"/>
              </w:rPr>
            </w:pPr>
            <w:r>
              <w:rPr>
                <w:rFonts w:ascii="微软雅黑" w:eastAsia="微软雅黑" w:cs="微软雅黑" w:hAnsi="微软雅黑"/>
                <w:spacing w:val="4"/>
                <w:sz w:val="22"/>
                <w:szCs w:val="22"/>
              </w:rPr>
              <w:t>公开内容</w:t>
            </w:r>
          </w:p>
        </w:tc>
        <w:tc>
          <w:tcPr>
            <w:tcW w:w="3631" w:type="dxa"/>
            <w:vMerge w:val="restart"/>
            <w:tcBorders>
              <w:bottom w:val="nil"/>
            </w:tcBorders>
          </w:tcPr>
          <w:p>
            <w:pPr>
              <w:spacing w:line="247" w:lineRule="auto"/>
              <w:rPr>
                <w:rFonts w:ascii="Arial" w:hAnsi="Arial"/>
                <w:sz w:val="21"/>
              </w:rPr>
            </w:pPr>
          </w:p>
          <w:p>
            <w:pPr>
              <w:spacing w:before="94" w:line="180" w:lineRule="auto"/>
              <w:ind w:left="1368"/>
              <w:rPr>
                <w:rFonts w:ascii="微软雅黑" w:eastAsia="微软雅黑" w:cs="微软雅黑" w:hAnsi="微软雅黑"/>
                <w:sz w:val="22"/>
                <w:szCs w:val="22"/>
              </w:rPr>
            </w:pPr>
            <w:r>
              <w:rPr>
                <w:rFonts w:ascii="微软雅黑" w:eastAsia="微软雅黑" w:cs="微软雅黑" w:hAnsi="微软雅黑"/>
                <w:spacing w:val="4"/>
                <w:sz w:val="22"/>
                <w:szCs w:val="22"/>
              </w:rPr>
              <w:t>公开依据</w:t>
            </w:r>
          </w:p>
        </w:tc>
        <w:tc>
          <w:tcPr>
            <w:tcW w:w="1868" w:type="dxa"/>
            <w:vMerge w:val="restart"/>
            <w:tcBorders>
              <w:bottom w:val="nil"/>
            </w:tcBorders>
          </w:tcPr>
          <w:p>
            <w:pPr>
              <w:spacing w:line="247" w:lineRule="auto"/>
              <w:rPr>
                <w:rFonts w:ascii="Arial" w:hAnsi="Arial"/>
                <w:sz w:val="21"/>
              </w:rPr>
            </w:pPr>
          </w:p>
          <w:p>
            <w:pPr>
              <w:spacing w:before="94" w:line="180" w:lineRule="auto"/>
              <w:ind w:left="487"/>
              <w:rPr>
                <w:rFonts w:ascii="微软雅黑" w:eastAsia="微软雅黑" w:cs="微软雅黑" w:hAnsi="微软雅黑"/>
                <w:sz w:val="22"/>
                <w:szCs w:val="22"/>
              </w:rPr>
            </w:pPr>
            <w:r>
              <w:rPr>
                <w:rFonts w:ascii="微软雅黑" w:eastAsia="微软雅黑" w:cs="微软雅黑" w:hAnsi="微软雅黑"/>
                <w:spacing w:val="4"/>
                <w:sz w:val="22"/>
                <w:szCs w:val="22"/>
              </w:rPr>
              <w:t>公开时限</w:t>
            </w:r>
          </w:p>
        </w:tc>
        <w:tc>
          <w:tcPr>
            <w:tcW w:w="1017" w:type="dxa"/>
            <w:vMerge w:val="restart"/>
            <w:tcBorders>
              <w:bottom w:val="nil"/>
            </w:tcBorders>
          </w:tcPr>
          <w:p>
            <w:pPr>
              <w:spacing w:line="242" w:lineRule="auto"/>
              <w:rPr>
                <w:rFonts w:ascii="Arial" w:hAnsi="Arial"/>
                <w:sz w:val="21"/>
              </w:rPr>
            </w:pPr>
          </w:p>
          <w:p>
            <w:pPr>
              <w:spacing w:before="95" w:line="182" w:lineRule="auto"/>
              <w:ind w:left="64"/>
              <w:rPr>
                <w:rFonts w:ascii="微软雅黑" w:eastAsia="微软雅黑" w:cs="微软雅黑" w:hAnsi="微软雅黑"/>
                <w:sz w:val="22"/>
                <w:szCs w:val="22"/>
              </w:rPr>
            </w:pPr>
            <w:r>
              <w:rPr>
                <w:rFonts w:ascii="微软雅黑" w:eastAsia="微软雅黑" w:cs="微软雅黑" w:hAnsi="微软雅黑"/>
                <w:spacing w:val="4"/>
                <w:sz w:val="22"/>
                <w:szCs w:val="22"/>
              </w:rPr>
              <w:t>公开主体</w:t>
            </w:r>
          </w:p>
        </w:tc>
        <w:tc>
          <w:tcPr>
            <w:tcW w:w="1840" w:type="dxa"/>
            <w:vMerge w:val="restart"/>
            <w:tcBorders>
              <w:bottom w:val="nil"/>
            </w:tcBorders>
          </w:tcPr>
          <w:p>
            <w:pPr>
              <w:spacing w:line="245" w:lineRule="auto"/>
              <w:rPr>
                <w:rFonts w:ascii="Arial" w:hAnsi="Arial"/>
                <w:sz w:val="21"/>
              </w:rPr>
            </w:pPr>
          </w:p>
          <w:p>
            <w:pPr>
              <w:spacing w:before="95" w:line="185" w:lineRule="auto"/>
              <w:ind w:left="475"/>
              <w:rPr>
                <w:rFonts w:ascii="微软雅黑" w:eastAsia="微软雅黑" w:cs="微软雅黑" w:hAnsi="微软雅黑"/>
                <w:sz w:val="22"/>
                <w:szCs w:val="22"/>
              </w:rPr>
            </w:pPr>
            <w:r>
              <w:rPr>
                <w:rFonts w:ascii="微软雅黑" w:eastAsia="微软雅黑" w:cs="微软雅黑" w:hAnsi="微软雅黑"/>
                <w:spacing w:val="4"/>
                <w:sz w:val="22"/>
                <w:szCs w:val="22"/>
              </w:rPr>
              <w:t>公开渠道</w:t>
            </w:r>
          </w:p>
        </w:tc>
        <w:tc>
          <w:tcPr>
            <w:tcW w:w="638" w:type="dxa"/>
            <w:vMerge w:val="restart"/>
            <w:tcBorders>
              <w:bottom w:val="nil"/>
            </w:tcBorders>
          </w:tcPr>
          <w:p>
            <w:pPr>
              <w:spacing w:before="199" w:line="182" w:lineRule="auto"/>
              <w:ind w:left="97" w:right="81" w:firstLine="4"/>
              <w:rPr>
                <w:rFonts w:ascii="微软雅黑" w:eastAsia="微软雅黑" w:cs="微软雅黑" w:hAnsi="微软雅黑"/>
                <w:sz w:val="22"/>
                <w:szCs w:val="22"/>
              </w:rPr>
            </w:pPr>
            <w:r>
              <w:rPr>
                <w:rFonts w:ascii="微软雅黑" w:eastAsia="微软雅黑" w:cs="微软雅黑" w:hAnsi="微软雅黑"/>
                <w:spacing w:val="2"/>
                <w:sz w:val="22"/>
                <w:szCs w:val="22"/>
              </w:rPr>
              <w:t>公开</w:t>
            </w:r>
            <w:r>
              <w:rPr>
                <w:rFonts w:ascii="微软雅黑" w:eastAsia="微软雅黑" w:cs="微软雅黑" w:hAnsi="微软雅黑"/>
                <w:sz w:val="22"/>
                <w:szCs w:val="22"/>
              </w:rPr>
              <w:t xml:space="preserve"> </w:t>
            </w:r>
            <w:r>
              <w:rPr>
                <w:rFonts w:ascii="微软雅黑" w:eastAsia="微软雅黑" w:cs="微软雅黑" w:hAnsi="微软雅黑"/>
                <w:spacing w:val="4"/>
                <w:sz w:val="22"/>
                <w:szCs w:val="22"/>
              </w:rPr>
              <w:t>对象</w:t>
            </w:r>
          </w:p>
        </w:tc>
        <w:tc>
          <w:tcPr>
            <w:tcW w:w="648" w:type="dxa"/>
            <w:vMerge w:val="restart"/>
            <w:tcBorders>
              <w:bottom w:val="nil"/>
            </w:tcBorders>
          </w:tcPr>
          <w:p>
            <w:pPr>
              <w:spacing w:before="201" w:line="180" w:lineRule="auto"/>
              <w:ind w:left="107" w:right="86"/>
              <w:rPr>
                <w:rFonts w:ascii="微软雅黑" w:eastAsia="微软雅黑" w:cs="微软雅黑" w:hAnsi="微软雅黑"/>
                <w:sz w:val="22"/>
                <w:szCs w:val="22"/>
              </w:rPr>
            </w:pPr>
            <w:r>
              <w:rPr>
                <w:rFonts w:ascii="微软雅黑" w:eastAsia="微软雅黑" w:cs="微软雅黑" w:hAnsi="微软雅黑"/>
                <w:spacing w:val="2"/>
                <w:sz w:val="22"/>
                <w:szCs w:val="22"/>
              </w:rPr>
              <w:t>公开</w:t>
            </w:r>
            <w:r>
              <w:rPr>
                <w:rFonts w:ascii="微软雅黑" w:eastAsia="微软雅黑" w:cs="微软雅黑" w:hAnsi="微软雅黑"/>
                <w:sz w:val="22"/>
                <w:szCs w:val="22"/>
              </w:rPr>
              <w:t xml:space="preserve"> </w:t>
            </w:r>
            <w:r>
              <w:rPr>
                <w:rFonts w:ascii="微软雅黑" w:eastAsia="微软雅黑" w:cs="微软雅黑" w:hAnsi="微软雅黑"/>
                <w:spacing w:val="1"/>
                <w:sz w:val="22"/>
                <w:szCs w:val="22"/>
              </w:rPr>
              <w:t>方式</w:t>
            </w:r>
          </w:p>
        </w:tc>
        <w:tc>
          <w:tcPr>
            <w:tcW w:w="1259" w:type="dxa"/>
            <w:vMerge w:val="restart"/>
            <w:tcBorders>
              <w:bottom w:val="nil"/>
            </w:tcBorders>
          </w:tcPr>
          <w:p>
            <w:pPr>
              <w:spacing w:before="200" w:line="180" w:lineRule="auto"/>
              <w:ind w:left="184" w:right="168" w:firstLine="112"/>
              <w:rPr>
                <w:rFonts w:ascii="微软雅黑" w:eastAsia="微软雅黑" w:cs="微软雅黑" w:hAnsi="微软雅黑"/>
                <w:sz w:val="22"/>
                <w:szCs w:val="22"/>
              </w:rPr>
            </w:pPr>
            <w:r>
              <w:rPr>
                <w:rFonts w:ascii="微软雅黑" w:eastAsia="微软雅黑" w:cs="微软雅黑" w:hAnsi="微软雅黑"/>
                <w:spacing w:val="3"/>
                <w:sz w:val="22"/>
                <w:szCs w:val="22"/>
              </w:rPr>
              <w:t>咨询及</w:t>
            </w:r>
            <w:r>
              <w:rPr>
                <w:rFonts w:ascii="微软雅黑" w:eastAsia="微软雅黑" w:cs="微软雅黑" w:hAnsi="微软雅黑"/>
                <w:sz w:val="22"/>
                <w:szCs w:val="22"/>
              </w:rPr>
              <w:t xml:space="preserve">   </w:t>
            </w:r>
            <w:r>
              <w:rPr>
                <w:rFonts w:ascii="微软雅黑" w:eastAsia="微软雅黑" w:cs="微软雅黑" w:hAnsi="微软雅黑"/>
                <w:spacing w:val="4"/>
                <w:sz w:val="22"/>
                <w:szCs w:val="22"/>
              </w:rPr>
              <w:t>监督电话</w:t>
            </w:r>
          </w:p>
        </w:tc>
      </w:tr>
      <w:tr>
        <w:trPr>
          <w:trHeight w:val="582"/>
        </w:trPr>
        <w:tc>
          <w:tcPr>
            <w:tcW w:w="388" w:type="dxa"/>
            <w:vMerge/>
            <w:tcBorders>
              <w:top w:val="nil"/>
            </w:tcBorders>
            <w:textDirection w:val="tbRlV"/>
          </w:tcPr>
          <w:p/>
        </w:tc>
        <w:tc>
          <w:tcPr>
            <w:tcW w:w="919" w:type="dxa"/>
          </w:tcPr>
          <w:p>
            <w:pPr>
              <w:spacing w:before="164" w:line="182" w:lineRule="auto"/>
              <w:ind w:left="234"/>
              <w:rPr>
                <w:rFonts w:ascii="微软雅黑" w:eastAsia="微软雅黑" w:cs="微软雅黑" w:hAnsi="微软雅黑"/>
                <w:sz w:val="22"/>
                <w:szCs w:val="22"/>
              </w:rPr>
            </w:pPr>
            <w:r>
              <w:rPr>
                <w:rFonts w:ascii="微软雅黑" w:eastAsia="微软雅黑" w:cs="微软雅黑" w:hAnsi="微软雅黑"/>
                <w:spacing w:val="2"/>
                <w:sz w:val="22"/>
                <w:szCs w:val="22"/>
              </w:rPr>
              <w:t>类别</w:t>
            </w:r>
          </w:p>
        </w:tc>
        <w:tc>
          <w:tcPr>
            <w:tcW w:w="1017" w:type="dxa"/>
          </w:tcPr>
          <w:p>
            <w:pPr>
              <w:spacing w:before="167" w:line="180" w:lineRule="auto"/>
              <w:ind w:left="281"/>
              <w:rPr>
                <w:rFonts w:ascii="微软雅黑" w:eastAsia="微软雅黑" w:cs="微软雅黑" w:hAnsi="微软雅黑"/>
                <w:sz w:val="22"/>
                <w:szCs w:val="22"/>
              </w:rPr>
            </w:pPr>
            <w:r>
              <w:rPr>
                <w:rFonts w:ascii="微软雅黑" w:eastAsia="微软雅黑" w:cs="微软雅黑" w:hAnsi="微软雅黑"/>
                <w:spacing w:val="3"/>
                <w:sz w:val="22"/>
                <w:szCs w:val="22"/>
              </w:rPr>
              <w:t>事项</w:t>
            </w:r>
          </w:p>
        </w:tc>
        <w:tc>
          <w:tcPr>
            <w:tcW w:w="2427" w:type="dxa"/>
            <w:vMerge/>
            <w:tcBorders>
              <w:top w:val="nil"/>
            </w:tcBorders>
          </w:tcPr>
          <w:p/>
        </w:tc>
        <w:tc>
          <w:tcPr>
            <w:tcW w:w="3631" w:type="dxa"/>
            <w:vMerge/>
            <w:tcBorders>
              <w:top w:val="nil"/>
            </w:tcBorders>
          </w:tcPr>
          <w:p/>
        </w:tc>
        <w:tc>
          <w:tcPr>
            <w:tcW w:w="1868" w:type="dxa"/>
            <w:vMerge/>
            <w:tcBorders>
              <w:top w:val="nil"/>
            </w:tcBorders>
          </w:tcPr>
          <w:p/>
        </w:tc>
        <w:tc>
          <w:tcPr>
            <w:tcW w:w="1017" w:type="dxa"/>
            <w:vMerge/>
            <w:tcBorders>
              <w:top w:val="nil"/>
            </w:tcBorders>
          </w:tcPr>
          <w:p/>
        </w:tc>
        <w:tc>
          <w:tcPr>
            <w:tcW w:w="1840" w:type="dxa"/>
            <w:vMerge/>
            <w:tcBorders>
              <w:top w:val="nil"/>
            </w:tcBorders>
          </w:tcPr>
          <w:p/>
        </w:tc>
        <w:tc>
          <w:tcPr>
            <w:tcW w:w="638" w:type="dxa"/>
            <w:vMerge/>
            <w:tcBorders>
              <w:top w:val="nil"/>
            </w:tcBorders>
          </w:tcPr>
          <w:p/>
        </w:tc>
        <w:tc>
          <w:tcPr>
            <w:tcW w:w="648" w:type="dxa"/>
            <w:vMerge/>
            <w:tcBorders>
              <w:top w:val="nil"/>
            </w:tcBorders>
          </w:tcPr>
          <w:p/>
        </w:tc>
        <w:tc>
          <w:tcPr>
            <w:tcW w:w="1259" w:type="dxa"/>
            <w:vMerge/>
            <w:tcBorders>
              <w:top w:val="nil"/>
            </w:tcBorders>
          </w:tcPr>
          <w:p/>
        </w:tc>
      </w:tr>
      <w:tr>
        <w:trPr>
          <w:trHeight w:val="599"/>
        </w:trPr>
        <w:tc>
          <w:tcPr>
            <w:tcW w:w="388" w:type="dxa"/>
            <w:vMerge w:val="restart"/>
            <w:tcBorders>
              <w:bottom w:val="nil"/>
            </w:tcBorders>
          </w:tcPr>
          <w:p>
            <w:pPr>
              <w:spacing w:line="250" w:lineRule="auto"/>
              <w:rPr>
                <w:rFonts w:ascii="Arial" w:hAnsi="Arial"/>
                <w:sz w:val="21"/>
              </w:rPr>
            </w:pPr>
          </w:p>
          <w:p>
            <w:pPr>
              <w:spacing w:line="252" w:lineRule="auto"/>
              <w:rPr>
                <w:rFonts w:ascii="Arial" w:hAnsi="Arial"/>
                <w:sz w:val="21"/>
              </w:rPr>
            </w:pPr>
          </w:p>
          <w:p>
            <w:pPr>
              <w:pStyle w:val="15"/>
              <w:spacing w:before="52" w:line="185" w:lineRule="auto"/>
              <w:ind w:left="171"/>
            </w:pPr>
            <w:r>
              <w:t>1</w:t>
            </w:r>
          </w:p>
        </w:tc>
        <w:tc>
          <w:tcPr>
            <w:tcW w:w="919" w:type="dxa"/>
            <w:vMerge w:val="restart"/>
            <w:tcBorders>
              <w:bottom w:val="nil"/>
            </w:tcBorders>
          </w:tcPr>
          <w:p>
            <w:pPr>
              <w:spacing w:line="478" w:lineRule="auto"/>
              <w:rPr>
                <w:rFonts w:ascii="Arial" w:hAnsi="Arial"/>
                <w:sz w:val="21"/>
              </w:rPr>
            </w:pPr>
          </w:p>
          <w:p>
            <w:pPr>
              <w:pStyle w:val="15"/>
              <w:spacing w:before="52" w:line="218" w:lineRule="auto"/>
              <w:ind w:left="142"/>
            </w:pPr>
            <w:r>
              <w:rPr>
                <w:spacing w:val="-2"/>
              </w:rPr>
              <w:t>机构职能</w:t>
            </w:r>
          </w:p>
        </w:tc>
        <w:tc>
          <w:tcPr>
            <w:tcW w:w="1017" w:type="dxa"/>
          </w:tcPr>
          <w:p>
            <w:pPr>
              <w:pStyle w:val="15"/>
              <w:spacing w:before="126" w:line="230" w:lineRule="auto"/>
              <w:ind w:left="351"/>
            </w:pPr>
            <w:r>
              <w:rPr>
                <w:spacing w:val="-3"/>
              </w:rPr>
              <w:t>机构</w:t>
            </w:r>
          </w:p>
          <w:p>
            <w:pPr>
              <w:pStyle w:val="15"/>
              <w:spacing w:line="221" w:lineRule="auto"/>
              <w:ind w:left="352"/>
            </w:pPr>
            <w:r>
              <w:rPr>
                <w:spacing w:val="-4"/>
              </w:rPr>
              <w:t>概况</w:t>
            </w:r>
          </w:p>
        </w:tc>
        <w:tc>
          <w:tcPr>
            <w:tcW w:w="2427" w:type="dxa"/>
          </w:tcPr>
          <w:p>
            <w:pPr>
              <w:pStyle w:val="15"/>
              <w:spacing w:before="27" w:line="216" w:lineRule="auto"/>
              <w:ind w:left="34" w:right="78" w:hanging="1"/>
            </w:pPr>
            <w:r>
              <w:rPr>
                <w:spacing w:val="-2"/>
              </w:rPr>
              <w:t>机构名称、办公地址、办公电话</w:t>
            </w:r>
            <w:r>
              <w:rPr>
                <w:spacing w:val="5"/>
              </w:rPr>
              <w:t xml:space="preserve">  </w:t>
            </w:r>
            <w:r>
              <w:rPr>
                <w:spacing w:val="-2"/>
              </w:rPr>
              <w:t>、 传真、通信地址、负责人姓名</w:t>
            </w:r>
            <w:r>
              <w:rPr>
                <w:spacing w:val="12"/>
              </w:rPr>
              <w:t xml:space="preserve"> </w:t>
            </w:r>
            <w:r>
              <w:rPr>
                <w:spacing w:val="-3"/>
              </w:rPr>
              <w:t>等信息</w:t>
            </w:r>
          </w:p>
        </w:tc>
        <w:tc>
          <w:tcPr>
            <w:tcW w:w="3631" w:type="dxa"/>
          </w:tcPr>
          <w:p>
            <w:pPr>
              <w:pStyle w:val="15"/>
              <w:spacing w:before="126" w:line="218" w:lineRule="auto"/>
              <w:ind w:left="36"/>
            </w:pPr>
            <w:r>
              <w:rPr>
                <w:rFonts w:hint="eastAsia"/>
                <w:spacing w:val="-1"/>
                <w:lang w:eastAsia="zh-CN"/>
              </w:rPr>
              <w:t>《中华人民共和国政府信息公开条例》</w:t>
            </w:r>
            <w:r>
              <w:rPr>
                <w:spacing w:val="-1"/>
              </w:rPr>
              <w:t>（国务</w:t>
            </w:r>
            <w:r>
              <w:rPr>
                <w:spacing w:val="-3"/>
              </w:rPr>
              <w:t>院令第711号）、“三定”方案</w:t>
            </w:r>
          </w:p>
        </w:tc>
        <w:tc>
          <w:tcPr>
            <w:tcW w:w="1868" w:type="dxa"/>
            <w:vMerge w:val="restart"/>
            <w:tcBorders>
              <w:bottom w:val="nil"/>
            </w:tcBorders>
          </w:tcPr>
          <w:p>
            <w:pPr>
              <w:spacing w:line="377" w:lineRule="auto"/>
              <w:rPr>
                <w:rFonts w:ascii="Arial" w:hAnsi="Arial"/>
                <w:sz w:val="21"/>
              </w:rPr>
            </w:pPr>
          </w:p>
          <w:p>
            <w:pPr>
              <w:pStyle w:val="15"/>
              <w:spacing w:before="52" w:line="226" w:lineRule="auto"/>
              <w:ind w:left="40" w:right="72" w:firstLine="24"/>
            </w:pPr>
            <w:r>
              <w:rPr>
                <w:spacing w:val="-4"/>
              </w:rPr>
              <w:t>自信息形成（变更）20个</w:t>
            </w:r>
            <w:r>
              <w:rPr>
                <w:spacing w:val="8"/>
              </w:rPr>
              <w:t xml:space="preserve"> </w:t>
            </w:r>
            <w:r>
              <w:rPr>
                <w:spacing w:val="-3"/>
              </w:rPr>
              <w:t>工作日内</w:t>
            </w:r>
          </w:p>
        </w:tc>
        <w:tc>
          <w:tcPr>
            <w:tcW w:w="1017" w:type="dxa"/>
          </w:tcPr>
          <w:p>
            <w:pPr>
              <w:pStyle w:val="15"/>
              <w:spacing w:before="227" w:line="221" w:lineRule="auto"/>
              <w:ind w:left="283"/>
            </w:pPr>
            <w:r>
              <w:rPr>
                <w:spacing w:val="-4"/>
              </w:rPr>
              <w:t>办公室</w:t>
            </w:r>
          </w:p>
        </w:tc>
        <w:tc>
          <w:tcPr>
            <w:tcW w:w="1840" w:type="dxa"/>
          </w:tcPr>
          <w:p>
            <w:pPr>
              <w:pStyle w:val="15"/>
              <w:spacing w:before="28" w:line="218" w:lineRule="auto"/>
              <w:ind w:left="56"/>
            </w:pPr>
            <w:r>
              <w:rPr>
                <w:spacing w:val="-5"/>
              </w:rPr>
              <w:t>■政府网站</w:t>
            </w:r>
            <w:r>
              <w:rPr>
                <w:spacing w:val="22"/>
              </w:rPr>
              <w:t xml:space="preserve"> </w:t>
            </w:r>
            <w:r>
              <w:rPr>
                <w:spacing w:val="-5"/>
              </w:rPr>
              <w:t>□政务微博</w:t>
            </w:r>
          </w:p>
          <w:p>
            <w:pPr>
              <w:pStyle w:val="15"/>
              <w:spacing w:before="8" w:line="209"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pStyle w:val="15"/>
              <w:spacing w:before="227" w:line="218" w:lineRule="auto"/>
              <w:ind w:left="172"/>
            </w:pPr>
            <w:r>
              <w:rPr>
                <w:spacing w:val="-4"/>
              </w:rPr>
              <w:t>社会</w:t>
            </w:r>
          </w:p>
        </w:tc>
        <w:tc>
          <w:tcPr>
            <w:tcW w:w="648" w:type="dxa"/>
          </w:tcPr>
          <w:p>
            <w:pPr>
              <w:pStyle w:val="15"/>
              <w:spacing w:before="226" w:line="221" w:lineRule="auto"/>
              <w:ind w:left="177"/>
            </w:pPr>
            <w:r>
              <w:rPr>
                <w:spacing w:val="-4"/>
              </w:rPr>
              <w:t>主动</w:t>
            </w:r>
          </w:p>
        </w:tc>
        <w:tc>
          <w:tcPr>
            <w:tcW w:w="1259" w:type="dxa"/>
          </w:tcPr>
          <w:p>
            <w:pPr>
              <w:pStyle w:val="15"/>
              <w:spacing w:before="251" w:line="185" w:lineRule="auto"/>
              <w:ind w:left="153"/>
              <w:rPr>
                <w:rFonts w:eastAsia="宋体" w:hint="eastAsia"/>
                <w:lang w:eastAsia="zh-CN"/>
              </w:rPr>
            </w:pPr>
            <w:r>
              <w:rPr>
                <w:rFonts w:hint="eastAsia"/>
                <w:lang w:eastAsia="zh-CN"/>
              </w:rPr>
              <w:t>0877-7011738</w:t>
            </w:r>
          </w:p>
        </w:tc>
      </w:tr>
      <w:tr>
        <w:trPr>
          <w:trHeight w:val="599"/>
        </w:trPr>
        <w:tc>
          <w:tcPr>
            <w:tcW w:w="388" w:type="dxa"/>
            <w:vMerge/>
            <w:tcBorders>
              <w:top w:val="nil"/>
            </w:tcBorders>
          </w:tcPr>
          <w:p/>
        </w:tc>
        <w:tc>
          <w:tcPr>
            <w:tcW w:w="919" w:type="dxa"/>
            <w:vMerge/>
            <w:tcBorders>
              <w:top w:val="nil"/>
            </w:tcBorders>
          </w:tcPr>
          <w:p/>
        </w:tc>
        <w:tc>
          <w:tcPr>
            <w:tcW w:w="1017" w:type="dxa"/>
          </w:tcPr>
          <w:p>
            <w:pPr>
              <w:pStyle w:val="15"/>
              <w:spacing w:before="126" w:line="230" w:lineRule="auto"/>
              <w:ind w:left="351"/>
            </w:pPr>
            <w:r>
              <w:rPr>
                <w:spacing w:val="-3"/>
              </w:rPr>
              <w:t>机构</w:t>
            </w:r>
          </w:p>
          <w:p>
            <w:pPr>
              <w:pStyle w:val="15"/>
              <w:spacing w:line="221" w:lineRule="auto"/>
              <w:ind w:left="353"/>
            </w:pPr>
            <w:r>
              <w:rPr>
                <w:spacing w:val="-4"/>
              </w:rPr>
              <w:t>职能</w:t>
            </w:r>
          </w:p>
        </w:tc>
        <w:tc>
          <w:tcPr>
            <w:tcW w:w="2427" w:type="dxa"/>
          </w:tcPr>
          <w:p>
            <w:pPr>
              <w:pStyle w:val="15"/>
              <w:spacing w:before="126" w:line="226" w:lineRule="auto"/>
              <w:ind w:left="35" w:right="78"/>
            </w:pPr>
            <w:r>
              <w:rPr>
                <w:spacing w:val="-3"/>
              </w:rPr>
              <w:t>依据“三定</w:t>
            </w:r>
            <w:r>
              <w:rPr>
                <w:spacing w:val="24"/>
              </w:rPr>
              <w:t xml:space="preserve"> </w:t>
            </w:r>
            <w:r>
              <w:rPr>
                <w:spacing w:val="-3"/>
              </w:rPr>
              <w:t>”方案及职责调整情</w:t>
            </w:r>
            <w:r>
              <w:t xml:space="preserve"> </w:t>
            </w:r>
            <w:r>
              <w:rPr>
                <w:spacing w:val="-2"/>
              </w:rPr>
              <w:t>况确定的本部门最新法定职能</w:t>
            </w:r>
          </w:p>
        </w:tc>
        <w:tc>
          <w:tcPr>
            <w:tcW w:w="3631" w:type="dxa"/>
          </w:tcPr>
          <w:p>
            <w:pPr>
              <w:pStyle w:val="15"/>
              <w:spacing w:before="127" w:line="218" w:lineRule="auto"/>
              <w:ind w:left="36"/>
            </w:pPr>
            <w:r>
              <w:rPr>
                <w:rFonts w:hint="eastAsia"/>
                <w:spacing w:val="-1"/>
                <w:lang w:eastAsia="zh-CN"/>
              </w:rPr>
              <w:t>《中华人民共和国政府信息公开条例》</w:t>
            </w:r>
            <w:r>
              <w:rPr>
                <w:spacing w:val="-1"/>
              </w:rPr>
              <w:t>（国务</w:t>
            </w:r>
            <w:r>
              <w:rPr>
                <w:spacing w:val="-3"/>
              </w:rPr>
              <w:t>院令第711号）、“三定”方案</w:t>
            </w:r>
          </w:p>
        </w:tc>
        <w:tc>
          <w:tcPr>
            <w:tcW w:w="1868" w:type="dxa"/>
            <w:vMerge/>
            <w:tcBorders>
              <w:top w:val="nil"/>
            </w:tcBorders>
          </w:tcPr>
          <w:p/>
        </w:tc>
        <w:tc>
          <w:tcPr>
            <w:tcW w:w="1017" w:type="dxa"/>
          </w:tcPr>
          <w:p>
            <w:pPr>
              <w:pStyle w:val="15"/>
              <w:spacing w:before="227" w:line="221" w:lineRule="auto"/>
              <w:ind w:left="283"/>
            </w:pPr>
            <w:r>
              <w:rPr>
                <w:spacing w:val="-4"/>
              </w:rPr>
              <w:t>办公室</w:t>
            </w:r>
          </w:p>
        </w:tc>
        <w:tc>
          <w:tcPr>
            <w:tcW w:w="1840" w:type="dxa"/>
          </w:tcPr>
          <w:p>
            <w:pPr>
              <w:pStyle w:val="15"/>
              <w:spacing w:before="28" w:line="218" w:lineRule="auto"/>
              <w:ind w:left="56"/>
            </w:pPr>
            <w:r>
              <w:rPr>
                <w:spacing w:val="-5"/>
              </w:rPr>
              <w:t>■政府网站</w:t>
            </w:r>
            <w:r>
              <w:rPr>
                <w:spacing w:val="22"/>
              </w:rPr>
              <w:t xml:space="preserve"> </w:t>
            </w:r>
            <w:r>
              <w:rPr>
                <w:spacing w:val="-5"/>
              </w:rPr>
              <w:t>□政务微博</w:t>
            </w:r>
          </w:p>
          <w:p>
            <w:pPr>
              <w:pStyle w:val="15"/>
              <w:spacing w:before="8" w:line="209"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pStyle w:val="15"/>
              <w:spacing w:before="227" w:line="218" w:lineRule="auto"/>
              <w:ind w:left="172"/>
            </w:pPr>
            <w:r>
              <w:rPr>
                <w:spacing w:val="-4"/>
              </w:rPr>
              <w:t>社会</w:t>
            </w:r>
          </w:p>
        </w:tc>
        <w:tc>
          <w:tcPr>
            <w:tcW w:w="648" w:type="dxa"/>
          </w:tcPr>
          <w:p>
            <w:pPr>
              <w:pStyle w:val="15"/>
              <w:spacing w:before="227" w:line="221" w:lineRule="auto"/>
              <w:ind w:left="177"/>
            </w:pPr>
            <w:r>
              <w:rPr>
                <w:spacing w:val="-4"/>
              </w:rPr>
              <w:t>主动</w:t>
            </w:r>
          </w:p>
        </w:tc>
        <w:tc>
          <w:tcPr>
            <w:tcW w:w="1259" w:type="dxa"/>
          </w:tcPr>
          <w:p>
            <w:pPr>
              <w:pStyle w:val="15"/>
              <w:spacing w:before="252" w:line="185" w:lineRule="auto"/>
              <w:ind w:left="153"/>
              <w:rPr>
                <w:rFonts w:eastAsia="宋体" w:hint="eastAsia"/>
                <w:lang w:eastAsia="zh-CN"/>
              </w:rPr>
            </w:pPr>
            <w:r>
              <w:rPr>
                <w:rFonts w:hint="eastAsia"/>
                <w:lang w:eastAsia="zh-CN"/>
              </w:rPr>
              <w:t>0877-7011738</w:t>
            </w:r>
          </w:p>
        </w:tc>
      </w:tr>
      <w:tr>
        <w:trPr>
          <w:trHeight w:val="599"/>
        </w:trPr>
        <w:tc>
          <w:tcPr>
            <w:tcW w:w="388" w:type="dxa"/>
          </w:tcPr>
          <w:p>
            <w:pPr>
              <w:pStyle w:val="15"/>
              <w:spacing w:before="253" w:line="182" w:lineRule="auto"/>
              <w:ind w:left="161"/>
            </w:pPr>
            <w:r>
              <w:t>2</w:t>
            </w:r>
          </w:p>
        </w:tc>
        <w:tc>
          <w:tcPr>
            <w:tcW w:w="919" w:type="dxa"/>
          </w:tcPr>
          <w:p>
            <w:pPr>
              <w:pStyle w:val="15"/>
              <w:spacing w:before="228" w:line="221" w:lineRule="auto"/>
              <w:ind w:left="143"/>
            </w:pPr>
            <w:r>
              <w:rPr>
                <w:spacing w:val="-2"/>
              </w:rPr>
              <w:t>领导信息</w:t>
            </w:r>
          </w:p>
        </w:tc>
        <w:tc>
          <w:tcPr>
            <w:tcW w:w="1017" w:type="dxa"/>
          </w:tcPr>
          <w:p>
            <w:pPr>
              <w:pStyle w:val="15"/>
              <w:spacing w:before="127" w:line="226" w:lineRule="auto"/>
              <w:ind w:left="114" w:right="125"/>
              <w:jc w:val="right"/>
            </w:pPr>
            <w:r>
              <w:rPr>
                <w:spacing w:val="-7"/>
              </w:rPr>
              <w:t>领导信息、</w:t>
            </w:r>
            <w:r>
              <w:t xml:space="preserve"> </w:t>
            </w:r>
            <w:r>
              <w:rPr>
                <w:spacing w:val="-3"/>
              </w:rPr>
              <w:t>工作分工</w:t>
            </w:r>
          </w:p>
        </w:tc>
        <w:tc>
          <w:tcPr>
            <w:tcW w:w="2427" w:type="dxa"/>
          </w:tcPr>
          <w:p>
            <w:pPr>
              <w:pStyle w:val="15"/>
              <w:spacing w:before="228" w:line="221" w:lineRule="auto"/>
              <w:ind w:left="33"/>
            </w:pPr>
            <w:r>
              <w:rPr>
                <w:spacing w:val="-2"/>
              </w:rPr>
              <w:t>领导姓名、工作职务、工作分工</w:t>
            </w:r>
          </w:p>
        </w:tc>
        <w:tc>
          <w:tcPr>
            <w:tcW w:w="3631" w:type="dxa"/>
          </w:tcPr>
          <w:p>
            <w:pPr>
              <w:pStyle w:val="15"/>
              <w:spacing w:before="127" w:line="218" w:lineRule="auto"/>
              <w:ind w:left="36"/>
            </w:pPr>
            <w:r>
              <w:rPr>
                <w:rFonts w:hint="eastAsia"/>
                <w:spacing w:val="-1"/>
                <w:lang w:eastAsia="zh-CN"/>
              </w:rPr>
              <w:t>《中华人民共和国政府信息公开条例》</w:t>
            </w:r>
            <w:r>
              <w:rPr>
                <w:spacing w:val="-1"/>
              </w:rPr>
              <w:t>（国务</w:t>
            </w:r>
            <w:r>
              <w:rPr>
                <w:spacing w:val="-3"/>
              </w:rPr>
              <w:t>院令第711号）</w:t>
            </w:r>
          </w:p>
        </w:tc>
        <w:tc>
          <w:tcPr>
            <w:tcW w:w="1868" w:type="dxa"/>
          </w:tcPr>
          <w:p>
            <w:pPr>
              <w:pStyle w:val="15"/>
              <w:spacing w:before="127" w:line="226" w:lineRule="auto"/>
              <w:ind w:left="40" w:right="72" w:firstLine="24"/>
            </w:pPr>
            <w:r>
              <w:rPr>
                <w:spacing w:val="-4"/>
              </w:rPr>
              <w:t>自信息形成（变更）20个</w:t>
            </w:r>
            <w:r>
              <w:rPr>
                <w:spacing w:val="8"/>
              </w:rPr>
              <w:t xml:space="preserve"> </w:t>
            </w:r>
            <w:r>
              <w:rPr>
                <w:spacing w:val="-3"/>
              </w:rPr>
              <w:t>工作日内</w:t>
            </w:r>
          </w:p>
        </w:tc>
        <w:tc>
          <w:tcPr>
            <w:tcW w:w="1017" w:type="dxa"/>
          </w:tcPr>
          <w:p>
            <w:pPr>
              <w:pStyle w:val="15"/>
              <w:spacing w:before="228" w:line="221" w:lineRule="auto"/>
              <w:ind w:left="283"/>
            </w:pPr>
            <w:r>
              <w:rPr>
                <w:spacing w:val="-4"/>
              </w:rPr>
              <w:t>办公室</w:t>
            </w:r>
          </w:p>
        </w:tc>
        <w:tc>
          <w:tcPr>
            <w:tcW w:w="1840" w:type="dxa"/>
          </w:tcPr>
          <w:p>
            <w:pPr>
              <w:pStyle w:val="15"/>
              <w:spacing w:before="29" w:line="218" w:lineRule="auto"/>
              <w:ind w:left="56"/>
            </w:pPr>
            <w:r>
              <w:rPr>
                <w:spacing w:val="-5"/>
              </w:rPr>
              <w:t>■政府网站</w:t>
            </w:r>
            <w:r>
              <w:rPr>
                <w:spacing w:val="22"/>
              </w:rPr>
              <w:t xml:space="preserve"> </w:t>
            </w:r>
            <w:r>
              <w:rPr>
                <w:spacing w:val="-5"/>
              </w:rPr>
              <w:t>□政务微博</w:t>
            </w:r>
          </w:p>
          <w:p>
            <w:pPr>
              <w:pStyle w:val="15"/>
              <w:spacing w:before="9" w:line="209"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pStyle w:val="15"/>
              <w:spacing w:before="228" w:line="218" w:lineRule="auto"/>
              <w:ind w:left="172"/>
            </w:pPr>
            <w:r>
              <w:rPr>
                <w:spacing w:val="-4"/>
              </w:rPr>
              <w:t>社会</w:t>
            </w:r>
          </w:p>
        </w:tc>
        <w:tc>
          <w:tcPr>
            <w:tcW w:w="648" w:type="dxa"/>
          </w:tcPr>
          <w:p>
            <w:pPr>
              <w:pStyle w:val="15"/>
              <w:spacing w:before="227" w:line="221" w:lineRule="auto"/>
              <w:ind w:left="177"/>
            </w:pPr>
            <w:r>
              <w:rPr>
                <w:spacing w:val="-4"/>
              </w:rPr>
              <w:t>主动</w:t>
            </w:r>
          </w:p>
        </w:tc>
        <w:tc>
          <w:tcPr>
            <w:tcW w:w="1259" w:type="dxa"/>
          </w:tcPr>
          <w:p>
            <w:pPr>
              <w:pStyle w:val="15"/>
              <w:spacing w:before="252" w:line="185" w:lineRule="auto"/>
              <w:ind w:left="153"/>
              <w:rPr>
                <w:rFonts w:eastAsia="宋体" w:hint="eastAsia"/>
                <w:lang w:eastAsia="zh-CN"/>
              </w:rPr>
            </w:pPr>
            <w:r>
              <w:rPr>
                <w:rFonts w:hint="eastAsia"/>
                <w:lang w:eastAsia="zh-CN"/>
              </w:rPr>
              <w:t>0877-7011738</w:t>
            </w:r>
          </w:p>
        </w:tc>
      </w:tr>
      <w:tr>
        <w:trPr>
          <w:trHeight w:val="987"/>
        </w:trPr>
        <w:tc>
          <w:tcPr>
            <w:tcW w:w="388" w:type="dxa"/>
          </w:tcPr>
          <w:p>
            <w:pPr>
              <w:spacing w:line="394" w:lineRule="auto"/>
              <w:rPr>
                <w:rFonts w:ascii="Arial" w:hAnsi="Arial"/>
                <w:sz w:val="21"/>
              </w:rPr>
            </w:pPr>
          </w:p>
          <w:p>
            <w:pPr>
              <w:pStyle w:val="15"/>
              <w:spacing w:before="52" w:line="182" w:lineRule="auto"/>
              <w:ind w:left="162"/>
            </w:pPr>
            <w:r>
              <w:t>3</w:t>
            </w:r>
          </w:p>
        </w:tc>
        <w:tc>
          <w:tcPr>
            <w:tcW w:w="919" w:type="dxa"/>
          </w:tcPr>
          <w:p>
            <w:pPr>
              <w:pStyle w:val="15"/>
              <w:spacing w:before="224" w:line="218" w:lineRule="auto"/>
              <w:ind w:left="142"/>
            </w:pPr>
            <w:r>
              <w:rPr>
                <w:spacing w:val="-2"/>
              </w:rPr>
              <w:t>政府信息</w:t>
            </w:r>
          </w:p>
          <w:p>
            <w:pPr>
              <w:pStyle w:val="15"/>
              <w:spacing w:before="9" w:line="221" w:lineRule="auto"/>
              <w:ind w:left="148"/>
            </w:pPr>
            <w:r>
              <w:rPr>
                <w:spacing w:val="-4"/>
              </w:rPr>
              <w:t>公开年度</w:t>
            </w:r>
          </w:p>
          <w:p>
            <w:pPr>
              <w:pStyle w:val="15"/>
              <w:spacing w:before="5" w:line="218" w:lineRule="auto"/>
              <w:ind w:left="302"/>
            </w:pPr>
            <w:r>
              <w:rPr>
                <w:spacing w:val="-3"/>
              </w:rPr>
              <w:t>报告</w:t>
            </w:r>
          </w:p>
        </w:tc>
        <w:tc>
          <w:tcPr>
            <w:tcW w:w="1017" w:type="dxa"/>
          </w:tcPr>
          <w:p>
            <w:pPr>
              <w:spacing w:line="269" w:lineRule="auto"/>
              <w:rPr>
                <w:rFonts w:ascii="Arial" w:hAnsi="Arial"/>
                <w:sz w:val="21"/>
              </w:rPr>
            </w:pPr>
          </w:p>
          <w:p>
            <w:pPr>
              <w:pStyle w:val="15"/>
              <w:spacing w:before="52" w:line="223" w:lineRule="auto"/>
              <w:ind w:left="115" w:right="101" w:hanging="1"/>
            </w:pPr>
            <w:r>
              <w:rPr>
                <w:spacing w:val="-2"/>
              </w:rPr>
              <w:t>政府信息公</w:t>
            </w:r>
            <w:r>
              <w:t xml:space="preserve"> </w:t>
            </w:r>
            <w:r>
              <w:rPr>
                <w:spacing w:val="-3"/>
              </w:rPr>
              <w:t>开年度报告</w:t>
            </w:r>
          </w:p>
        </w:tc>
        <w:tc>
          <w:tcPr>
            <w:tcW w:w="2427" w:type="dxa"/>
          </w:tcPr>
          <w:p>
            <w:pPr>
              <w:pStyle w:val="15"/>
              <w:spacing w:before="125" w:line="226" w:lineRule="auto"/>
              <w:ind w:left="33" w:right="159" w:firstLine="1"/>
            </w:pPr>
            <w:r>
              <w:rPr>
                <w:spacing w:val="-2"/>
              </w:rPr>
              <w:t>本年度政府信息公开总体情况、</w:t>
            </w:r>
            <w:r>
              <w:rPr>
                <w:spacing w:val="10"/>
              </w:rPr>
              <w:t xml:space="preserve"> </w:t>
            </w:r>
            <w:r>
              <w:rPr>
                <w:spacing w:val="-2"/>
              </w:rPr>
              <w:t>收到和处理政府信息公开申请情</w:t>
            </w:r>
            <w:r>
              <w:rPr>
                <w:spacing w:val="10"/>
              </w:rPr>
              <w:t xml:space="preserve"> </w:t>
            </w:r>
            <w:r>
              <w:rPr>
                <w:spacing w:val="-2"/>
              </w:rPr>
              <w:t>况、政府信息公开行政复议行政</w:t>
            </w:r>
            <w:r>
              <w:rPr>
                <w:spacing w:val="11"/>
              </w:rPr>
              <w:t xml:space="preserve"> </w:t>
            </w:r>
            <w:r>
              <w:rPr>
                <w:spacing w:val="-2"/>
              </w:rPr>
              <w:t>诉讼等内容</w:t>
            </w:r>
          </w:p>
        </w:tc>
        <w:tc>
          <w:tcPr>
            <w:tcW w:w="3631" w:type="dxa"/>
          </w:tcPr>
          <w:p>
            <w:pPr>
              <w:spacing w:line="269" w:lineRule="auto"/>
              <w:rPr>
                <w:rFonts w:ascii="Arial" w:hAnsi="Arial"/>
                <w:sz w:val="21"/>
              </w:rPr>
            </w:pPr>
          </w:p>
          <w:p>
            <w:pPr>
              <w:pStyle w:val="15"/>
              <w:spacing w:before="52" w:line="218" w:lineRule="auto"/>
              <w:ind w:left="36"/>
            </w:pPr>
            <w:r>
              <w:rPr>
                <w:rFonts w:hint="eastAsia"/>
                <w:spacing w:val="-1"/>
                <w:lang w:eastAsia="zh-CN"/>
              </w:rPr>
              <w:t>《中华人民共和国政府信息公开条例》</w:t>
            </w:r>
            <w:r>
              <w:rPr>
                <w:spacing w:val="-1"/>
              </w:rPr>
              <w:t>（国务</w:t>
            </w:r>
            <w:r>
              <w:rPr>
                <w:spacing w:val="-3"/>
              </w:rPr>
              <w:t>院令第711号）</w:t>
            </w:r>
          </w:p>
        </w:tc>
        <w:tc>
          <w:tcPr>
            <w:tcW w:w="1868" w:type="dxa"/>
          </w:tcPr>
          <w:p>
            <w:pPr>
              <w:pStyle w:val="15"/>
              <w:spacing w:before="28" w:line="218" w:lineRule="auto"/>
              <w:ind w:left="37" w:right="74"/>
              <w:jc w:val="both"/>
            </w:pPr>
            <w:r>
              <w:rPr>
                <w:spacing w:val="-1"/>
              </w:rPr>
              <w:t>每年1月31日前向本级人</w:t>
            </w:r>
            <w:r>
              <w:t xml:space="preserve">  </w:t>
            </w:r>
            <w:r>
              <w:rPr>
                <w:spacing w:val="-2"/>
              </w:rPr>
              <w:t>民政府信息公开主管部门</w:t>
            </w:r>
            <w:r>
              <w:rPr>
                <w:spacing w:val="7"/>
              </w:rPr>
              <w:t xml:space="preserve"> </w:t>
            </w:r>
            <w:r>
              <w:rPr>
                <w:spacing w:val="-2"/>
              </w:rPr>
              <w:t>提交本行政机关上一年度</w:t>
            </w:r>
            <w:r>
              <w:rPr>
                <w:spacing w:val="7"/>
              </w:rPr>
              <w:t xml:space="preserve"> </w:t>
            </w:r>
            <w:r>
              <w:rPr>
                <w:spacing w:val="-2"/>
              </w:rPr>
              <w:t>政府信息公开年度报告并</w:t>
            </w:r>
            <w:r>
              <w:rPr>
                <w:spacing w:val="7"/>
              </w:rPr>
              <w:t xml:space="preserve"> </w:t>
            </w:r>
            <w:r>
              <w:rPr>
                <w:spacing w:val="-2"/>
              </w:rPr>
              <w:t>向社会公布</w:t>
            </w:r>
          </w:p>
        </w:tc>
        <w:tc>
          <w:tcPr>
            <w:tcW w:w="1017" w:type="dxa"/>
          </w:tcPr>
          <w:p>
            <w:pPr>
              <w:spacing w:line="367"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224" w:line="218" w:lineRule="auto"/>
              <w:ind w:left="56"/>
            </w:pPr>
            <w:r>
              <w:rPr>
                <w:spacing w:val="-5"/>
              </w:rPr>
              <w:t>■政府网站</w:t>
            </w:r>
            <w:r>
              <w:rPr>
                <w:spacing w:val="22"/>
              </w:rPr>
              <w:t xml:space="preserve"> </w:t>
            </w:r>
            <w:r>
              <w:rPr>
                <w:spacing w:val="-5"/>
              </w:rPr>
              <w:t>□政务微博</w:t>
            </w:r>
          </w:p>
          <w:p>
            <w:pPr>
              <w:pStyle w:val="15"/>
              <w:spacing w:before="8"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370" w:lineRule="auto"/>
              <w:rPr>
                <w:rFonts w:ascii="Arial" w:hAnsi="Arial"/>
                <w:sz w:val="21"/>
              </w:rPr>
            </w:pPr>
          </w:p>
          <w:p>
            <w:pPr>
              <w:pStyle w:val="15"/>
              <w:spacing w:before="52" w:line="218" w:lineRule="auto"/>
              <w:ind w:left="172"/>
            </w:pPr>
            <w:r>
              <w:rPr>
                <w:spacing w:val="-4"/>
              </w:rPr>
              <w:t>社会</w:t>
            </w:r>
          </w:p>
        </w:tc>
        <w:tc>
          <w:tcPr>
            <w:tcW w:w="648" w:type="dxa"/>
          </w:tcPr>
          <w:p>
            <w:pPr>
              <w:spacing w:line="367" w:lineRule="auto"/>
              <w:rPr>
                <w:rFonts w:ascii="Arial" w:hAnsi="Arial"/>
                <w:sz w:val="21"/>
              </w:rPr>
            </w:pPr>
          </w:p>
          <w:p>
            <w:pPr>
              <w:pStyle w:val="15"/>
              <w:spacing w:before="52" w:line="221" w:lineRule="auto"/>
              <w:ind w:left="177"/>
            </w:pPr>
            <w:r>
              <w:rPr>
                <w:spacing w:val="-4"/>
              </w:rPr>
              <w:t>主动</w:t>
            </w:r>
          </w:p>
        </w:tc>
        <w:tc>
          <w:tcPr>
            <w:tcW w:w="1259" w:type="dxa"/>
          </w:tcPr>
          <w:p>
            <w:pPr>
              <w:spacing w:line="394"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774"/>
        </w:trPr>
        <w:tc>
          <w:tcPr>
            <w:tcW w:w="388" w:type="dxa"/>
          </w:tcPr>
          <w:p>
            <w:pPr>
              <w:spacing w:line="288" w:lineRule="auto"/>
              <w:rPr>
                <w:rFonts w:ascii="Arial" w:hAnsi="Arial"/>
                <w:sz w:val="21"/>
              </w:rPr>
            </w:pPr>
          </w:p>
          <w:p>
            <w:pPr>
              <w:pStyle w:val="15"/>
              <w:spacing w:before="52" w:line="182" w:lineRule="auto"/>
              <w:ind w:left="158"/>
            </w:pPr>
            <w:r>
              <w:t>4</w:t>
            </w:r>
          </w:p>
        </w:tc>
        <w:tc>
          <w:tcPr>
            <w:tcW w:w="919" w:type="dxa"/>
          </w:tcPr>
          <w:p>
            <w:pPr>
              <w:pStyle w:val="15"/>
              <w:spacing w:before="119" w:line="226" w:lineRule="auto"/>
              <w:ind w:left="101" w:right="92" w:firstLine="41"/>
              <w:jc w:val="both"/>
            </w:pPr>
            <w:r>
              <w:rPr>
                <w:spacing w:val="-3"/>
              </w:rPr>
              <w:t>信息公开</w:t>
            </w:r>
            <w:r>
              <w:rPr>
                <w:spacing w:val="2"/>
              </w:rPr>
              <w:t xml:space="preserve"> </w:t>
            </w:r>
            <w:r>
              <w:rPr>
                <w:spacing w:val="8"/>
              </w:rPr>
              <w:t>指南、制</w:t>
            </w:r>
            <w:r>
              <w:t xml:space="preserve"> </w:t>
            </w:r>
            <w:r>
              <w:rPr>
                <w:spacing w:val="-11"/>
              </w:rPr>
              <w:t>度、目录</w:t>
            </w:r>
          </w:p>
        </w:tc>
        <w:tc>
          <w:tcPr>
            <w:tcW w:w="1017" w:type="dxa"/>
          </w:tcPr>
          <w:p>
            <w:pPr>
              <w:pStyle w:val="15"/>
              <w:spacing w:before="119" w:line="226" w:lineRule="auto"/>
              <w:ind w:left="115" w:right="101" w:hanging="1"/>
              <w:jc w:val="both"/>
            </w:pPr>
            <w:r>
              <w:rPr>
                <w:spacing w:val="-2"/>
              </w:rPr>
              <w:t>政府信息公</w:t>
            </w:r>
            <w:r>
              <w:t xml:space="preserve"> </w:t>
            </w:r>
            <w:r>
              <w:rPr>
                <w:spacing w:val="-3"/>
              </w:rPr>
              <w:t>开指南、制</w:t>
            </w:r>
            <w:r>
              <w:rPr>
                <w:spacing w:val="3"/>
              </w:rPr>
              <w:t xml:space="preserve"> </w:t>
            </w:r>
            <w:r>
              <w:rPr>
                <w:spacing w:val="-2"/>
              </w:rPr>
              <w:t>度、目录</w:t>
            </w:r>
          </w:p>
        </w:tc>
        <w:tc>
          <w:tcPr>
            <w:tcW w:w="2427" w:type="dxa"/>
          </w:tcPr>
          <w:p>
            <w:pPr>
              <w:pStyle w:val="15"/>
              <w:spacing w:before="218" w:line="223" w:lineRule="auto"/>
              <w:ind w:left="35" w:right="159" w:hanging="1"/>
            </w:pPr>
            <w:r>
              <w:rPr>
                <w:spacing w:val="-2"/>
              </w:rPr>
              <w:t>动态调整本部门政府信息公开指</w:t>
            </w:r>
            <w:r>
              <w:rPr>
                <w:spacing w:val="9"/>
              </w:rPr>
              <w:t xml:space="preserve"> </w:t>
            </w:r>
            <w:r>
              <w:rPr>
                <w:spacing w:val="-8"/>
              </w:rPr>
              <w:t>南、制度、目录</w:t>
            </w:r>
          </w:p>
        </w:tc>
        <w:tc>
          <w:tcPr>
            <w:tcW w:w="3631" w:type="dxa"/>
          </w:tcPr>
          <w:p>
            <w:pPr>
              <w:pStyle w:val="15"/>
              <w:spacing w:before="218" w:line="218" w:lineRule="auto"/>
              <w:ind w:left="36"/>
            </w:pPr>
            <w:r>
              <w:rPr>
                <w:rFonts w:hint="eastAsia"/>
                <w:spacing w:val="-1"/>
                <w:lang w:eastAsia="zh-CN"/>
              </w:rPr>
              <w:t>《中华人民共和国政府信息公开条例》</w:t>
            </w:r>
            <w:r>
              <w:rPr>
                <w:spacing w:val="-1"/>
              </w:rPr>
              <w:t>（国务</w:t>
            </w:r>
            <w:r>
              <w:rPr>
                <w:spacing w:val="-3"/>
              </w:rPr>
              <w:t>院令第711号）</w:t>
            </w:r>
          </w:p>
        </w:tc>
        <w:tc>
          <w:tcPr>
            <w:tcW w:w="1868" w:type="dxa"/>
          </w:tcPr>
          <w:p>
            <w:pPr>
              <w:pStyle w:val="15"/>
              <w:spacing w:before="217" w:line="223" w:lineRule="auto"/>
              <w:ind w:left="40" w:right="72" w:firstLine="24"/>
            </w:pPr>
            <w:r>
              <w:rPr>
                <w:spacing w:val="-4"/>
              </w:rPr>
              <w:t>自信息形成（变更）20个</w:t>
            </w:r>
            <w:r>
              <w:rPr>
                <w:spacing w:val="8"/>
              </w:rPr>
              <w:t xml:space="preserve"> </w:t>
            </w:r>
            <w:r>
              <w:rPr>
                <w:spacing w:val="-3"/>
              </w:rPr>
              <w:t>工作日内</w:t>
            </w:r>
          </w:p>
        </w:tc>
        <w:tc>
          <w:tcPr>
            <w:tcW w:w="1017" w:type="dxa"/>
          </w:tcPr>
          <w:p>
            <w:pPr>
              <w:spacing w:line="264"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120" w:line="218" w:lineRule="auto"/>
              <w:ind w:left="56"/>
            </w:pPr>
            <w:r>
              <w:rPr>
                <w:spacing w:val="-5"/>
              </w:rPr>
              <w:t>■政府网站</w:t>
            </w:r>
            <w:r>
              <w:rPr>
                <w:spacing w:val="22"/>
              </w:rPr>
              <w:t xml:space="preserve"> </w:t>
            </w:r>
            <w:r>
              <w:rPr>
                <w:spacing w:val="-5"/>
              </w:rPr>
              <w:t>□政务微博</w:t>
            </w:r>
          </w:p>
          <w:p>
            <w:pPr>
              <w:pStyle w:val="15"/>
              <w:spacing w:before="6"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264" w:lineRule="auto"/>
              <w:rPr>
                <w:rFonts w:ascii="Arial" w:hAnsi="Arial"/>
                <w:sz w:val="21"/>
              </w:rPr>
            </w:pPr>
          </w:p>
          <w:p>
            <w:pPr>
              <w:pStyle w:val="15"/>
              <w:spacing w:before="52" w:line="218" w:lineRule="auto"/>
              <w:ind w:left="172"/>
            </w:pPr>
            <w:r>
              <w:rPr>
                <w:spacing w:val="-4"/>
              </w:rPr>
              <w:t>社会</w:t>
            </w:r>
          </w:p>
        </w:tc>
        <w:tc>
          <w:tcPr>
            <w:tcW w:w="648" w:type="dxa"/>
          </w:tcPr>
          <w:p>
            <w:pPr>
              <w:spacing w:line="262" w:lineRule="auto"/>
              <w:rPr>
                <w:rFonts w:ascii="Arial" w:hAnsi="Arial"/>
                <w:sz w:val="21"/>
              </w:rPr>
            </w:pPr>
          </w:p>
          <w:p>
            <w:pPr>
              <w:pStyle w:val="15"/>
              <w:spacing w:before="52" w:line="221" w:lineRule="auto"/>
              <w:ind w:left="177"/>
            </w:pPr>
            <w:r>
              <w:rPr>
                <w:spacing w:val="-4"/>
              </w:rPr>
              <w:t>主动</w:t>
            </w:r>
          </w:p>
        </w:tc>
        <w:tc>
          <w:tcPr>
            <w:tcW w:w="1259" w:type="dxa"/>
          </w:tcPr>
          <w:p>
            <w:pPr>
              <w:spacing w:line="288"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599"/>
        </w:trPr>
        <w:tc>
          <w:tcPr>
            <w:tcW w:w="388" w:type="dxa"/>
            <w:vMerge w:val="restart"/>
            <w:tcBorders>
              <w:bottom w:val="nil"/>
            </w:tcBorders>
          </w:tcPr>
          <w:p>
            <w:pPr>
              <w:spacing w:line="286" w:lineRule="auto"/>
              <w:rPr>
                <w:rFonts w:ascii="Arial" w:hAnsi="Arial"/>
                <w:sz w:val="21"/>
              </w:rPr>
            </w:pPr>
          </w:p>
          <w:p>
            <w:pPr>
              <w:spacing w:line="286" w:lineRule="auto"/>
              <w:rPr>
                <w:rFonts w:ascii="Arial" w:hAnsi="Arial"/>
                <w:sz w:val="21"/>
              </w:rPr>
            </w:pPr>
          </w:p>
          <w:p>
            <w:pPr>
              <w:spacing w:line="288" w:lineRule="auto"/>
              <w:rPr>
                <w:rFonts w:ascii="Arial" w:hAnsi="Arial"/>
                <w:sz w:val="21"/>
              </w:rPr>
            </w:pPr>
          </w:p>
          <w:p>
            <w:pPr>
              <w:spacing w:line="288" w:lineRule="auto"/>
              <w:rPr>
                <w:rFonts w:ascii="Arial" w:hAnsi="Arial"/>
                <w:sz w:val="21"/>
              </w:rPr>
            </w:pPr>
          </w:p>
          <w:p>
            <w:pPr>
              <w:pStyle w:val="15"/>
              <w:spacing w:before="52" w:line="182" w:lineRule="auto"/>
              <w:ind w:left="162"/>
            </w:pPr>
            <w:r>
              <w:t>5</w:t>
            </w:r>
          </w:p>
        </w:tc>
        <w:tc>
          <w:tcPr>
            <w:tcW w:w="919" w:type="dxa"/>
            <w:vMerge w:val="restart"/>
            <w:tcBorders>
              <w:bottom w:val="nil"/>
            </w:tcBorders>
          </w:tcPr>
          <w:p>
            <w:pPr>
              <w:spacing w:line="278" w:lineRule="auto"/>
              <w:rPr>
                <w:rFonts w:ascii="Arial" w:hAnsi="Arial"/>
                <w:sz w:val="21"/>
              </w:rPr>
            </w:pPr>
          </w:p>
          <w:p>
            <w:pPr>
              <w:spacing w:line="281" w:lineRule="auto"/>
              <w:rPr>
                <w:rFonts w:ascii="Arial" w:hAnsi="Arial"/>
                <w:sz w:val="21"/>
              </w:rPr>
            </w:pPr>
          </w:p>
          <w:p>
            <w:pPr>
              <w:spacing w:line="281" w:lineRule="auto"/>
              <w:rPr>
                <w:rFonts w:ascii="Arial" w:hAnsi="Arial"/>
                <w:sz w:val="21"/>
              </w:rPr>
            </w:pPr>
          </w:p>
          <w:p>
            <w:pPr>
              <w:spacing w:line="281" w:lineRule="auto"/>
              <w:rPr>
                <w:rFonts w:ascii="Arial" w:hAnsi="Arial"/>
                <w:sz w:val="21"/>
              </w:rPr>
            </w:pPr>
          </w:p>
          <w:p>
            <w:pPr>
              <w:pStyle w:val="15"/>
              <w:spacing w:before="52" w:line="218" w:lineRule="auto"/>
              <w:ind w:left="143"/>
            </w:pPr>
            <w:r>
              <w:rPr>
                <w:spacing w:val="-2"/>
              </w:rPr>
              <w:t>通知公告</w:t>
            </w:r>
          </w:p>
        </w:tc>
        <w:tc>
          <w:tcPr>
            <w:tcW w:w="1017" w:type="dxa"/>
          </w:tcPr>
          <w:p>
            <w:pPr>
              <w:pStyle w:val="15"/>
              <w:spacing w:before="230" w:line="218" w:lineRule="auto"/>
              <w:ind w:left="194"/>
            </w:pPr>
            <w:r>
              <w:rPr>
                <w:spacing w:val="-2"/>
              </w:rPr>
              <w:t>通知公告</w:t>
            </w:r>
          </w:p>
        </w:tc>
        <w:tc>
          <w:tcPr>
            <w:tcW w:w="2427" w:type="dxa"/>
          </w:tcPr>
          <w:p>
            <w:pPr>
              <w:pStyle w:val="15"/>
              <w:spacing w:before="130" w:line="228" w:lineRule="auto"/>
              <w:ind w:left="38" w:right="159" w:hanging="2"/>
            </w:pPr>
            <w:r>
              <w:rPr>
                <w:spacing w:val="-2"/>
              </w:rPr>
              <w:t>发布需要社会公众广泛知晓的信</w:t>
            </w:r>
            <w:r>
              <w:rPr>
                <w:spacing w:val="7"/>
              </w:rPr>
              <w:t xml:space="preserve"> </w:t>
            </w:r>
            <w:r>
              <w:t>息</w:t>
            </w:r>
          </w:p>
        </w:tc>
        <w:tc>
          <w:tcPr>
            <w:tcW w:w="3631" w:type="dxa"/>
          </w:tcPr>
          <w:p>
            <w:pPr>
              <w:pStyle w:val="15"/>
              <w:spacing w:before="130" w:line="218" w:lineRule="auto"/>
              <w:ind w:left="36"/>
            </w:pPr>
            <w:r>
              <w:rPr>
                <w:rFonts w:hint="eastAsia"/>
                <w:spacing w:val="-1"/>
                <w:lang w:eastAsia="zh-CN"/>
              </w:rPr>
              <w:t>《中华人民共和国政府信息公开条例》</w:t>
            </w:r>
            <w:r>
              <w:rPr>
                <w:spacing w:val="-1"/>
              </w:rPr>
              <w:t>（国务</w:t>
            </w:r>
            <w:r>
              <w:rPr>
                <w:spacing w:val="-3"/>
              </w:rPr>
              <w:t>院令第711号）</w:t>
            </w:r>
          </w:p>
        </w:tc>
        <w:tc>
          <w:tcPr>
            <w:tcW w:w="1868" w:type="dxa"/>
          </w:tcPr>
          <w:p>
            <w:pPr>
              <w:pStyle w:val="15"/>
              <w:spacing w:before="32" w:line="214" w:lineRule="auto"/>
              <w:ind w:left="40" w:right="70" w:firstLine="24"/>
              <w:jc w:val="both"/>
            </w:pPr>
            <w:r>
              <w:rPr>
                <w:spacing w:val="-4"/>
              </w:rPr>
              <w:t>自该政府信息形成或者变</w:t>
            </w:r>
            <w:r>
              <w:rPr>
                <w:spacing w:val="2"/>
              </w:rPr>
              <w:t xml:space="preserve"> </w:t>
            </w:r>
            <w:r>
              <w:rPr>
                <w:spacing w:val="-2"/>
              </w:rPr>
              <w:t>更之日起20个工作日内及</w:t>
            </w:r>
            <w:r>
              <w:rPr>
                <w:spacing w:val="10"/>
              </w:rPr>
              <w:t xml:space="preserve"> </w:t>
            </w:r>
            <w:r>
              <w:rPr>
                <w:spacing w:val="-3"/>
              </w:rPr>
              <w:t>时公开</w:t>
            </w:r>
          </w:p>
        </w:tc>
        <w:tc>
          <w:tcPr>
            <w:tcW w:w="1017" w:type="dxa"/>
          </w:tcPr>
          <w:p>
            <w:pPr>
              <w:pStyle w:val="15"/>
              <w:spacing w:before="231" w:line="221" w:lineRule="auto"/>
              <w:ind w:left="283"/>
            </w:pPr>
            <w:r>
              <w:rPr>
                <w:spacing w:val="-4"/>
              </w:rPr>
              <w:t>办公室</w:t>
            </w:r>
          </w:p>
        </w:tc>
        <w:tc>
          <w:tcPr>
            <w:tcW w:w="1840" w:type="dxa"/>
          </w:tcPr>
          <w:p>
            <w:pPr>
              <w:pStyle w:val="15"/>
              <w:spacing w:before="32" w:line="218" w:lineRule="auto"/>
              <w:ind w:left="56"/>
            </w:pPr>
            <w:r>
              <w:rPr>
                <w:spacing w:val="-5"/>
              </w:rPr>
              <w:t>■政府网站</w:t>
            </w:r>
            <w:r>
              <w:rPr>
                <w:spacing w:val="22"/>
              </w:rPr>
              <w:t xml:space="preserve"> </w:t>
            </w:r>
            <w:r>
              <w:rPr>
                <w:spacing w:val="-5"/>
              </w:rPr>
              <w:t>□政务微博</w:t>
            </w:r>
          </w:p>
          <w:p>
            <w:pPr>
              <w:pStyle w:val="15"/>
              <w:spacing w:before="8" w:line="206"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pStyle w:val="15"/>
              <w:spacing w:before="231" w:line="218" w:lineRule="auto"/>
              <w:ind w:left="172"/>
            </w:pPr>
            <w:r>
              <w:rPr>
                <w:spacing w:val="-4"/>
              </w:rPr>
              <w:t>社会</w:t>
            </w:r>
          </w:p>
        </w:tc>
        <w:tc>
          <w:tcPr>
            <w:tcW w:w="648" w:type="dxa"/>
          </w:tcPr>
          <w:p>
            <w:pPr>
              <w:pStyle w:val="15"/>
              <w:spacing w:before="230" w:line="221" w:lineRule="auto"/>
              <w:ind w:left="177"/>
            </w:pPr>
            <w:r>
              <w:rPr>
                <w:spacing w:val="-4"/>
              </w:rPr>
              <w:t>主动</w:t>
            </w:r>
          </w:p>
        </w:tc>
        <w:tc>
          <w:tcPr>
            <w:tcW w:w="1259" w:type="dxa"/>
          </w:tcPr>
          <w:p>
            <w:pPr>
              <w:pStyle w:val="15"/>
              <w:spacing w:before="255" w:line="185" w:lineRule="auto"/>
              <w:ind w:left="153"/>
              <w:rPr>
                <w:rFonts w:eastAsia="宋体" w:hint="eastAsia"/>
                <w:lang w:eastAsia="zh-CN"/>
              </w:rPr>
            </w:pPr>
            <w:r>
              <w:rPr>
                <w:rFonts w:hint="eastAsia"/>
                <w:lang w:eastAsia="zh-CN"/>
              </w:rPr>
              <w:t>0877-7011738</w:t>
            </w:r>
          </w:p>
        </w:tc>
      </w:tr>
      <w:tr>
        <w:trPr>
          <w:trHeight w:val="1019"/>
        </w:trPr>
        <w:tc>
          <w:tcPr>
            <w:tcW w:w="388" w:type="dxa"/>
            <w:vMerge/>
            <w:tcBorders>
              <w:top w:val="nil"/>
              <w:bottom w:val="nil"/>
            </w:tcBorders>
          </w:tcPr>
          <w:p/>
        </w:tc>
        <w:tc>
          <w:tcPr>
            <w:tcW w:w="919" w:type="dxa"/>
            <w:vMerge/>
            <w:tcBorders>
              <w:top w:val="nil"/>
              <w:bottom w:val="nil"/>
            </w:tcBorders>
          </w:tcPr>
          <w:p/>
        </w:tc>
        <w:tc>
          <w:tcPr>
            <w:tcW w:w="1017" w:type="dxa"/>
          </w:tcPr>
          <w:p>
            <w:pPr>
              <w:spacing w:line="386" w:lineRule="auto"/>
              <w:rPr>
                <w:rFonts w:ascii="Arial" w:hAnsi="Arial"/>
                <w:sz w:val="21"/>
              </w:rPr>
            </w:pPr>
          </w:p>
          <w:p>
            <w:pPr>
              <w:pStyle w:val="15"/>
              <w:spacing w:before="52" w:line="221" w:lineRule="auto"/>
              <w:ind w:left="116"/>
            </w:pPr>
            <w:r>
              <w:rPr>
                <w:spacing w:val="-3"/>
              </w:rPr>
              <w:t>部门预决算</w:t>
            </w:r>
          </w:p>
        </w:tc>
        <w:tc>
          <w:tcPr>
            <w:tcW w:w="2427" w:type="dxa"/>
          </w:tcPr>
          <w:p>
            <w:pPr>
              <w:pStyle w:val="15"/>
              <w:spacing w:before="243" w:line="226" w:lineRule="auto"/>
              <w:ind w:left="34" w:right="78" w:firstLine="1"/>
              <w:jc w:val="both"/>
            </w:pPr>
            <w:r>
              <w:rPr>
                <w:spacing w:val="-2"/>
              </w:rPr>
              <w:t>部门收支总体情况 、财政拨款收</w:t>
            </w:r>
            <w:r>
              <w:rPr>
                <w:spacing w:val="12"/>
              </w:rPr>
              <w:t xml:space="preserve"> </w:t>
            </w:r>
            <w:r>
              <w:rPr>
                <w:spacing w:val="-3"/>
              </w:rPr>
              <w:t>支情况、“三公</w:t>
            </w:r>
            <w:r>
              <w:rPr>
                <w:spacing w:val="23"/>
              </w:rPr>
              <w:t xml:space="preserve"> </w:t>
            </w:r>
            <w:r>
              <w:rPr>
                <w:spacing w:val="-3"/>
              </w:rPr>
              <w:t>”经费使用等情</w:t>
            </w:r>
            <w:r>
              <w:t xml:space="preserve"> 况</w:t>
            </w:r>
          </w:p>
        </w:tc>
        <w:tc>
          <w:tcPr>
            <w:tcW w:w="3631" w:type="dxa"/>
          </w:tcPr>
          <w:p>
            <w:pPr>
              <w:pStyle w:val="15"/>
              <w:spacing w:before="43" w:line="226" w:lineRule="auto"/>
              <w:ind w:left="51" w:right="326" w:hanging="15"/>
            </w:pPr>
            <w:r>
              <w:rPr>
                <w:spacing w:val="-2"/>
              </w:rPr>
              <w:t>《中华人民共和国预算法》、《</w:t>
            </w:r>
            <w:r>
              <w:rPr>
                <w:rFonts w:hint="eastAsia"/>
                <w:spacing w:val="-2"/>
                <w:lang w:eastAsia="zh-CN"/>
              </w:rPr>
              <w:t>中华人民共和国政府信息公开条例</w:t>
            </w:r>
            <w:r>
              <w:rPr>
                <w:spacing w:val="-2"/>
              </w:rPr>
              <w:t>》（国务院令第711号）、《财政部关于印发&lt;地方预决算公开操作规</w:t>
            </w:r>
            <w:r>
              <w:rPr>
                <w:spacing w:val="-1"/>
              </w:rPr>
              <w:t>程&gt;的通知》（财预〔2016〕144号）等法律法</w:t>
            </w:r>
            <w:r>
              <w:rPr>
                <w:spacing w:val="-2"/>
              </w:rPr>
              <w:t>规和文件规定</w:t>
            </w:r>
          </w:p>
        </w:tc>
        <w:tc>
          <w:tcPr>
            <w:tcW w:w="1868" w:type="dxa"/>
          </w:tcPr>
          <w:p>
            <w:pPr>
              <w:spacing w:line="288" w:lineRule="auto"/>
              <w:rPr>
                <w:rFonts w:ascii="Arial" w:hAnsi="Arial"/>
                <w:sz w:val="21"/>
              </w:rPr>
            </w:pPr>
          </w:p>
          <w:p>
            <w:pPr>
              <w:pStyle w:val="15"/>
              <w:spacing w:before="52" w:line="223" w:lineRule="auto"/>
              <w:ind w:left="56" w:right="72" w:hanging="18"/>
            </w:pPr>
            <w:r>
              <w:rPr>
                <w:spacing w:val="-2"/>
              </w:rPr>
              <w:t>县级财政部门批复后20日</w:t>
            </w:r>
            <w:r>
              <w:rPr>
                <w:spacing w:val="9"/>
              </w:rPr>
              <w:t xml:space="preserve"> </w:t>
            </w:r>
            <w:r>
              <w:t>内</w:t>
            </w:r>
          </w:p>
        </w:tc>
        <w:tc>
          <w:tcPr>
            <w:tcW w:w="1017" w:type="dxa"/>
          </w:tcPr>
          <w:p>
            <w:pPr>
              <w:spacing w:line="386"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243" w:line="218" w:lineRule="auto"/>
              <w:ind w:left="56"/>
            </w:pPr>
            <w:r>
              <w:rPr>
                <w:spacing w:val="-5"/>
              </w:rPr>
              <w:t>■政府网站</w:t>
            </w:r>
            <w:r>
              <w:rPr>
                <w:spacing w:val="22"/>
              </w:rPr>
              <w:t xml:space="preserve"> </w:t>
            </w:r>
            <w:r>
              <w:rPr>
                <w:spacing w:val="-5"/>
              </w:rPr>
              <w:t>□政务微博</w:t>
            </w:r>
          </w:p>
          <w:p>
            <w:pPr>
              <w:pStyle w:val="15"/>
              <w:spacing w:before="6"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386" w:lineRule="auto"/>
              <w:rPr>
                <w:rFonts w:ascii="Arial" w:hAnsi="Arial"/>
                <w:sz w:val="21"/>
              </w:rPr>
            </w:pPr>
          </w:p>
          <w:p>
            <w:pPr>
              <w:pStyle w:val="15"/>
              <w:spacing w:before="52" w:line="218" w:lineRule="auto"/>
              <w:ind w:left="172"/>
            </w:pPr>
            <w:r>
              <w:rPr>
                <w:spacing w:val="-4"/>
              </w:rPr>
              <w:t>社会</w:t>
            </w:r>
          </w:p>
        </w:tc>
        <w:tc>
          <w:tcPr>
            <w:tcW w:w="648" w:type="dxa"/>
          </w:tcPr>
          <w:p>
            <w:pPr>
              <w:spacing w:line="384" w:lineRule="auto"/>
              <w:rPr>
                <w:rFonts w:ascii="Arial" w:hAnsi="Arial"/>
                <w:sz w:val="21"/>
              </w:rPr>
            </w:pPr>
          </w:p>
          <w:p>
            <w:pPr>
              <w:pStyle w:val="15"/>
              <w:spacing w:before="52" w:line="221" w:lineRule="auto"/>
              <w:ind w:left="177"/>
            </w:pPr>
            <w:r>
              <w:rPr>
                <w:spacing w:val="-4"/>
              </w:rPr>
              <w:t>主动</w:t>
            </w:r>
          </w:p>
        </w:tc>
        <w:tc>
          <w:tcPr>
            <w:tcW w:w="1259" w:type="dxa"/>
          </w:tcPr>
          <w:p>
            <w:pPr>
              <w:spacing w:line="410"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855"/>
        </w:trPr>
        <w:tc>
          <w:tcPr>
            <w:tcW w:w="388" w:type="dxa"/>
            <w:vMerge/>
            <w:tcBorders>
              <w:top w:val="nil"/>
            </w:tcBorders>
          </w:tcPr>
          <w:p/>
        </w:tc>
        <w:tc>
          <w:tcPr>
            <w:tcW w:w="919" w:type="dxa"/>
            <w:vMerge/>
            <w:tcBorders>
              <w:top w:val="nil"/>
            </w:tcBorders>
          </w:tcPr>
          <w:p/>
        </w:tc>
        <w:tc>
          <w:tcPr>
            <w:tcW w:w="1017" w:type="dxa"/>
          </w:tcPr>
          <w:p>
            <w:pPr>
              <w:spacing w:line="305" w:lineRule="auto"/>
              <w:rPr>
                <w:rFonts w:ascii="Arial" w:hAnsi="Arial"/>
                <w:sz w:val="21"/>
              </w:rPr>
            </w:pPr>
          </w:p>
          <w:p>
            <w:pPr>
              <w:pStyle w:val="15"/>
              <w:spacing w:before="52" w:line="218" w:lineRule="auto"/>
              <w:ind w:left="115"/>
            </w:pPr>
            <w:r>
              <w:rPr>
                <w:spacing w:val="-2"/>
              </w:rPr>
              <w:t>价格与收费</w:t>
            </w:r>
          </w:p>
        </w:tc>
        <w:tc>
          <w:tcPr>
            <w:tcW w:w="2427" w:type="dxa"/>
          </w:tcPr>
          <w:p>
            <w:pPr>
              <w:pStyle w:val="15"/>
              <w:spacing w:before="162" w:line="226" w:lineRule="auto"/>
              <w:ind w:left="33" w:right="79" w:firstLine="1"/>
            </w:pPr>
            <w:r>
              <w:rPr>
                <w:spacing w:val="-2"/>
              </w:rPr>
              <w:t>制定、修改收费标准；部分行业</w:t>
            </w:r>
            <w:r>
              <w:rPr>
                <w:spacing w:val="4"/>
              </w:rPr>
              <w:t xml:space="preserve">  </w:t>
            </w:r>
            <w:r>
              <w:rPr>
                <w:spacing w:val="-3"/>
              </w:rPr>
              <w:t>定价成本监审结论公开</w:t>
            </w:r>
            <w:r>
              <w:rPr>
                <w:spacing w:val="24"/>
                <w:w w:val="101"/>
              </w:rPr>
              <w:t xml:space="preserve"> </w:t>
            </w:r>
            <w:r>
              <w:rPr>
                <w:spacing w:val="-3"/>
              </w:rPr>
              <w:t>；价格调</w:t>
            </w:r>
            <w:r>
              <w:t xml:space="preserve"> 控</w:t>
            </w:r>
          </w:p>
        </w:tc>
        <w:tc>
          <w:tcPr>
            <w:tcW w:w="3631" w:type="dxa"/>
          </w:tcPr>
          <w:p>
            <w:pPr>
              <w:pStyle w:val="15"/>
              <w:spacing w:before="8" w:line="223" w:lineRule="auto"/>
              <w:ind w:left="36" w:right="399" w:firstLine="1"/>
            </w:pPr>
            <w:r>
              <w:rPr>
                <w:rFonts w:hint="eastAsia"/>
                <w:spacing w:val="-1"/>
                <w:lang w:eastAsia="zh-CN"/>
              </w:rPr>
              <w:t>《中华人民共和国政府信息公开条例》</w:t>
            </w:r>
            <w:r>
              <w:rPr>
                <w:spacing w:val="-1"/>
              </w:rPr>
              <w:t>（国务</w:t>
            </w:r>
            <w:r>
              <w:rPr>
                <w:spacing w:val="-2"/>
              </w:rPr>
              <w:t>院令第711号）</w:t>
            </w:r>
          </w:p>
        </w:tc>
        <w:tc>
          <w:tcPr>
            <w:tcW w:w="1868" w:type="dxa"/>
          </w:tcPr>
          <w:p>
            <w:pPr>
              <w:pStyle w:val="15"/>
              <w:spacing w:before="163" w:line="226" w:lineRule="auto"/>
              <w:ind w:left="40" w:right="70" w:firstLine="24"/>
              <w:jc w:val="both"/>
            </w:pPr>
            <w:r>
              <w:rPr>
                <w:spacing w:val="-4"/>
              </w:rPr>
              <w:t>自该政府信息形成或者变</w:t>
            </w:r>
            <w:r>
              <w:rPr>
                <w:spacing w:val="2"/>
              </w:rPr>
              <w:t xml:space="preserve"> </w:t>
            </w:r>
            <w:r>
              <w:rPr>
                <w:spacing w:val="-2"/>
              </w:rPr>
              <w:t>更之日起20个工作日内及</w:t>
            </w:r>
            <w:r>
              <w:rPr>
                <w:spacing w:val="10"/>
              </w:rPr>
              <w:t xml:space="preserve"> </w:t>
            </w:r>
            <w:r>
              <w:rPr>
                <w:spacing w:val="-3"/>
              </w:rPr>
              <w:t>时公开</w:t>
            </w:r>
          </w:p>
        </w:tc>
        <w:tc>
          <w:tcPr>
            <w:tcW w:w="1017" w:type="dxa"/>
          </w:tcPr>
          <w:p>
            <w:pPr>
              <w:spacing w:line="305"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162" w:line="218" w:lineRule="auto"/>
              <w:ind w:left="56"/>
            </w:pPr>
            <w:r>
              <w:rPr>
                <w:spacing w:val="-5"/>
              </w:rPr>
              <w:t>■政府网站</w:t>
            </w:r>
            <w:r>
              <w:rPr>
                <w:spacing w:val="22"/>
              </w:rPr>
              <w:t xml:space="preserve"> </w:t>
            </w:r>
            <w:r>
              <w:rPr>
                <w:spacing w:val="-5"/>
              </w:rPr>
              <w:t>□政务微博</w:t>
            </w:r>
          </w:p>
          <w:p>
            <w:pPr>
              <w:pStyle w:val="15"/>
              <w:spacing w:before="6"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305" w:lineRule="auto"/>
              <w:rPr>
                <w:rFonts w:ascii="Arial" w:hAnsi="Arial"/>
                <w:sz w:val="21"/>
              </w:rPr>
            </w:pPr>
          </w:p>
          <w:p>
            <w:pPr>
              <w:pStyle w:val="15"/>
              <w:spacing w:before="52" w:line="218" w:lineRule="auto"/>
              <w:ind w:left="172"/>
            </w:pPr>
            <w:r>
              <w:rPr>
                <w:spacing w:val="-4"/>
              </w:rPr>
              <w:t>社会</w:t>
            </w:r>
          </w:p>
        </w:tc>
        <w:tc>
          <w:tcPr>
            <w:tcW w:w="648" w:type="dxa"/>
          </w:tcPr>
          <w:p>
            <w:pPr>
              <w:spacing w:line="305" w:lineRule="auto"/>
              <w:rPr>
                <w:rFonts w:ascii="Arial" w:hAnsi="Arial"/>
                <w:sz w:val="21"/>
              </w:rPr>
            </w:pPr>
          </w:p>
          <w:p>
            <w:pPr>
              <w:pStyle w:val="15"/>
              <w:spacing w:before="52" w:line="221" w:lineRule="auto"/>
              <w:ind w:left="177"/>
            </w:pPr>
            <w:r>
              <w:rPr>
                <w:spacing w:val="-4"/>
              </w:rPr>
              <w:t>主动</w:t>
            </w:r>
          </w:p>
        </w:tc>
        <w:tc>
          <w:tcPr>
            <w:tcW w:w="1259" w:type="dxa"/>
          </w:tcPr>
          <w:p>
            <w:pPr>
              <w:spacing w:line="329"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877"/>
        </w:trPr>
        <w:tc>
          <w:tcPr>
            <w:tcW w:w="388" w:type="dxa"/>
          </w:tcPr>
          <w:p>
            <w:pPr>
              <w:rPr>
                <w:rFonts w:ascii="Arial" w:hAnsi="Arial"/>
                <w:sz w:val="21"/>
              </w:rPr>
            </w:pPr>
          </w:p>
        </w:tc>
        <w:tc>
          <w:tcPr>
            <w:tcW w:w="919" w:type="dxa"/>
          </w:tcPr>
          <w:p>
            <w:pPr>
              <w:rPr>
                <w:rFonts w:ascii="Arial" w:hAnsi="Arial"/>
                <w:sz w:val="21"/>
              </w:rPr>
            </w:pPr>
          </w:p>
        </w:tc>
        <w:tc>
          <w:tcPr>
            <w:tcW w:w="1017" w:type="dxa"/>
          </w:tcPr>
          <w:p>
            <w:pPr>
              <w:pStyle w:val="15"/>
              <w:spacing w:before="173" w:line="221" w:lineRule="auto"/>
              <w:ind w:left="194"/>
            </w:pPr>
            <w:r>
              <w:rPr>
                <w:spacing w:val="-1"/>
              </w:rPr>
              <w:t>法律、法</w:t>
            </w:r>
          </w:p>
          <w:p>
            <w:pPr>
              <w:pStyle w:val="15"/>
              <w:spacing w:before="8" w:line="221" w:lineRule="auto"/>
              <w:ind w:left="115"/>
            </w:pPr>
            <w:r>
              <w:rPr>
                <w:spacing w:val="-3"/>
              </w:rPr>
              <w:t>规；其他政</w:t>
            </w:r>
          </w:p>
          <w:p>
            <w:pPr>
              <w:pStyle w:val="15"/>
              <w:spacing w:before="5" w:line="221" w:lineRule="auto"/>
              <w:ind w:left="274"/>
            </w:pPr>
            <w:r>
              <w:rPr>
                <w:spacing w:val="-3"/>
              </w:rPr>
              <w:t>策文件</w:t>
            </w:r>
          </w:p>
        </w:tc>
        <w:tc>
          <w:tcPr>
            <w:tcW w:w="2427" w:type="dxa"/>
          </w:tcPr>
          <w:p>
            <w:pPr>
              <w:pStyle w:val="15"/>
              <w:spacing w:before="75" w:line="226" w:lineRule="auto"/>
              <w:ind w:left="33" w:right="79" w:firstLine="15"/>
              <w:jc w:val="both"/>
            </w:pPr>
            <w:r>
              <w:rPr>
                <w:spacing w:val="-3"/>
              </w:rPr>
              <w:t>中央、省、市制定关于本部门领</w:t>
            </w:r>
            <w:r>
              <w:rPr>
                <w:spacing w:val="5"/>
              </w:rPr>
              <w:t xml:space="preserve">  </w:t>
            </w:r>
            <w:r>
              <w:rPr>
                <w:spacing w:val="-3"/>
              </w:rPr>
              <w:t>域的法律、法规，</w:t>
            </w:r>
            <w:r>
              <w:rPr>
                <w:spacing w:val="25"/>
                <w:w w:val="101"/>
              </w:rPr>
              <w:t xml:space="preserve"> </w:t>
            </w:r>
            <w:r>
              <w:rPr>
                <w:spacing w:val="-3"/>
              </w:rPr>
              <w:t>以及县委、县</w:t>
            </w:r>
            <w:r>
              <w:t xml:space="preserve"> </w:t>
            </w:r>
            <w:r>
              <w:rPr>
                <w:spacing w:val="-1"/>
              </w:rPr>
              <w:t>政府或XX部门制定的重要政策文</w:t>
            </w:r>
            <w:r>
              <w:t xml:space="preserve">  件</w:t>
            </w:r>
          </w:p>
        </w:tc>
        <w:tc>
          <w:tcPr>
            <w:tcW w:w="3631" w:type="dxa"/>
          </w:tcPr>
          <w:p>
            <w:pPr>
              <w:pStyle w:val="15"/>
              <w:spacing w:before="272" w:line="218" w:lineRule="auto"/>
              <w:ind w:left="36"/>
            </w:pPr>
            <w:r>
              <w:rPr>
                <w:rFonts w:hint="eastAsia"/>
                <w:spacing w:val="-1"/>
                <w:lang w:eastAsia="zh-CN"/>
              </w:rPr>
              <w:t>《中华人民共和国政府信息公开条例》</w:t>
            </w:r>
            <w:r>
              <w:rPr>
                <w:spacing w:val="-1"/>
              </w:rPr>
              <w:t>（国务</w:t>
            </w:r>
            <w:r>
              <w:rPr>
                <w:spacing w:val="-3"/>
              </w:rPr>
              <w:t>院令第711号）</w:t>
            </w:r>
          </w:p>
        </w:tc>
        <w:tc>
          <w:tcPr>
            <w:tcW w:w="1868" w:type="dxa"/>
          </w:tcPr>
          <w:p>
            <w:pPr>
              <w:pStyle w:val="15"/>
              <w:spacing w:before="271" w:line="226" w:lineRule="auto"/>
              <w:ind w:left="40" w:right="72" w:firstLine="24"/>
            </w:pPr>
            <w:r>
              <w:rPr>
                <w:spacing w:val="-4"/>
              </w:rPr>
              <w:t>自信息形成（变更）20个</w:t>
            </w:r>
            <w:r>
              <w:rPr>
                <w:spacing w:val="8"/>
              </w:rPr>
              <w:t xml:space="preserve"> </w:t>
            </w:r>
            <w:r>
              <w:rPr>
                <w:spacing w:val="-3"/>
              </w:rPr>
              <w:t>工作日内</w:t>
            </w:r>
          </w:p>
        </w:tc>
        <w:tc>
          <w:tcPr>
            <w:tcW w:w="1017" w:type="dxa"/>
          </w:tcPr>
          <w:p>
            <w:pPr>
              <w:spacing w:line="319"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173" w:line="218" w:lineRule="auto"/>
              <w:ind w:left="56"/>
            </w:pPr>
            <w:r>
              <w:rPr>
                <w:spacing w:val="-5"/>
              </w:rPr>
              <w:t>■政府网站</w:t>
            </w:r>
            <w:r>
              <w:rPr>
                <w:spacing w:val="22"/>
              </w:rPr>
              <w:t xml:space="preserve"> </w:t>
            </w:r>
            <w:r>
              <w:rPr>
                <w:spacing w:val="-5"/>
              </w:rPr>
              <w:t>□政务微博</w:t>
            </w:r>
          </w:p>
          <w:p>
            <w:pPr>
              <w:pStyle w:val="15"/>
              <w:spacing w:before="8"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319" w:lineRule="auto"/>
              <w:rPr>
                <w:rFonts w:ascii="Arial" w:hAnsi="Arial"/>
                <w:sz w:val="21"/>
              </w:rPr>
            </w:pPr>
          </w:p>
          <w:p>
            <w:pPr>
              <w:pStyle w:val="15"/>
              <w:spacing w:before="52" w:line="218" w:lineRule="auto"/>
              <w:ind w:left="172"/>
            </w:pPr>
            <w:r>
              <w:rPr>
                <w:spacing w:val="-4"/>
              </w:rPr>
              <w:t>社会</w:t>
            </w:r>
          </w:p>
        </w:tc>
        <w:tc>
          <w:tcPr>
            <w:tcW w:w="648" w:type="dxa"/>
          </w:tcPr>
          <w:p>
            <w:pPr>
              <w:spacing w:line="319" w:lineRule="auto"/>
              <w:rPr>
                <w:rFonts w:ascii="Arial" w:hAnsi="Arial"/>
                <w:sz w:val="21"/>
              </w:rPr>
            </w:pPr>
          </w:p>
          <w:p>
            <w:pPr>
              <w:pStyle w:val="15"/>
              <w:spacing w:before="52" w:line="221" w:lineRule="auto"/>
              <w:ind w:left="177"/>
            </w:pPr>
            <w:r>
              <w:rPr>
                <w:spacing w:val="-4"/>
              </w:rPr>
              <w:t>主动</w:t>
            </w:r>
          </w:p>
        </w:tc>
        <w:tc>
          <w:tcPr>
            <w:tcW w:w="1259" w:type="dxa"/>
          </w:tcPr>
          <w:p>
            <w:pPr>
              <w:spacing w:line="343"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800"/>
        </w:trPr>
        <w:tc>
          <w:tcPr>
            <w:tcW w:w="388" w:type="dxa"/>
            <w:vMerge w:val="restart"/>
            <w:tcBorders>
              <w:bottom w:val="nil"/>
            </w:tcBorders>
          </w:tcPr>
          <w:p>
            <w:pPr>
              <w:spacing w:line="406" w:lineRule="auto"/>
              <w:rPr>
                <w:rFonts w:ascii="Arial" w:hAnsi="Arial"/>
                <w:sz w:val="21"/>
              </w:rPr>
            </w:pPr>
          </w:p>
          <w:p>
            <w:pPr>
              <w:pStyle w:val="15"/>
              <w:spacing w:before="52" w:line="182" w:lineRule="auto"/>
              <w:ind w:left="160"/>
            </w:pPr>
            <w:r>
              <w:t>6</w:t>
            </w:r>
          </w:p>
        </w:tc>
        <w:tc>
          <w:tcPr>
            <w:tcW w:w="919" w:type="dxa"/>
            <w:vMerge w:val="restart"/>
            <w:tcBorders>
              <w:bottom w:val="nil"/>
            </w:tcBorders>
          </w:tcPr>
          <w:p>
            <w:pPr>
              <w:spacing w:line="269"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pStyle w:val="15"/>
              <w:spacing w:before="52" w:line="218" w:lineRule="auto"/>
              <w:ind w:left="142"/>
            </w:pPr>
            <w:r>
              <w:rPr>
                <w:spacing w:val="-2"/>
              </w:rPr>
              <w:t>政府文件</w:t>
            </w:r>
          </w:p>
        </w:tc>
        <w:tc>
          <w:tcPr>
            <w:tcW w:w="1017" w:type="dxa"/>
          </w:tcPr>
          <w:p>
            <w:pPr>
              <w:spacing w:line="281" w:lineRule="auto"/>
              <w:rPr>
                <w:rFonts w:ascii="Arial" w:hAnsi="Arial"/>
                <w:sz w:val="21"/>
              </w:rPr>
            </w:pPr>
          </w:p>
          <w:p>
            <w:pPr>
              <w:pStyle w:val="15"/>
              <w:spacing w:before="52" w:line="221" w:lineRule="auto"/>
              <w:ind w:left="193"/>
            </w:pPr>
            <w:r>
              <w:rPr>
                <w:spacing w:val="-2"/>
              </w:rPr>
              <w:t>政策解读</w:t>
            </w:r>
          </w:p>
        </w:tc>
        <w:tc>
          <w:tcPr>
            <w:tcW w:w="2427" w:type="dxa"/>
          </w:tcPr>
          <w:p>
            <w:pPr>
              <w:pStyle w:val="15"/>
              <w:spacing w:before="135" w:line="226" w:lineRule="auto"/>
              <w:ind w:left="33" w:right="159"/>
              <w:jc w:val="both"/>
            </w:pPr>
            <w:r>
              <w:rPr>
                <w:spacing w:val="-2"/>
              </w:rPr>
              <w:t>解读涉及公民、法人和其他组织</w:t>
            </w:r>
            <w:r>
              <w:rPr>
                <w:spacing w:val="10"/>
              </w:rPr>
              <w:t xml:space="preserve"> </w:t>
            </w:r>
            <w:r>
              <w:rPr>
                <w:spacing w:val="-2"/>
              </w:rPr>
              <w:t>切身利益的、需广泛知晓的重要</w:t>
            </w:r>
            <w:r>
              <w:rPr>
                <w:spacing w:val="10"/>
              </w:rPr>
              <w:t xml:space="preserve"> </w:t>
            </w:r>
            <w:r>
              <w:rPr>
                <w:spacing w:val="-2"/>
              </w:rPr>
              <w:t>政策性文件</w:t>
            </w:r>
          </w:p>
        </w:tc>
        <w:tc>
          <w:tcPr>
            <w:tcW w:w="3631" w:type="dxa"/>
          </w:tcPr>
          <w:p>
            <w:pPr>
              <w:pStyle w:val="15"/>
              <w:spacing w:before="42" w:line="223" w:lineRule="auto"/>
              <w:ind w:left="45" w:right="325" w:hanging="9"/>
            </w:pPr>
            <w:r>
              <w:rPr>
                <w:rFonts w:hint="eastAsia"/>
                <w:spacing w:val="-1"/>
                <w:lang w:eastAsia="zh-CN"/>
              </w:rPr>
              <w:t>《中华人民共和国政府信息公开条例》</w:t>
            </w:r>
            <w:r>
              <w:rPr>
                <w:spacing w:val="-1"/>
              </w:rPr>
              <w:t>（国务</w:t>
            </w:r>
            <w:r>
              <w:rPr>
                <w:spacing w:val="-2"/>
              </w:rPr>
              <w:t>院令第711号）、《云南省政府信息公开规定》、《云南省行政机关政策文件解读</w:t>
            </w:r>
            <w:r>
              <w:rPr>
                <w:rFonts w:hint="eastAsia"/>
                <w:spacing w:val="-2"/>
                <w:lang w:eastAsia="zh-CN"/>
              </w:rPr>
              <w:t>工作实</w:t>
            </w:r>
            <w:r>
              <w:rPr>
                <w:spacing w:val="-2"/>
              </w:rPr>
              <w:t>施</w:t>
            </w:r>
            <w:r>
              <w:rPr>
                <w:spacing w:val="-4"/>
              </w:rPr>
              <w:t>办法》</w:t>
            </w:r>
          </w:p>
        </w:tc>
        <w:tc>
          <w:tcPr>
            <w:tcW w:w="1868" w:type="dxa"/>
          </w:tcPr>
          <w:p>
            <w:pPr>
              <w:pStyle w:val="15"/>
              <w:spacing w:before="234" w:line="226" w:lineRule="auto"/>
              <w:ind w:left="38" w:right="74" w:firstLine="25"/>
            </w:pPr>
            <w:r>
              <w:rPr>
                <w:spacing w:val="-4"/>
              </w:rPr>
              <w:t>自政策文件制定发布之日</w:t>
            </w:r>
            <w:r>
              <w:rPr>
                <w:spacing w:val="2"/>
              </w:rPr>
              <w:t xml:space="preserve"> </w:t>
            </w:r>
            <w:r>
              <w:rPr>
                <w:spacing w:val="-2"/>
              </w:rPr>
              <w:t>起3个工作日内</w:t>
            </w:r>
          </w:p>
        </w:tc>
        <w:tc>
          <w:tcPr>
            <w:tcW w:w="1017" w:type="dxa"/>
          </w:tcPr>
          <w:p>
            <w:pPr>
              <w:spacing w:line="281"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136" w:line="218" w:lineRule="auto"/>
              <w:ind w:left="56"/>
            </w:pPr>
            <w:r>
              <w:rPr>
                <w:spacing w:val="-5"/>
              </w:rPr>
              <w:t>■政府网站</w:t>
            </w:r>
            <w:r>
              <w:rPr>
                <w:spacing w:val="22"/>
              </w:rPr>
              <w:t xml:space="preserve"> </w:t>
            </w:r>
            <w:r>
              <w:rPr>
                <w:spacing w:val="-5"/>
              </w:rPr>
              <w:t>□政务微博</w:t>
            </w:r>
          </w:p>
          <w:p>
            <w:pPr>
              <w:pStyle w:val="15"/>
              <w:spacing w:before="8"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281" w:lineRule="auto"/>
              <w:rPr>
                <w:rFonts w:ascii="Arial" w:hAnsi="Arial"/>
                <w:sz w:val="21"/>
              </w:rPr>
            </w:pPr>
          </w:p>
          <w:p>
            <w:pPr>
              <w:pStyle w:val="15"/>
              <w:spacing w:before="52" w:line="218" w:lineRule="auto"/>
              <w:ind w:left="172"/>
            </w:pPr>
            <w:r>
              <w:rPr>
                <w:spacing w:val="-4"/>
              </w:rPr>
              <w:t>社会</w:t>
            </w:r>
          </w:p>
        </w:tc>
        <w:tc>
          <w:tcPr>
            <w:tcW w:w="648" w:type="dxa"/>
          </w:tcPr>
          <w:p>
            <w:pPr>
              <w:spacing w:line="281" w:lineRule="auto"/>
              <w:rPr>
                <w:rFonts w:ascii="Arial" w:hAnsi="Arial"/>
                <w:sz w:val="21"/>
              </w:rPr>
            </w:pPr>
          </w:p>
          <w:p>
            <w:pPr>
              <w:pStyle w:val="15"/>
              <w:spacing w:before="52" w:line="221" w:lineRule="auto"/>
              <w:ind w:left="177"/>
            </w:pPr>
            <w:r>
              <w:rPr>
                <w:spacing w:val="-4"/>
              </w:rPr>
              <w:t>主动</w:t>
            </w:r>
          </w:p>
        </w:tc>
        <w:tc>
          <w:tcPr>
            <w:tcW w:w="1259" w:type="dxa"/>
          </w:tcPr>
          <w:p>
            <w:pPr>
              <w:spacing w:line="305"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863"/>
        </w:trPr>
        <w:tc>
          <w:tcPr>
            <w:tcW w:w="388" w:type="dxa"/>
            <w:vMerge/>
            <w:tcBorders>
              <w:top w:val="nil"/>
            </w:tcBorders>
          </w:tcPr>
          <w:p/>
        </w:tc>
        <w:tc>
          <w:tcPr>
            <w:tcW w:w="919" w:type="dxa"/>
            <w:vMerge/>
            <w:tcBorders>
              <w:top w:val="nil"/>
            </w:tcBorders>
          </w:tcPr>
          <w:p/>
        </w:tc>
        <w:tc>
          <w:tcPr>
            <w:tcW w:w="1017" w:type="dxa"/>
          </w:tcPr>
          <w:p>
            <w:pPr>
              <w:spacing w:line="307" w:lineRule="auto"/>
              <w:rPr>
                <w:rFonts w:ascii="Arial" w:hAnsi="Arial"/>
                <w:sz w:val="21"/>
              </w:rPr>
            </w:pPr>
          </w:p>
          <w:p>
            <w:pPr>
              <w:pStyle w:val="15"/>
              <w:spacing w:before="52" w:line="221" w:lineRule="auto"/>
              <w:ind w:left="196"/>
            </w:pPr>
            <w:r>
              <w:rPr>
                <w:spacing w:val="-3"/>
              </w:rPr>
              <w:t>发展规划</w:t>
            </w:r>
          </w:p>
        </w:tc>
        <w:tc>
          <w:tcPr>
            <w:tcW w:w="2427" w:type="dxa"/>
          </w:tcPr>
          <w:p>
            <w:pPr>
              <w:pStyle w:val="15"/>
              <w:spacing w:before="263" w:line="226" w:lineRule="auto"/>
              <w:ind w:left="33" w:right="159" w:firstLine="5"/>
            </w:pPr>
            <w:r>
              <w:rPr>
                <w:spacing w:val="-2"/>
              </w:rPr>
              <w:t>公开发布国民经济和社会发展规</w:t>
            </w:r>
            <w:r>
              <w:rPr>
                <w:spacing w:val="5"/>
              </w:rPr>
              <w:t xml:space="preserve"> </w:t>
            </w:r>
            <w:r>
              <w:t>划</w:t>
            </w:r>
          </w:p>
        </w:tc>
        <w:tc>
          <w:tcPr>
            <w:tcW w:w="3631" w:type="dxa"/>
          </w:tcPr>
          <w:p>
            <w:pPr>
              <w:pStyle w:val="15"/>
              <w:spacing w:before="264" w:line="218" w:lineRule="auto"/>
              <w:ind w:left="36"/>
            </w:pPr>
            <w:r>
              <w:rPr>
                <w:rFonts w:hint="eastAsia"/>
                <w:spacing w:val="-1"/>
                <w:lang w:eastAsia="zh-CN"/>
              </w:rPr>
              <w:t>《中华人民共和国政府信息公开条例》</w:t>
            </w:r>
            <w:r>
              <w:rPr>
                <w:spacing w:val="-1"/>
              </w:rPr>
              <w:t>（国务</w:t>
            </w:r>
            <w:r>
              <w:rPr>
                <w:spacing w:val="-3"/>
              </w:rPr>
              <w:t>院令第711号）</w:t>
            </w:r>
          </w:p>
        </w:tc>
        <w:tc>
          <w:tcPr>
            <w:tcW w:w="1868" w:type="dxa"/>
          </w:tcPr>
          <w:p>
            <w:pPr>
              <w:pStyle w:val="15"/>
              <w:spacing w:before="166" w:line="226" w:lineRule="auto"/>
              <w:ind w:left="40" w:right="70" w:firstLine="24"/>
              <w:jc w:val="both"/>
            </w:pPr>
            <w:r>
              <w:rPr>
                <w:spacing w:val="-4"/>
              </w:rPr>
              <w:t>自该政府信息形成或者变</w:t>
            </w:r>
            <w:r>
              <w:rPr>
                <w:spacing w:val="2"/>
              </w:rPr>
              <w:t xml:space="preserve"> </w:t>
            </w:r>
            <w:r>
              <w:rPr>
                <w:spacing w:val="-2"/>
              </w:rPr>
              <w:t>更之日起20个工作日内及</w:t>
            </w:r>
            <w:r>
              <w:rPr>
                <w:spacing w:val="10"/>
              </w:rPr>
              <w:t xml:space="preserve"> </w:t>
            </w:r>
            <w:r>
              <w:rPr>
                <w:spacing w:val="-3"/>
              </w:rPr>
              <w:t>时公开</w:t>
            </w:r>
          </w:p>
        </w:tc>
        <w:tc>
          <w:tcPr>
            <w:tcW w:w="1017" w:type="dxa"/>
          </w:tcPr>
          <w:p>
            <w:pPr>
              <w:spacing w:line="310"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166" w:line="218" w:lineRule="auto"/>
              <w:ind w:left="56"/>
            </w:pPr>
            <w:r>
              <w:rPr>
                <w:spacing w:val="-5"/>
              </w:rPr>
              <w:t>■政府网站</w:t>
            </w:r>
            <w:r>
              <w:rPr>
                <w:spacing w:val="22"/>
              </w:rPr>
              <w:t xml:space="preserve"> </w:t>
            </w:r>
            <w:r>
              <w:rPr>
                <w:spacing w:val="-5"/>
              </w:rPr>
              <w:t>□政务微博</w:t>
            </w:r>
          </w:p>
          <w:p>
            <w:pPr>
              <w:pStyle w:val="15"/>
              <w:spacing w:before="6"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310" w:lineRule="auto"/>
              <w:rPr>
                <w:rFonts w:ascii="Arial" w:hAnsi="Arial"/>
                <w:sz w:val="21"/>
              </w:rPr>
            </w:pPr>
          </w:p>
          <w:p>
            <w:pPr>
              <w:pStyle w:val="15"/>
              <w:spacing w:before="52" w:line="218" w:lineRule="auto"/>
              <w:ind w:left="172"/>
            </w:pPr>
            <w:r>
              <w:rPr>
                <w:spacing w:val="-4"/>
              </w:rPr>
              <w:t>社会</w:t>
            </w:r>
          </w:p>
        </w:tc>
        <w:tc>
          <w:tcPr>
            <w:tcW w:w="648" w:type="dxa"/>
          </w:tcPr>
          <w:p>
            <w:pPr>
              <w:spacing w:line="307" w:lineRule="auto"/>
              <w:rPr>
                <w:rFonts w:ascii="Arial" w:hAnsi="Arial"/>
                <w:sz w:val="21"/>
              </w:rPr>
            </w:pPr>
          </w:p>
          <w:p>
            <w:pPr>
              <w:pStyle w:val="15"/>
              <w:spacing w:before="52" w:line="221" w:lineRule="auto"/>
              <w:ind w:left="177"/>
            </w:pPr>
            <w:r>
              <w:rPr>
                <w:spacing w:val="-4"/>
              </w:rPr>
              <w:t>主动</w:t>
            </w:r>
          </w:p>
        </w:tc>
        <w:tc>
          <w:tcPr>
            <w:tcW w:w="1259" w:type="dxa"/>
          </w:tcPr>
          <w:p>
            <w:pPr>
              <w:spacing w:line="334"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bl>
    <w:p>
      <w:pPr>
        <w:rPr>
          <w:rFonts w:ascii="Arial" w:hAnsi="Arial"/>
          <w:sz w:val="21"/>
        </w:rPr>
      </w:pPr>
    </w:p>
    <w:p>
      <w:pPr>
        <w:rPr>
          <w:rFonts w:ascii="Arial" w:eastAsia="Arial" w:cs="Arial" w:hAnsi="Arial"/>
          <w:sz w:val="21"/>
          <w:szCs w:val="21"/>
        </w:rPr>
        <w:sectPr>
          <w:pgSz w:w="16837" w:h="11905"/>
          <w:pgMar w:top="559" w:right="615" w:bottom="0" w:left="559" w:header="0" w:footer="0" w:gutter="0"/>
          <w:cols w:num="1" w:space="720"/>
          <w:docGrid w:linePitch="312" w:charSpace="0"/>
        </w:sectPr>
      </w:pPr>
    </w:p>
    <w:tbl>
      <w:tblPr>
        <w:jc w:val="left"/>
        <w:tblInd w:w="5" w:type="dxa"/>
        <w:tblW w:w="15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388"/>
        <w:gridCol w:w="919"/>
        <w:gridCol w:w="1017"/>
        <w:gridCol w:w="2427"/>
        <w:gridCol w:w="3631"/>
        <w:gridCol w:w="1868"/>
        <w:gridCol w:w="1017"/>
        <w:gridCol w:w="1840"/>
        <w:gridCol w:w="638"/>
        <w:gridCol w:w="648"/>
        <w:gridCol w:w="1259"/>
      </w:tblGrid>
      <w:tr>
        <w:trPr>
          <w:trHeight w:val="544"/>
        </w:trPr>
        <w:tc>
          <w:tcPr>
            <w:tcW w:w="15652" w:type="dxa"/>
            <w:gridSpan w:val="11"/>
          </w:tcPr>
          <w:p>
            <w:pPr>
              <w:spacing w:before="99" w:line="211" w:lineRule="auto"/>
              <w:ind w:left="4157"/>
              <w:rPr>
                <w:rFonts w:ascii="微软雅黑" w:eastAsia="微软雅黑" w:cs="微软雅黑" w:hAnsi="微软雅黑"/>
                <w:sz w:val="28"/>
                <w:szCs w:val="28"/>
              </w:rPr>
            </w:pPr>
            <w:r>
              <w:rPr>
                <w:rFonts w:ascii="微软雅黑" w:eastAsia="微软雅黑" w:cs="微软雅黑" w:hAnsi="微软雅黑"/>
                <w:spacing w:val="3"/>
                <w:sz w:val="28"/>
                <w:szCs w:val="28"/>
              </w:rPr>
              <w:t>新平县</w:t>
            </w:r>
            <w:r>
              <w:rPr>
                <w:rFonts w:ascii="微软雅黑" w:eastAsia="微软雅黑" w:cs="微软雅黑" w:hAnsi="微软雅黑" w:hint="eastAsia"/>
                <w:spacing w:val="3"/>
                <w:sz w:val="28"/>
                <w:szCs w:val="28"/>
                <w:lang w:val="en-US" w:eastAsia="zh-CN"/>
              </w:rPr>
              <w:t>司法</w:t>
            </w:r>
            <w:r>
              <w:rPr>
                <w:rFonts w:ascii="微软雅黑" w:eastAsia="微软雅黑" w:cs="微软雅黑" w:hAnsi="微软雅黑"/>
                <w:spacing w:val="3"/>
                <w:sz w:val="28"/>
                <w:szCs w:val="28"/>
              </w:rPr>
              <w:t>局政府信息公开基本目录 （ 2025年度）</w:t>
            </w:r>
          </w:p>
        </w:tc>
      </w:tr>
      <w:tr>
        <w:trPr>
          <w:trHeight w:val="340"/>
        </w:trPr>
        <w:tc>
          <w:tcPr>
            <w:tcW w:w="388" w:type="dxa"/>
            <w:vMerge w:val="restart"/>
            <w:tcBorders>
              <w:bottom w:val="nil"/>
            </w:tcBorders>
            <w:textDirection w:val="tbRlV"/>
          </w:tcPr>
          <w:p>
            <w:pPr>
              <w:spacing w:before="58" w:line="180" w:lineRule="auto"/>
              <w:ind w:left="185"/>
              <w:rPr>
                <w:rFonts w:ascii="微软雅黑" w:eastAsia="微软雅黑" w:cs="微软雅黑" w:hAnsi="微软雅黑"/>
                <w:sz w:val="22"/>
                <w:szCs w:val="22"/>
              </w:rPr>
            </w:pPr>
            <w:r>
              <w:rPr>
                <w:rFonts w:ascii="微软雅黑" w:eastAsia="微软雅黑" w:cs="微软雅黑" w:hAnsi="微软雅黑"/>
                <w:spacing w:val="31"/>
                <w:sz w:val="22"/>
                <w:szCs w:val="22"/>
              </w:rPr>
              <w:t>序号</w:t>
            </w:r>
          </w:p>
        </w:tc>
        <w:tc>
          <w:tcPr>
            <w:tcW w:w="1936" w:type="dxa"/>
            <w:gridSpan w:val="2"/>
          </w:tcPr>
          <w:p>
            <w:pPr>
              <w:spacing w:before="46" w:line="180" w:lineRule="auto"/>
              <w:ind w:left="516"/>
              <w:rPr>
                <w:rFonts w:ascii="微软雅黑" w:eastAsia="微软雅黑" w:cs="微软雅黑" w:hAnsi="微软雅黑"/>
                <w:sz w:val="22"/>
                <w:szCs w:val="22"/>
              </w:rPr>
            </w:pPr>
            <w:r>
              <w:rPr>
                <w:rFonts w:ascii="微软雅黑" w:eastAsia="微软雅黑" w:cs="微软雅黑" w:hAnsi="微软雅黑"/>
                <w:spacing w:val="4"/>
                <w:sz w:val="22"/>
                <w:szCs w:val="22"/>
              </w:rPr>
              <w:t>公开事项</w:t>
            </w:r>
          </w:p>
        </w:tc>
        <w:tc>
          <w:tcPr>
            <w:tcW w:w="2427" w:type="dxa"/>
            <w:vMerge w:val="restart"/>
            <w:tcBorders>
              <w:bottom w:val="nil"/>
            </w:tcBorders>
          </w:tcPr>
          <w:p>
            <w:pPr>
              <w:spacing w:line="240" w:lineRule="auto"/>
              <w:rPr>
                <w:rFonts w:ascii="Arial" w:hAnsi="Arial"/>
                <w:sz w:val="21"/>
              </w:rPr>
            </w:pPr>
          </w:p>
          <w:p>
            <w:pPr>
              <w:spacing w:before="94" w:line="185" w:lineRule="auto"/>
              <w:ind w:left="764"/>
              <w:rPr>
                <w:rFonts w:ascii="微软雅黑" w:eastAsia="微软雅黑" w:cs="微软雅黑" w:hAnsi="微软雅黑"/>
                <w:sz w:val="22"/>
                <w:szCs w:val="22"/>
              </w:rPr>
            </w:pPr>
            <w:r>
              <w:rPr>
                <w:rFonts w:ascii="微软雅黑" w:eastAsia="微软雅黑" w:cs="微软雅黑" w:hAnsi="微软雅黑"/>
                <w:spacing w:val="4"/>
                <w:sz w:val="22"/>
                <w:szCs w:val="22"/>
              </w:rPr>
              <w:t>公开内容</w:t>
            </w:r>
          </w:p>
        </w:tc>
        <w:tc>
          <w:tcPr>
            <w:tcW w:w="3631" w:type="dxa"/>
            <w:vMerge w:val="restart"/>
            <w:tcBorders>
              <w:bottom w:val="nil"/>
            </w:tcBorders>
          </w:tcPr>
          <w:p>
            <w:pPr>
              <w:spacing w:line="247" w:lineRule="auto"/>
              <w:rPr>
                <w:rFonts w:ascii="Arial" w:hAnsi="Arial"/>
                <w:sz w:val="21"/>
              </w:rPr>
            </w:pPr>
          </w:p>
          <w:p>
            <w:pPr>
              <w:spacing w:before="94" w:line="180" w:lineRule="auto"/>
              <w:ind w:left="1368"/>
              <w:rPr>
                <w:rFonts w:ascii="微软雅黑" w:eastAsia="微软雅黑" w:cs="微软雅黑" w:hAnsi="微软雅黑"/>
                <w:sz w:val="22"/>
                <w:szCs w:val="22"/>
              </w:rPr>
            </w:pPr>
            <w:r>
              <w:rPr>
                <w:rFonts w:ascii="微软雅黑" w:eastAsia="微软雅黑" w:cs="微软雅黑" w:hAnsi="微软雅黑"/>
                <w:spacing w:val="4"/>
                <w:sz w:val="22"/>
                <w:szCs w:val="22"/>
              </w:rPr>
              <w:t>公开依据</w:t>
            </w:r>
          </w:p>
        </w:tc>
        <w:tc>
          <w:tcPr>
            <w:tcW w:w="1868" w:type="dxa"/>
            <w:vMerge w:val="restart"/>
            <w:tcBorders>
              <w:bottom w:val="nil"/>
            </w:tcBorders>
          </w:tcPr>
          <w:p>
            <w:pPr>
              <w:spacing w:line="247" w:lineRule="auto"/>
              <w:rPr>
                <w:rFonts w:ascii="Arial" w:hAnsi="Arial"/>
                <w:sz w:val="21"/>
              </w:rPr>
            </w:pPr>
          </w:p>
          <w:p>
            <w:pPr>
              <w:spacing w:before="94" w:line="180" w:lineRule="auto"/>
              <w:ind w:left="487"/>
              <w:rPr>
                <w:rFonts w:ascii="微软雅黑" w:eastAsia="微软雅黑" w:cs="微软雅黑" w:hAnsi="微软雅黑"/>
                <w:sz w:val="22"/>
                <w:szCs w:val="22"/>
              </w:rPr>
            </w:pPr>
            <w:r>
              <w:rPr>
                <w:rFonts w:ascii="微软雅黑" w:eastAsia="微软雅黑" w:cs="微软雅黑" w:hAnsi="微软雅黑"/>
                <w:spacing w:val="4"/>
                <w:sz w:val="22"/>
                <w:szCs w:val="22"/>
              </w:rPr>
              <w:t>公开时限</w:t>
            </w:r>
          </w:p>
        </w:tc>
        <w:tc>
          <w:tcPr>
            <w:tcW w:w="1017" w:type="dxa"/>
            <w:vMerge w:val="restart"/>
            <w:tcBorders>
              <w:bottom w:val="nil"/>
            </w:tcBorders>
          </w:tcPr>
          <w:p>
            <w:pPr>
              <w:spacing w:line="242" w:lineRule="auto"/>
              <w:rPr>
                <w:rFonts w:ascii="Arial" w:hAnsi="Arial"/>
                <w:sz w:val="21"/>
              </w:rPr>
            </w:pPr>
          </w:p>
          <w:p>
            <w:pPr>
              <w:spacing w:before="95" w:line="182" w:lineRule="auto"/>
              <w:ind w:left="64"/>
              <w:rPr>
                <w:rFonts w:ascii="微软雅黑" w:eastAsia="微软雅黑" w:cs="微软雅黑" w:hAnsi="微软雅黑"/>
                <w:sz w:val="22"/>
                <w:szCs w:val="22"/>
              </w:rPr>
            </w:pPr>
            <w:r>
              <w:rPr>
                <w:rFonts w:ascii="微软雅黑" w:eastAsia="微软雅黑" w:cs="微软雅黑" w:hAnsi="微软雅黑"/>
                <w:spacing w:val="4"/>
                <w:sz w:val="22"/>
                <w:szCs w:val="22"/>
              </w:rPr>
              <w:t>公开主体</w:t>
            </w:r>
          </w:p>
        </w:tc>
        <w:tc>
          <w:tcPr>
            <w:tcW w:w="1840" w:type="dxa"/>
            <w:vMerge w:val="restart"/>
            <w:tcBorders>
              <w:bottom w:val="nil"/>
            </w:tcBorders>
          </w:tcPr>
          <w:p>
            <w:pPr>
              <w:spacing w:line="245" w:lineRule="auto"/>
              <w:rPr>
                <w:rFonts w:ascii="Arial" w:hAnsi="Arial"/>
                <w:sz w:val="21"/>
              </w:rPr>
            </w:pPr>
          </w:p>
          <w:p>
            <w:pPr>
              <w:spacing w:before="95" w:line="185" w:lineRule="auto"/>
              <w:ind w:left="475"/>
              <w:rPr>
                <w:rFonts w:ascii="微软雅黑" w:eastAsia="微软雅黑" w:cs="微软雅黑" w:hAnsi="微软雅黑"/>
                <w:sz w:val="22"/>
                <w:szCs w:val="22"/>
              </w:rPr>
            </w:pPr>
            <w:r>
              <w:rPr>
                <w:rFonts w:ascii="微软雅黑" w:eastAsia="微软雅黑" w:cs="微软雅黑" w:hAnsi="微软雅黑"/>
                <w:spacing w:val="4"/>
                <w:sz w:val="22"/>
                <w:szCs w:val="22"/>
              </w:rPr>
              <w:t>公开渠道</w:t>
            </w:r>
          </w:p>
        </w:tc>
        <w:tc>
          <w:tcPr>
            <w:tcW w:w="638" w:type="dxa"/>
            <w:vMerge w:val="restart"/>
            <w:tcBorders>
              <w:bottom w:val="nil"/>
            </w:tcBorders>
          </w:tcPr>
          <w:p>
            <w:pPr>
              <w:spacing w:before="199" w:line="182" w:lineRule="auto"/>
              <w:ind w:left="97" w:right="81" w:firstLine="4"/>
              <w:rPr>
                <w:rFonts w:ascii="微软雅黑" w:eastAsia="微软雅黑" w:cs="微软雅黑" w:hAnsi="微软雅黑"/>
                <w:sz w:val="22"/>
                <w:szCs w:val="22"/>
              </w:rPr>
            </w:pPr>
            <w:r>
              <w:rPr>
                <w:rFonts w:ascii="微软雅黑" w:eastAsia="微软雅黑" w:cs="微软雅黑" w:hAnsi="微软雅黑"/>
                <w:spacing w:val="2"/>
                <w:sz w:val="22"/>
                <w:szCs w:val="22"/>
              </w:rPr>
              <w:t>公开</w:t>
            </w:r>
            <w:r>
              <w:rPr>
                <w:rFonts w:ascii="微软雅黑" w:eastAsia="微软雅黑" w:cs="微软雅黑" w:hAnsi="微软雅黑"/>
                <w:sz w:val="22"/>
                <w:szCs w:val="22"/>
              </w:rPr>
              <w:t xml:space="preserve"> </w:t>
            </w:r>
            <w:r>
              <w:rPr>
                <w:rFonts w:ascii="微软雅黑" w:eastAsia="微软雅黑" w:cs="微软雅黑" w:hAnsi="微软雅黑"/>
                <w:spacing w:val="4"/>
                <w:sz w:val="22"/>
                <w:szCs w:val="22"/>
              </w:rPr>
              <w:t>对象</w:t>
            </w:r>
          </w:p>
        </w:tc>
        <w:tc>
          <w:tcPr>
            <w:tcW w:w="648" w:type="dxa"/>
            <w:vMerge w:val="restart"/>
            <w:tcBorders>
              <w:bottom w:val="nil"/>
            </w:tcBorders>
          </w:tcPr>
          <w:p>
            <w:pPr>
              <w:spacing w:before="201" w:line="180" w:lineRule="auto"/>
              <w:ind w:left="107" w:right="86"/>
              <w:rPr>
                <w:rFonts w:ascii="微软雅黑" w:eastAsia="微软雅黑" w:cs="微软雅黑" w:hAnsi="微软雅黑"/>
                <w:sz w:val="22"/>
                <w:szCs w:val="22"/>
              </w:rPr>
            </w:pPr>
            <w:r>
              <w:rPr>
                <w:rFonts w:ascii="微软雅黑" w:eastAsia="微软雅黑" w:cs="微软雅黑" w:hAnsi="微软雅黑"/>
                <w:spacing w:val="2"/>
                <w:sz w:val="22"/>
                <w:szCs w:val="22"/>
              </w:rPr>
              <w:t>公开</w:t>
            </w:r>
            <w:r>
              <w:rPr>
                <w:rFonts w:ascii="微软雅黑" w:eastAsia="微软雅黑" w:cs="微软雅黑" w:hAnsi="微软雅黑"/>
                <w:sz w:val="22"/>
                <w:szCs w:val="22"/>
              </w:rPr>
              <w:t xml:space="preserve"> </w:t>
            </w:r>
            <w:r>
              <w:rPr>
                <w:rFonts w:ascii="微软雅黑" w:eastAsia="微软雅黑" w:cs="微软雅黑" w:hAnsi="微软雅黑"/>
                <w:spacing w:val="1"/>
                <w:sz w:val="22"/>
                <w:szCs w:val="22"/>
              </w:rPr>
              <w:t>方式</w:t>
            </w:r>
          </w:p>
        </w:tc>
        <w:tc>
          <w:tcPr>
            <w:tcW w:w="1259" w:type="dxa"/>
            <w:vMerge w:val="restart"/>
            <w:tcBorders>
              <w:bottom w:val="nil"/>
            </w:tcBorders>
          </w:tcPr>
          <w:p>
            <w:pPr>
              <w:spacing w:before="200" w:line="180" w:lineRule="auto"/>
              <w:ind w:left="184" w:right="168" w:firstLine="112"/>
              <w:rPr>
                <w:rFonts w:ascii="微软雅黑" w:eastAsia="微软雅黑" w:cs="微软雅黑" w:hAnsi="微软雅黑"/>
                <w:sz w:val="22"/>
                <w:szCs w:val="22"/>
              </w:rPr>
            </w:pPr>
            <w:r>
              <w:rPr>
                <w:rFonts w:ascii="微软雅黑" w:eastAsia="微软雅黑" w:cs="微软雅黑" w:hAnsi="微软雅黑"/>
                <w:spacing w:val="3"/>
                <w:sz w:val="22"/>
                <w:szCs w:val="22"/>
              </w:rPr>
              <w:t>咨询及</w:t>
            </w:r>
            <w:r>
              <w:rPr>
                <w:rFonts w:ascii="微软雅黑" w:eastAsia="微软雅黑" w:cs="微软雅黑" w:hAnsi="微软雅黑"/>
                <w:sz w:val="22"/>
                <w:szCs w:val="22"/>
              </w:rPr>
              <w:t xml:space="preserve">   </w:t>
            </w:r>
            <w:r>
              <w:rPr>
                <w:rFonts w:ascii="微软雅黑" w:eastAsia="微软雅黑" w:cs="微软雅黑" w:hAnsi="微软雅黑"/>
                <w:spacing w:val="4"/>
                <w:sz w:val="22"/>
                <w:szCs w:val="22"/>
              </w:rPr>
              <w:t>监督电话</w:t>
            </w:r>
          </w:p>
        </w:tc>
      </w:tr>
      <w:tr>
        <w:trPr>
          <w:trHeight w:val="582"/>
        </w:trPr>
        <w:tc>
          <w:tcPr>
            <w:tcW w:w="388" w:type="dxa"/>
            <w:vMerge/>
            <w:tcBorders>
              <w:top w:val="nil"/>
            </w:tcBorders>
            <w:textDirection w:val="tbRlV"/>
          </w:tcPr>
          <w:p/>
        </w:tc>
        <w:tc>
          <w:tcPr>
            <w:tcW w:w="919" w:type="dxa"/>
          </w:tcPr>
          <w:p>
            <w:pPr>
              <w:spacing w:before="164" w:line="182" w:lineRule="auto"/>
              <w:ind w:left="234"/>
              <w:rPr>
                <w:rFonts w:ascii="微软雅黑" w:eastAsia="微软雅黑" w:cs="微软雅黑" w:hAnsi="微软雅黑"/>
                <w:sz w:val="22"/>
                <w:szCs w:val="22"/>
              </w:rPr>
            </w:pPr>
            <w:r>
              <w:rPr>
                <w:rFonts w:ascii="微软雅黑" w:eastAsia="微软雅黑" w:cs="微软雅黑" w:hAnsi="微软雅黑"/>
                <w:spacing w:val="2"/>
                <w:sz w:val="22"/>
                <w:szCs w:val="22"/>
              </w:rPr>
              <w:t>类别</w:t>
            </w:r>
          </w:p>
        </w:tc>
        <w:tc>
          <w:tcPr>
            <w:tcW w:w="1017" w:type="dxa"/>
          </w:tcPr>
          <w:p>
            <w:pPr>
              <w:spacing w:before="167" w:line="180" w:lineRule="auto"/>
              <w:ind w:left="281"/>
              <w:rPr>
                <w:rFonts w:ascii="微软雅黑" w:eastAsia="微软雅黑" w:cs="微软雅黑" w:hAnsi="微软雅黑"/>
                <w:sz w:val="22"/>
                <w:szCs w:val="22"/>
              </w:rPr>
            </w:pPr>
            <w:r>
              <w:rPr>
                <w:rFonts w:ascii="微软雅黑" w:eastAsia="微软雅黑" w:cs="微软雅黑" w:hAnsi="微软雅黑"/>
                <w:spacing w:val="3"/>
                <w:sz w:val="22"/>
                <w:szCs w:val="22"/>
              </w:rPr>
              <w:t>事项</w:t>
            </w:r>
          </w:p>
        </w:tc>
        <w:tc>
          <w:tcPr>
            <w:tcW w:w="2427" w:type="dxa"/>
            <w:vMerge/>
            <w:tcBorders>
              <w:top w:val="nil"/>
            </w:tcBorders>
          </w:tcPr>
          <w:p/>
        </w:tc>
        <w:tc>
          <w:tcPr>
            <w:tcW w:w="3631" w:type="dxa"/>
            <w:vMerge/>
            <w:tcBorders>
              <w:top w:val="nil"/>
            </w:tcBorders>
          </w:tcPr>
          <w:p/>
        </w:tc>
        <w:tc>
          <w:tcPr>
            <w:tcW w:w="1868" w:type="dxa"/>
            <w:vMerge/>
            <w:tcBorders>
              <w:top w:val="nil"/>
            </w:tcBorders>
          </w:tcPr>
          <w:p/>
        </w:tc>
        <w:tc>
          <w:tcPr>
            <w:tcW w:w="1017" w:type="dxa"/>
            <w:vMerge/>
            <w:tcBorders>
              <w:top w:val="nil"/>
            </w:tcBorders>
          </w:tcPr>
          <w:p/>
        </w:tc>
        <w:tc>
          <w:tcPr>
            <w:tcW w:w="1840" w:type="dxa"/>
            <w:vMerge/>
            <w:tcBorders>
              <w:top w:val="nil"/>
            </w:tcBorders>
          </w:tcPr>
          <w:p/>
        </w:tc>
        <w:tc>
          <w:tcPr>
            <w:tcW w:w="638" w:type="dxa"/>
            <w:vMerge/>
            <w:tcBorders>
              <w:top w:val="nil"/>
            </w:tcBorders>
          </w:tcPr>
          <w:p/>
        </w:tc>
        <w:tc>
          <w:tcPr>
            <w:tcW w:w="648" w:type="dxa"/>
            <w:vMerge/>
            <w:tcBorders>
              <w:top w:val="nil"/>
            </w:tcBorders>
          </w:tcPr>
          <w:p/>
        </w:tc>
        <w:tc>
          <w:tcPr>
            <w:tcW w:w="1259" w:type="dxa"/>
            <w:vMerge/>
            <w:tcBorders>
              <w:top w:val="nil"/>
            </w:tcBorders>
          </w:tcPr>
          <w:p/>
        </w:tc>
      </w:tr>
      <w:tr>
        <w:trPr>
          <w:trHeight w:val="1493"/>
        </w:trPr>
        <w:tc>
          <w:tcPr>
            <w:tcW w:w="388" w:type="dxa"/>
          </w:tcPr>
          <w:p>
            <w:pPr>
              <w:spacing w:line="322" w:lineRule="auto"/>
              <w:rPr>
                <w:rFonts w:ascii="Arial" w:hAnsi="Arial"/>
                <w:sz w:val="21"/>
              </w:rPr>
            </w:pPr>
          </w:p>
          <w:p>
            <w:pPr>
              <w:spacing w:line="322" w:lineRule="auto"/>
              <w:rPr>
                <w:rFonts w:ascii="Arial" w:hAnsi="Arial"/>
                <w:sz w:val="21"/>
              </w:rPr>
            </w:pPr>
          </w:p>
          <w:p>
            <w:pPr>
              <w:pStyle w:val="15"/>
              <w:spacing w:before="52" w:line="182" w:lineRule="auto"/>
              <w:ind w:left="163"/>
            </w:pPr>
            <w:r>
              <w:t>7</w:t>
            </w:r>
          </w:p>
        </w:tc>
        <w:tc>
          <w:tcPr>
            <w:tcW w:w="919" w:type="dxa"/>
          </w:tcPr>
          <w:p>
            <w:pPr>
              <w:spacing w:line="420" w:lineRule="auto"/>
              <w:rPr>
                <w:rFonts w:ascii="Arial" w:hAnsi="Arial"/>
                <w:sz w:val="21"/>
              </w:rPr>
            </w:pPr>
          </w:p>
          <w:p>
            <w:pPr>
              <w:pStyle w:val="15"/>
              <w:spacing w:before="52" w:line="221" w:lineRule="auto"/>
              <w:ind w:left="145"/>
            </w:pPr>
            <w:r>
              <w:rPr>
                <w:spacing w:val="-3"/>
              </w:rPr>
              <w:t>建议议案</w:t>
            </w:r>
          </w:p>
          <w:p>
            <w:pPr>
              <w:pStyle w:val="15"/>
              <w:spacing w:before="5" w:line="221" w:lineRule="auto"/>
              <w:ind w:left="144"/>
            </w:pPr>
            <w:r>
              <w:rPr>
                <w:spacing w:val="-3"/>
              </w:rPr>
              <w:t>提案办理</w:t>
            </w:r>
          </w:p>
          <w:p>
            <w:pPr>
              <w:pStyle w:val="15"/>
              <w:spacing w:before="5" w:line="221" w:lineRule="auto"/>
              <w:ind w:left="308"/>
            </w:pPr>
            <w:r>
              <w:rPr>
                <w:spacing w:val="-6"/>
              </w:rPr>
              <w:t>结果</w:t>
            </w:r>
          </w:p>
        </w:tc>
        <w:tc>
          <w:tcPr>
            <w:tcW w:w="1017" w:type="dxa"/>
          </w:tcPr>
          <w:p>
            <w:pPr>
              <w:spacing w:line="259" w:lineRule="auto"/>
              <w:rPr>
                <w:rFonts w:ascii="Arial" w:hAnsi="Arial"/>
                <w:sz w:val="21"/>
              </w:rPr>
            </w:pPr>
          </w:p>
          <w:p>
            <w:pPr>
              <w:spacing w:line="259" w:lineRule="auto"/>
              <w:rPr>
                <w:rFonts w:ascii="Arial" w:hAnsi="Arial"/>
                <w:sz w:val="21"/>
              </w:rPr>
            </w:pPr>
          </w:p>
          <w:p>
            <w:pPr>
              <w:pStyle w:val="15"/>
              <w:spacing w:before="52" w:line="228" w:lineRule="auto"/>
              <w:ind w:left="432" w:right="101" w:hanging="316"/>
            </w:pPr>
            <w:r>
              <w:rPr>
                <w:spacing w:val="-3"/>
              </w:rPr>
              <w:t>建议提案办</w:t>
            </w:r>
            <w:r>
              <w:rPr>
                <w:spacing w:val="2"/>
              </w:rPr>
              <w:t xml:space="preserve"> </w:t>
            </w:r>
            <w:r>
              <w:t>理</w:t>
            </w:r>
          </w:p>
        </w:tc>
        <w:tc>
          <w:tcPr>
            <w:tcW w:w="2427" w:type="dxa"/>
          </w:tcPr>
          <w:p>
            <w:pPr>
              <w:spacing w:line="420" w:lineRule="auto"/>
              <w:rPr>
                <w:rFonts w:ascii="Arial" w:hAnsi="Arial"/>
                <w:sz w:val="21"/>
              </w:rPr>
            </w:pPr>
          </w:p>
          <w:p>
            <w:pPr>
              <w:pStyle w:val="15"/>
              <w:spacing w:before="52" w:line="226" w:lineRule="auto"/>
              <w:ind w:left="33" w:right="79" w:firstLine="20"/>
            </w:pPr>
            <w:r>
              <w:rPr>
                <w:spacing w:val="-3"/>
              </w:rPr>
              <w:t>由</w:t>
            </w:r>
            <w:r>
              <w:rPr>
                <w:rFonts w:hint="eastAsia"/>
                <w:spacing w:val="-3"/>
                <w:lang w:eastAsia="zh-CN"/>
              </w:rPr>
              <w:t>县司法局</w:t>
            </w:r>
            <w:r>
              <w:rPr>
                <w:spacing w:val="-3"/>
              </w:rPr>
              <w:t>部门办理的 、应</w:t>
            </w:r>
            <w:r>
              <w:rPr>
                <w:spacing w:val="-2"/>
              </w:rPr>
              <w:t>公开的县人大代表建议复文和县政协委员提案复文</w:t>
            </w:r>
          </w:p>
        </w:tc>
        <w:tc>
          <w:tcPr>
            <w:tcW w:w="3631" w:type="dxa"/>
          </w:tcPr>
          <w:p>
            <w:pPr>
              <w:pStyle w:val="15"/>
              <w:spacing w:before="80" w:line="223" w:lineRule="auto"/>
              <w:ind w:left="45" w:right="325" w:hanging="9"/>
            </w:pPr>
            <w:r>
              <w:rPr>
                <w:rFonts w:hint="eastAsia"/>
                <w:spacing w:val="-1"/>
                <w:lang w:eastAsia="zh-CN"/>
              </w:rPr>
              <w:t>《中华人民共和国政府信息公开条例》</w:t>
            </w:r>
            <w:r>
              <w:rPr>
                <w:spacing w:val="-1"/>
              </w:rPr>
              <w:t>（国务</w:t>
            </w:r>
            <w:r>
              <w:rPr>
                <w:spacing w:val="-2"/>
              </w:rPr>
              <w:t>院令第711号）、《国务院办公厅关于做好全国人大代表建议和全国政协委员提案办理结果</w:t>
            </w:r>
            <w:r>
              <w:t>公开工作的通知》（国办发〔2014〕46号）、</w:t>
            </w:r>
            <w:r>
              <w:rPr>
                <w:spacing w:val="-2"/>
              </w:rPr>
              <w:t>《云南省人民政府办公厅关于认真做好省人大代表建议和省政协提案办理结果公开工作的通</w:t>
            </w:r>
            <w:r>
              <w:rPr>
                <w:spacing w:val="-1"/>
              </w:rPr>
              <w:t>知》（云政办发〔2017〕21号）</w:t>
            </w:r>
          </w:p>
        </w:tc>
        <w:tc>
          <w:tcPr>
            <w:tcW w:w="1868" w:type="dxa"/>
          </w:tcPr>
          <w:p>
            <w:pPr>
              <w:spacing w:line="420" w:lineRule="auto"/>
              <w:rPr>
                <w:rFonts w:ascii="Arial" w:hAnsi="Arial"/>
                <w:sz w:val="21"/>
              </w:rPr>
            </w:pPr>
          </w:p>
          <w:p>
            <w:pPr>
              <w:pStyle w:val="15"/>
              <w:spacing w:before="52" w:line="226" w:lineRule="auto"/>
              <w:ind w:left="38" w:right="74"/>
              <w:jc w:val="both"/>
            </w:pPr>
            <w:r>
              <w:rPr>
                <w:spacing w:val="-2"/>
              </w:rPr>
              <w:t>信息产生或变更之日起20</w:t>
            </w:r>
            <w:r>
              <w:rPr>
                <w:spacing w:val="8"/>
              </w:rPr>
              <w:t xml:space="preserve"> </w:t>
            </w:r>
            <w:r>
              <w:rPr>
                <w:spacing w:val="-4"/>
              </w:rPr>
              <w:t>个工作日内公开，保持</w:t>
            </w:r>
            <w:r>
              <w:t xml:space="preserve">  </w:t>
            </w:r>
            <w:r>
              <w:rPr>
                <w:spacing w:val="-2"/>
              </w:rPr>
              <w:t>长期公开</w:t>
            </w:r>
          </w:p>
        </w:tc>
        <w:tc>
          <w:tcPr>
            <w:tcW w:w="1017" w:type="dxa"/>
          </w:tcPr>
          <w:p>
            <w:pPr>
              <w:spacing w:line="307" w:lineRule="auto"/>
              <w:rPr>
                <w:rFonts w:ascii="Arial" w:hAnsi="Arial"/>
                <w:sz w:val="21"/>
              </w:rPr>
            </w:pPr>
          </w:p>
          <w:p>
            <w:pPr>
              <w:spacing w:line="310" w:lineRule="auto"/>
              <w:rPr>
                <w:rFonts w:ascii="Arial" w:hAnsi="Arial"/>
                <w:sz w:val="21"/>
              </w:rPr>
            </w:pPr>
          </w:p>
          <w:p>
            <w:pPr>
              <w:pStyle w:val="15"/>
              <w:spacing w:before="52" w:line="221" w:lineRule="auto"/>
              <w:ind w:left="283"/>
            </w:pPr>
            <w:r>
              <w:rPr>
                <w:spacing w:val="-4"/>
              </w:rPr>
              <w:t>办公室</w:t>
            </w:r>
          </w:p>
        </w:tc>
        <w:tc>
          <w:tcPr>
            <w:tcW w:w="1840" w:type="dxa"/>
          </w:tcPr>
          <w:p>
            <w:pPr>
              <w:spacing w:line="422" w:lineRule="auto"/>
              <w:rPr>
                <w:rFonts w:ascii="Arial" w:hAnsi="Arial"/>
                <w:sz w:val="21"/>
              </w:rPr>
            </w:pPr>
          </w:p>
          <w:p>
            <w:pPr>
              <w:pStyle w:val="15"/>
              <w:spacing w:before="52" w:line="218" w:lineRule="auto"/>
              <w:ind w:left="56"/>
            </w:pPr>
            <w:r>
              <w:rPr>
                <w:spacing w:val="-5"/>
              </w:rPr>
              <w:t>■政府网站</w:t>
            </w:r>
            <w:r>
              <w:rPr>
                <w:spacing w:val="22"/>
              </w:rPr>
              <w:t xml:space="preserve"> </w:t>
            </w:r>
            <w:r>
              <w:rPr>
                <w:spacing w:val="-5"/>
              </w:rPr>
              <w:t>□政务微博</w:t>
            </w:r>
          </w:p>
          <w:p>
            <w:pPr>
              <w:pStyle w:val="15"/>
              <w:spacing w:before="6"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307" w:lineRule="auto"/>
              <w:rPr>
                <w:rFonts w:ascii="Arial" w:hAnsi="Arial"/>
                <w:sz w:val="21"/>
              </w:rPr>
            </w:pPr>
          </w:p>
          <w:p>
            <w:pPr>
              <w:spacing w:line="310" w:lineRule="auto"/>
              <w:rPr>
                <w:rFonts w:ascii="Arial" w:hAnsi="Arial"/>
                <w:sz w:val="21"/>
              </w:rPr>
            </w:pPr>
          </w:p>
          <w:p>
            <w:pPr>
              <w:pStyle w:val="15"/>
              <w:spacing w:before="52" w:line="218" w:lineRule="auto"/>
              <w:ind w:left="172"/>
            </w:pPr>
            <w:r>
              <w:rPr>
                <w:spacing w:val="-4"/>
              </w:rPr>
              <w:t>社会</w:t>
            </w:r>
          </w:p>
        </w:tc>
        <w:tc>
          <w:tcPr>
            <w:tcW w:w="648" w:type="dxa"/>
          </w:tcPr>
          <w:p>
            <w:pPr>
              <w:spacing w:line="307" w:lineRule="auto"/>
              <w:rPr>
                <w:rFonts w:ascii="Arial" w:hAnsi="Arial"/>
                <w:sz w:val="21"/>
              </w:rPr>
            </w:pPr>
          </w:p>
          <w:p>
            <w:pPr>
              <w:spacing w:line="310" w:lineRule="auto"/>
              <w:rPr>
                <w:rFonts w:ascii="Arial" w:hAnsi="Arial"/>
                <w:sz w:val="21"/>
              </w:rPr>
            </w:pPr>
          </w:p>
          <w:p>
            <w:pPr>
              <w:pStyle w:val="15"/>
              <w:spacing w:before="52" w:line="221" w:lineRule="auto"/>
              <w:ind w:left="177"/>
            </w:pPr>
            <w:r>
              <w:rPr>
                <w:spacing w:val="-4"/>
              </w:rPr>
              <w:t>主动</w:t>
            </w:r>
          </w:p>
        </w:tc>
        <w:tc>
          <w:tcPr>
            <w:tcW w:w="1259" w:type="dxa"/>
          </w:tcPr>
          <w:p>
            <w:pPr>
              <w:spacing w:line="319" w:lineRule="auto"/>
              <w:rPr>
                <w:rFonts w:ascii="Arial" w:hAnsi="Arial"/>
                <w:sz w:val="21"/>
              </w:rPr>
            </w:pPr>
          </w:p>
          <w:p>
            <w:pPr>
              <w:spacing w:line="322"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2668"/>
        </w:trPr>
        <w:tc>
          <w:tcPr>
            <w:tcW w:w="388" w:type="dxa"/>
            <w:tcBorders>
              <w:bottom w:val="nil"/>
            </w:tcBorders>
          </w:tcPr>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pStyle w:val="15"/>
              <w:spacing w:before="52" w:line="182" w:lineRule="auto"/>
              <w:ind w:left="160"/>
            </w:pPr>
            <w:r>
              <w:t>8</w:t>
            </w:r>
          </w:p>
        </w:tc>
        <w:tc>
          <w:tcPr>
            <w:tcW w:w="919" w:type="dxa"/>
            <w:tcBorders>
              <w:bottom w:val="nil"/>
            </w:tcBorders>
          </w:tcPr>
          <w:p>
            <w:pPr>
              <w:rPr>
                <w:rFonts w:ascii="Arial" w:hAnsi="Arial"/>
                <w:sz w:val="21"/>
              </w:rPr>
            </w:pPr>
          </w:p>
          <w:p>
            <w:pPr>
              <w:rPr>
                <w:rFonts w:ascii="Arial" w:hAnsi="Arial"/>
                <w:sz w:val="21"/>
              </w:rPr>
            </w:pPr>
          </w:p>
          <w:p>
            <w:pPr>
              <w:rPr>
                <w:rFonts w:ascii="Arial" w:hAnsi="Arial"/>
                <w:sz w:val="21"/>
              </w:rPr>
            </w:pPr>
          </w:p>
          <w:p>
            <w:pPr>
              <w:rPr>
                <w:rFonts w:ascii="Arial" w:hAnsi="Arial"/>
                <w:sz w:val="21"/>
              </w:rPr>
            </w:pPr>
          </w:p>
          <w:p>
            <w:pPr>
              <w:rPr>
                <w:rFonts w:ascii="Arial" w:hAnsi="Arial"/>
                <w:sz w:val="21"/>
              </w:rPr>
            </w:pPr>
          </w:p>
          <w:p>
            <w:pPr>
              <w:pStyle w:val="15"/>
              <w:spacing w:before="52" w:line="223" w:lineRule="auto"/>
              <w:ind w:right="134"/>
            </w:pPr>
            <w:r>
              <w:rPr>
                <w:spacing w:val="-3"/>
              </w:rPr>
              <w:t>重大建设</w:t>
            </w:r>
            <w:r>
              <w:rPr>
                <w:spacing w:val="1"/>
              </w:rPr>
              <w:t xml:space="preserve"> </w:t>
            </w:r>
            <w:r>
              <w:rPr>
                <w:spacing w:val="-5"/>
              </w:rPr>
              <w:t>项目</w:t>
            </w:r>
          </w:p>
        </w:tc>
        <w:tc>
          <w:tcPr>
            <w:tcW w:w="1017" w:type="dxa"/>
          </w:tcPr>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pStyle w:val="15"/>
              <w:spacing w:before="52" w:line="223" w:lineRule="auto"/>
              <w:ind w:left="117" w:right="101"/>
            </w:pPr>
            <w:r>
              <w:rPr>
                <w:spacing w:val="-3"/>
              </w:rPr>
              <w:t>项目备案、</w:t>
            </w:r>
            <w:r>
              <w:rPr>
                <w:spacing w:val="2"/>
              </w:rPr>
              <w:t xml:space="preserve"> </w:t>
            </w:r>
            <w:r>
              <w:rPr>
                <w:spacing w:val="-3"/>
              </w:rPr>
              <w:t>项目批复情</w:t>
            </w:r>
          </w:p>
          <w:p>
            <w:pPr>
              <w:pStyle w:val="15"/>
              <w:spacing w:before="5" w:line="221" w:lineRule="auto"/>
              <w:ind w:left="432"/>
            </w:pPr>
            <w:r>
              <w:t>况</w:t>
            </w:r>
          </w:p>
        </w:tc>
        <w:tc>
          <w:tcPr>
            <w:tcW w:w="2427" w:type="dxa"/>
          </w:tcPr>
          <w:p>
            <w:pPr>
              <w:spacing w:line="269"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pStyle w:val="15"/>
              <w:spacing w:before="52" w:line="228" w:lineRule="auto"/>
              <w:ind w:left="33" w:right="79" w:firstLine="19"/>
            </w:pPr>
            <w:r>
              <w:rPr>
                <w:spacing w:val="-3"/>
              </w:rPr>
              <w:t>由</w:t>
            </w:r>
            <w:r>
              <w:rPr>
                <w:rFonts w:hint="eastAsia"/>
                <w:spacing w:val="-3"/>
                <w:lang w:eastAsia="zh-CN"/>
              </w:rPr>
              <w:t>县司法局</w:t>
            </w:r>
            <w:r>
              <w:rPr>
                <w:spacing w:val="-3"/>
              </w:rPr>
              <w:t>办理的、应公开</w:t>
            </w:r>
            <w:r>
              <w:rPr>
                <w:spacing w:val="-2"/>
              </w:rPr>
              <w:t>的项目备案、项目批复情况，包含项目备案号、备案时间、备案单位、项目名称、项目统一代码</w:t>
            </w:r>
            <w:r>
              <w:rPr>
                <w:spacing w:val="-4"/>
              </w:rPr>
              <w:t>等。</w:t>
            </w:r>
          </w:p>
        </w:tc>
        <w:tc>
          <w:tcPr>
            <w:tcW w:w="3631" w:type="dxa"/>
          </w:tcPr>
          <w:p>
            <w:pPr>
              <w:pStyle w:val="15"/>
              <w:spacing w:before="175" w:line="226" w:lineRule="auto"/>
              <w:ind w:left="45" w:right="325" w:hanging="9"/>
            </w:pPr>
            <w:r>
              <w:rPr>
                <w:rFonts w:hint="eastAsia"/>
                <w:spacing w:val="-1"/>
                <w:lang w:eastAsia="zh-CN"/>
              </w:rPr>
              <w:t>《中华人民共和国政府信息公开条例》</w:t>
            </w:r>
            <w:r>
              <w:rPr>
                <w:spacing w:val="-1"/>
              </w:rPr>
              <w:t>（国务</w:t>
            </w:r>
            <w:r>
              <w:rPr>
                <w:spacing w:val="-2"/>
              </w:rPr>
              <w:t>院令第711号）、《企业投资项目核准和备案管理条例》、《中华人民共和国招标投标法实施条例》、《国务院关于发布政府核准的投资项目目录(2016年本)的通知》(国发(2016)72号）、《国务院办公厅关于推进重大建设项目</w:t>
            </w:r>
            <w:r>
              <w:rPr>
                <w:spacing w:val="-3"/>
              </w:rPr>
              <w:t>批准和实施领域政府信息公开的意见》(国办</w:t>
            </w:r>
            <w:r>
              <w:rPr>
                <w:spacing w:val="-1"/>
              </w:rPr>
              <w:t>发(2017)94号）、云南省人民政府办公厅关于</w:t>
            </w:r>
            <w:r>
              <w:rPr>
                <w:spacing w:val="-2"/>
              </w:rPr>
              <w:t>印发云南省政务服务事项基本目录管理暂行办法的通知》(云政办发(2020)56号）、《云南省人民政府办公厅关于推进重大建设项目批准和实施领域政府信息公开的实施意见》</w:t>
            </w:r>
          </w:p>
        </w:tc>
        <w:tc>
          <w:tcPr>
            <w:tcW w:w="1868" w:type="dxa"/>
          </w:tcPr>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pStyle w:val="15"/>
              <w:spacing w:before="52" w:line="226" w:lineRule="auto"/>
              <w:ind w:left="40" w:right="70" w:firstLine="24"/>
              <w:jc w:val="both"/>
            </w:pPr>
            <w:r>
              <w:rPr>
                <w:spacing w:val="-4"/>
              </w:rPr>
              <w:t>自该政府信息形成或者变</w:t>
            </w:r>
            <w:r>
              <w:rPr>
                <w:spacing w:val="2"/>
              </w:rPr>
              <w:t xml:space="preserve"> </w:t>
            </w:r>
            <w:r>
              <w:rPr>
                <w:spacing w:val="-2"/>
              </w:rPr>
              <w:t>更之日起20个工作日内及</w:t>
            </w:r>
            <w:r>
              <w:rPr>
                <w:spacing w:val="10"/>
              </w:rPr>
              <w:t xml:space="preserve"> </w:t>
            </w:r>
            <w:r>
              <w:rPr>
                <w:spacing w:val="-3"/>
              </w:rPr>
              <w:t>时公开</w:t>
            </w:r>
          </w:p>
        </w:tc>
        <w:tc>
          <w:tcPr>
            <w:tcW w:w="1017" w:type="dxa"/>
          </w:tcPr>
          <w:p>
            <w:pPr>
              <w:rPr>
                <w:rFonts w:ascii="Arial" w:hAnsi="Arial"/>
                <w:sz w:val="21"/>
              </w:rPr>
            </w:pPr>
          </w:p>
          <w:p>
            <w:pPr>
              <w:rPr>
                <w:rFonts w:ascii="Arial" w:hAnsi="Arial"/>
                <w:sz w:val="21"/>
              </w:rPr>
            </w:pPr>
          </w:p>
          <w:p>
            <w:pPr>
              <w:spacing w:line="240" w:lineRule="auto"/>
              <w:rPr>
                <w:rFonts w:ascii="Arial" w:hAnsi="Arial"/>
                <w:sz w:val="21"/>
              </w:rPr>
            </w:pPr>
          </w:p>
          <w:p>
            <w:pPr>
              <w:spacing w:line="240" w:lineRule="auto"/>
              <w:rPr>
                <w:rFonts w:ascii="Arial" w:hAnsi="Arial"/>
                <w:sz w:val="21"/>
              </w:rPr>
            </w:pPr>
          </w:p>
          <w:p>
            <w:pPr>
              <w:spacing w:line="240" w:lineRule="auto"/>
              <w:rPr>
                <w:rFonts w:ascii="Arial" w:hAnsi="Arial"/>
                <w:sz w:val="21"/>
              </w:rPr>
            </w:pPr>
          </w:p>
          <w:p>
            <w:pPr>
              <w:pStyle w:val="15"/>
              <w:spacing w:before="52" w:line="221" w:lineRule="auto"/>
              <w:ind w:left="283"/>
            </w:pPr>
            <w:r>
              <w:rPr>
                <w:spacing w:val="-4"/>
              </w:rPr>
              <w:t>办公室</w:t>
            </w:r>
          </w:p>
        </w:tc>
        <w:tc>
          <w:tcPr>
            <w:tcW w:w="1840" w:type="dxa"/>
          </w:tcPr>
          <w:p>
            <w:pPr>
              <w:spacing w:line="302" w:lineRule="auto"/>
              <w:rPr>
                <w:rFonts w:ascii="Arial" w:hAnsi="Arial"/>
                <w:sz w:val="21"/>
              </w:rPr>
            </w:pPr>
          </w:p>
          <w:p>
            <w:pPr>
              <w:spacing w:line="302" w:lineRule="auto"/>
              <w:rPr>
                <w:rFonts w:ascii="Arial" w:hAnsi="Arial"/>
                <w:sz w:val="21"/>
              </w:rPr>
            </w:pPr>
          </w:p>
          <w:p>
            <w:pPr>
              <w:spacing w:line="305" w:lineRule="auto"/>
              <w:rPr>
                <w:rFonts w:ascii="Arial" w:hAnsi="Arial"/>
                <w:sz w:val="21"/>
              </w:rPr>
            </w:pPr>
          </w:p>
          <w:p>
            <w:pPr>
              <w:pStyle w:val="15"/>
              <w:spacing w:before="52" w:line="218" w:lineRule="auto"/>
              <w:ind w:left="56"/>
            </w:pPr>
            <w:r>
              <w:rPr>
                <w:spacing w:val="-5"/>
              </w:rPr>
              <w:t>■政府网站</w:t>
            </w:r>
            <w:r>
              <w:rPr>
                <w:spacing w:val="22"/>
              </w:rPr>
              <w:t xml:space="preserve"> </w:t>
            </w:r>
            <w:r>
              <w:rPr>
                <w:spacing w:val="-5"/>
              </w:rPr>
              <w:t>□政务微博</w:t>
            </w:r>
          </w:p>
          <w:p>
            <w:pPr>
              <w:pStyle w:val="15"/>
              <w:spacing w:before="5" w:line="226"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栏■投资项目在线审批</w:t>
            </w:r>
            <w:r>
              <w:rPr>
                <w:spacing w:val="3"/>
              </w:rPr>
              <w:t xml:space="preserve">  </w:t>
            </w:r>
            <w:r>
              <w:rPr>
                <w:spacing w:val="-5"/>
              </w:rPr>
              <w:t>监管平台</w:t>
            </w:r>
            <w:r>
              <w:rPr>
                <w:spacing w:val="8"/>
              </w:rPr>
              <w:t xml:space="preserve">   </w:t>
            </w:r>
            <w:r>
              <w:rPr>
                <w:spacing w:val="-5"/>
              </w:rPr>
              <w:t>□其他</w:t>
            </w:r>
          </w:p>
        </w:tc>
        <w:tc>
          <w:tcPr>
            <w:tcW w:w="638" w:type="dxa"/>
          </w:tcPr>
          <w:p>
            <w:pPr>
              <w:rPr>
                <w:rFonts w:ascii="Arial" w:hAnsi="Arial"/>
                <w:sz w:val="21"/>
              </w:rPr>
            </w:pPr>
          </w:p>
          <w:p>
            <w:pPr>
              <w:spacing w:line="240" w:lineRule="auto"/>
              <w:rPr>
                <w:rFonts w:ascii="Arial" w:hAnsi="Arial"/>
                <w:sz w:val="21"/>
              </w:rPr>
            </w:pPr>
          </w:p>
          <w:p>
            <w:pPr>
              <w:spacing w:line="240" w:lineRule="auto"/>
              <w:rPr>
                <w:rFonts w:ascii="Arial" w:hAnsi="Arial"/>
                <w:sz w:val="21"/>
              </w:rPr>
            </w:pPr>
          </w:p>
          <w:p>
            <w:pPr>
              <w:spacing w:line="240" w:lineRule="auto"/>
              <w:rPr>
                <w:rFonts w:ascii="Arial" w:hAnsi="Arial"/>
                <w:sz w:val="21"/>
              </w:rPr>
            </w:pPr>
          </w:p>
          <w:p>
            <w:pPr>
              <w:spacing w:line="240" w:lineRule="auto"/>
              <w:rPr>
                <w:rFonts w:ascii="Arial" w:hAnsi="Arial"/>
                <w:sz w:val="21"/>
              </w:rPr>
            </w:pPr>
          </w:p>
          <w:p>
            <w:pPr>
              <w:pStyle w:val="15"/>
              <w:spacing w:before="52" w:line="218" w:lineRule="auto"/>
              <w:ind w:left="172"/>
            </w:pPr>
            <w:r>
              <w:rPr>
                <w:spacing w:val="-4"/>
              </w:rPr>
              <w:t>社会</w:t>
            </w:r>
          </w:p>
        </w:tc>
        <w:tc>
          <w:tcPr>
            <w:tcW w:w="648" w:type="dxa"/>
          </w:tcPr>
          <w:p>
            <w:pPr>
              <w:rPr>
                <w:rFonts w:ascii="Arial" w:hAnsi="Arial"/>
                <w:sz w:val="21"/>
              </w:rPr>
            </w:pPr>
          </w:p>
          <w:p>
            <w:pPr>
              <w:rPr>
                <w:rFonts w:ascii="Arial" w:hAnsi="Arial"/>
                <w:sz w:val="21"/>
              </w:rPr>
            </w:pPr>
          </w:p>
          <w:p>
            <w:pPr>
              <w:spacing w:line="240" w:lineRule="auto"/>
              <w:rPr>
                <w:rFonts w:ascii="Arial" w:hAnsi="Arial"/>
                <w:sz w:val="21"/>
              </w:rPr>
            </w:pPr>
          </w:p>
          <w:p>
            <w:pPr>
              <w:spacing w:line="240" w:lineRule="auto"/>
              <w:rPr>
                <w:rFonts w:ascii="Arial" w:hAnsi="Arial"/>
                <w:sz w:val="21"/>
              </w:rPr>
            </w:pPr>
          </w:p>
          <w:p>
            <w:pPr>
              <w:spacing w:line="240" w:lineRule="auto"/>
              <w:rPr>
                <w:rFonts w:ascii="Arial" w:hAnsi="Arial"/>
                <w:sz w:val="21"/>
              </w:rPr>
            </w:pPr>
          </w:p>
          <w:p>
            <w:pPr>
              <w:pStyle w:val="15"/>
              <w:spacing w:before="52" w:line="221" w:lineRule="auto"/>
              <w:ind w:left="177"/>
            </w:pPr>
            <w:r>
              <w:rPr>
                <w:spacing w:val="-4"/>
              </w:rPr>
              <w:t>主动</w:t>
            </w:r>
          </w:p>
        </w:tc>
        <w:tc>
          <w:tcPr>
            <w:tcW w:w="1259" w:type="dxa"/>
          </w:tcPr>
          <w:p>
            <w:pPr>
              <w:spacing w:line="245" w:lineRule="auto"/>
              <w:rPr>
                <w:rFonts w:ascii="Arial" w:hAnsi="Arial"/>
                <w:sz w:val="21"/>
              </w:rPr>
            </w:pPr>
          </w:p>
          <w:p>
            <w:pPr>
              <w:spacing w:line="245"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bl>
    <w:p>
      <w:pPr>
        <w:rPr>
          <w:rFonts w:ascii="Arial" w:hAnsi="Arial"/>
          <w:sz w:val="21"/>
        </w:rPr>
      </w:pPr>
    </w:p>
    <w:p>
      <w:pPr>
        <w:rPr>
          <w:rFonts w:ascii="Arial" w:eastAsia="Arial" w:cs="Arial" w:hAnsi="Arial"/>
          <w:sz w:val="21"/>
          <w:szCs w:val="21"/>
        </w:rPr>
        <w:sectPr>
          <w:pgSz w:w="16837" w:h="11905"/>
          <w:pgMar w:top="559" w:right="615" w:bottom="0" w:left="559" w:header="0" w:footer="0" w:gutter="0"/>
          <w:cols w:num="1" w:space="720"/>
          <w:docGrid w:linePitch="312" w:charSpace="0"/>
        </w:sectPr>
      </w:pPr>
    </w:p>
    <w:tbl>
      <w:tblPr>
        <w:jc w:val="left"/>
        <w:tblInd w:w="5" w:type="dxa"/>
        <w:tblW w:w="15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600" w:firstRow="0" w:lastRow="0" w:firstColumn="0" w:lastColumn="0" w:noHBand="1" w:noVBand="1"/>
      </w:tblPr>
      <w:tblGrid>
        <w:gridCol w:w="388"/>
        <w:gridCol w:w="919"/>
        <w:gridCol w:w="1017"/>
        <w:gridCol w:w="2427"/>
        <w:gridCol w:w="3631"/>
        <w:gridCol w:w="1868"/>
        <w:gridCol w:w="1017"/>
        <w:gridCol w:w="1840"/>
        <w:gridCol w:w="638"/>
        <w:gridCol w:w="648"/>
        <w:gridCol w:w="1259"/>
      </w:tblGrid>
      <w:tr>
        <w:trPr>
          <w:trHeight w:val="544"/>
        </w:trPr>
        <w:tc>
          <w:tcPr>
            <w:tcW w:w="15652" w:type="dxa"/>
            <w:gridSpan w:val="11"/>
          </w:tcPr>
          <w:p>
            <w:pPr>
              <w:spacing w:before="99" w:line="211" w:lineRule="auto"/>
              <w:ind w:left="4157"/>
              <w:rPr>
                <w:rFonts w:ascii="微软雅黑" w:eastAsia="微软雅黑" w:cs="微软雅黑" w:hAnsi="微软雅黑"/>
                <w:sz w:val="28"/>
                <w:szCs w:val="28"/>
              </w:rPr>
            </w:pPr>
            <w:r>
              <w:rPr>
                <w:rFonts w:ascii="微软雅黑" w:eastAsia="微软雅黑" w:cs="微软雅黑" w:hAnsi="微软雅黑"/>
                <w:spacing w:val="3"/>
                <w:sz w:val="28"/>
                <w:szCs w:val="28"/>
              </w:rPr>
              <w:t>新平县</w:t>
            </w:r>
            <w:r>
              <w:rPr>
                <w:rFonts w:ascii="微软雅黑" w:eastAsia="微软雅黑" w:cs="微软雅黑" w:hAnsi="微软雅黑" w:hint="eastAsia"/>
                <w:spacing w:val="3"/>
                <w:sz w:val="28"/>
                <w:szCs w:val="28"/>
                <w:lang w:val="en-US" w:eastAsia="zh-CN"/>
              </w:rPr>
              <w:t>司法</w:t>
            </w:r>
            <w:r>
              <w:rPr>
                <w:rFonts w:ascii="微软雅黑" w:eastAsia="微软雅黑" w:cs="微软雅黑" w:hAnsi="微软雅黑"/>
                <w:spacing w:val="3"/>
                <w:sz w:val="28"/>
                <w:szCs w:val="28"/>
              </w:rPr>
              <w:t>局政府信息公开基本目录 （ 2025年度）</w:t>
            </w:r>
          </w:p>
        </w:tc>
      </w:tr>
      <w:tr>
        <w:trPr>
          <w:trHeight w:val="340"/>
        </w:trPr>
        <w:tc>
          <w:tcPr>
            <w:tcW w:w="388" w:type="dxa"/>
            <w:vMerge w:val="restart"/>
            <w:tcBorders>
              <w:bottom w:val="nil"/>
            </w:tcBorders>
            <w:textDirection w:val="tbRlV"/>
          </w:tcPr>
          <w:p>
            <w:pPr>
              <w:spacing w:before="58" w:line="180" w:lineRule="auto"/>
              <w:ind w:left="185"/>
              <w:rPr>
                <w:rFonts w:ascii="微软雅黑" w:eastAsia="微软雅黑" w:cs="微软雅黑" w:hAnsi="微软雅黑"/>
                <w:sz w:val="22"/>
                <w:szCs w:val="22"/>
              </w:rPr>
            </w:pPr>
            <w:r>
              <w:rPr>
                <w:rFonts w:ascii="微软雅黑" w:eastAsia="微软雅黑" w:cs="微软雅黑" w:hAnsi="微软雅黑"/>
                <w:spacing w:val="31"/>
                <w:sz w:val="22"/>
                <w:szCs w:val="22"/>
              </w:rPr>
              <w:t>序号</w:t>
            </w:r>
          </w:p>
        </w:tc>
        <w:tc>
          <w:tcPr>
            <w:tcW w:w="1936" w:type="dxa"/>
            <w:gridSpan w:val="2"/>
          </w:tcPr>
          <w:p>
            <w:pPr>
              <w:spacing w:before="46" w:line="180" w:lineRule="auto"/>
              <w:ind w:left="516"/>
              <w:rPr>
                <w:rFonts w:ascii="微软雅黑" w:eastAsia="微软雅黑" w:cs="微软雅黑" w:hAnsi="微软雅黑"/>
                <w:sz w:val="22"/>
                <w:szCs w:val="22"/>
              </w:rPr>
            </w:pPr>
            <w:r>
              <w:rPr>
                <w:rFonts w:ascii="微软雅黑" w:eastAsia="微软雅黑" w:cs="微软雅黑" w:hAnsi="微软雅黑"/>
                <w:spacing w:val="4"/>
                <w:sz w:val="22"/>
                <w:szCs w:val="22"/>
              </w:rPr>
              <w:t>公开事项</w:t>
            </w:r>
          </w:p>
        </w:tc>
        <w:tc>
          <w:tcPr>
            <w:tcW w:w="2427" w:type="dxa"/>
            <w:vMerge w:val="restart"/>
            <w:tcBorders>
              <w:bottom w:val="nil"/>
            </w:tcBorders>
          </w:tcPr>
          <w:p>
            <w:pPr>
              <w:spacing w:line="240" w:lineRule="auto"/>
              <w:rPr>
                <w:rFonts w:ascii="Arial" w:hAnsi="Arial"/>
                <w:sz w:val="21"/>
              </w:rPr>
            </w:pPr>
          </w:p>
          <w:p>
            <w:pPr>
              <w:spacing w:before="94" w:line="185" w:lineRule="auto"/>
              <w:ind w:left="764"/>
              <w:rPr>
                <w:rFonts w:ascii="微软雅黑" w:eastAsia="微软雅黑" w:cs="微软雅黑" w:hAnsi="微软雅黑"/>
                <w:sz w:val="22"/>
                <w:szCs w:val="22"/>
              </w:rPr>
            </w:pPr>
            <w:r>
              <w:rPr>
                <w:rFonts w:ascii="微软雅黑" w:eastAsia="微软雅黑" w:cs="微软雅黑" w:hAnsi="微软雅黑"/>
                <w:spacing w:val="4"/>
                <w:sz w:val="22"/>
                <w:szCs w:val="22"/>
              </w:rPr>
              <w:t>公开内容</w:t>
            </w:r>
          </w:p>
        </w:tc>
        <w:tc>
          <w:tcPr>
            <w:tcW w:w="3631" w:type="dxa"/>
            <w:vMerge w:val="restart"/>
            <w:tcBorders>
              <w:bottom w:val="nil"/>
            </w:tcBorders>
          </w:tcPr>
          <w:p>
            <w:pPr>
              <w:spacing w:line="247" w:lineRule="auto"/>
              <w:rPr>
                <w:rFonts w:ascii="Arial" w:hAnsi="Arial"/>
                <w:sz w:val="21"/>
              </w:rPr>
            </w:pPr>
          </w:p>
          <w:p>
            <w:pPr>
              <w:spacing w:before="94" w:line="180" w:lineRule="auto"/>
              <w:ind w:left="1368"/>
              <w:rPr>
                <w:rFonts w:ascii="微软雅黑" w:eastAsia="微软雅黑" w:cs="微软雅黑" w:hAnsi="微软雅黑"/>
                <w:sz w:val="22"/>
                <w:szCs w:val="22"/>
              </w:rPr>
            </w:pPr>
            <w:r>
              <w:rPr>
                <w:rFonts w:ascii="微软雅黑" w:eastAsia="微软雅黑" w:cs="微软雅黑" w:hAnsi="微软雅黑"/>
                <w:spacing w:val="4"/>
                <w:sz w:val="22"/>
                <w:szCs w:val="22"/>
              </w:rPr>
              <w:t>公开依据</w:t>
            </w:r>
          </w:p>
        </w:tc>
        <w:tc>
          <w:tcPr>
            <w:tcW w:w="1868" w:type="dxa"/>
            <w:vMerge w:val="restart"/>
            <w:tcBorders>
              <w:bottom w:val="nil"/>
            </w:tcBorders>
          </w:tcPr>
          <w:p>
            <w:pPr>
              <w:spacing w:line="247" w:lineRule="auto"/>
              <w:rPr>
                <w:rFonts w:ascii="Arial" w:hAnsi="Arial"/>
                <w:sz w:val="21"/>
              </w:rPr>
            </w:pPr>
          </w:p>
          <w:p>
            <w:pPr>
              <w:spacing w:before="94" w:line="180" w:lineRule="auto"/>
              <w:ind w:left="487"/>
              <w:rPr>
                <w:rFonts w:ascii="微软雅黑" w:eastAsia="微软雅黑" w:cs="微软雅黑" w:hAnsi="微软雅黑"/>
                <w:sz w:val="22"/>
                <w:szCs w:val="22"/>
              </w:rPr>
            </w:pPr>
            <w:r>
              <w:rPr>
                <w:rFonts w:ascii="微软雅黑" w:eastAsia="微软雅黑" w:cs="微软雅黑" w:hAnsi="微软雅黑"/>
                <w:spacing w:val="4"/>
                <w:sz w:val="22"/>
                <w:szCs w:val="22"/>
              </w:rPr>
              <w:t>公开时限</w:t>
            </w:r>
          </w:p>
        </w:tc>
        <w:tc>
          <w:tcPr>
            <w:tcW w:w="1017" w:type="dxa"/>
            <w:vMerge w:val="restart"/>
            <w:tcBorders>
              <w:bottom w:val="nil"/>
            </w:tcBorders>
          </w:tcPr>
          <w:p>
            <w:pPr>
              <w:spacing w:line="242" w:lineRule="auto"/>
              <w:rPr>
                <w:rFonts w:ascii="Arial" w:hAnsi="Arial"/>
                <w:sz w:val="21"/>
              </w:rPr>
            </w:pPr>
          </w:p>
          <w:p>
            <w:pPr>
              <w:spacing w:before="95" w:line="182" w:lineRule="auto"/>
              <w:ind w:left="64"/>
              <w:rPr>
                <w:rFonts w:ascii="微软雅黑" w:eastAsia="微软雅黑" w:cs="微软雅黑" w:hAnsi="微软雅黑"/>
                <w:sz w:val="22"/>
                <w:szCs w:val="22"/>
              </w:rPr>
            </w:pPr>
            <w:r>
              <w:rPr>
                <w:rFonts w:ascii="微软雅黑" w:eastAsia="微软雅黑" w:cs="微软雅黑" w:hAnsi="微软雅黑"/>
                <w:spacing w:val="4"/>
                <w:sz w:val="22"/>
                <w:szCs w:val="22"/>
              </w:rPr>
              <w:t>公开主体</w:t>
            </w:r>
          </w:p>
        </w:tc>
        <w:tc>
          <w:tcPr>
            <w:tcW w:w="1840" w:type="dxa"/>
            <w:vMerge w:val="restart"/>
            <w:tcBorders>
              <w:bottom w:val="nil"/>
            </w:tcBorders>
          </w:tcPr>
          <w:p>
            <w:pPr>
              <w:spacing w:line="245" w:lineRule="auto"/>
              <w:rPr>
                <w:rFonts w:ascii="Arial" w:hAnsi="Arial"/>
                <w:sz w:val="21"/>
              </w:rPr>
            </w:pPr>
          </w:p>
          <w:p>
            <w:pPr>
              <w:spacing w:before="95" w:line="185" w:lineRule="auto"/>
              <w:ind w:left="475"/>
              <w:rPr>
                <w:rFonts w:ascii="微软雅黑" w:eastAsia="微软雅黑" w:cs="微软雅黑" w:hAnsi="微软雅黑"/>
                <w:sz w:val="22"/>
                <w:szCs w:val="22"/>
              </w:rPr>
            </w:pPr>
            <w:r>
              <w:rPr>
                <w:rFonts w:ascii="微软雅黑" w:eastAsia="微软雅黑" w:cs="微软雅黑" w:hAnsi="微软雅黑"/>
                <w:spacing w:val="4"/>
                <w:sz w:val="22"/>
                <w:szCs w:val="22"/>
              </w:rPr>
              <w:t>公开渠道</w:t>
            </w:r>
          </w:p>
        </w:tc>
        <w:tc>
          <w:tcPr>
            <w:tcW w:w="638" w:type="dxa"/>
            <w:vMerge w:val="restart"/>
            <w:tcBorders>
              <w:bottom w:val="nil"/>
            </w:tcBorders>
          </w:tcPr>
          <w:p>
            <w:pPr>
              <w:spacing w:before="199" w:line="182" w:lineRule="auto"/>
              <w:ind w:left="97" w:right="81" w:firstLine="4"/>
              <w:rPr>
                <w:rFonts w:ascii="微软雅黑" w:eastAsia="微软雅黑" w:cs="微软雅黑" w:hAnsi="微软雅黑"/>
                <w:sz w:val="22"/>
                <w:szCs w:val="22"/>
              </w:rPr>
            </w:pPr>
            <w:r>
              <w:rPr>
                <w:rFonts w:ascii="微软雅黑" w:eastAsia="微软雅黑" w:cs="微软雅黑" w:hAnsi="微软雅黑"/>
                <w:spacing w:val="2"/>
                <w:sz w:val="22"/>
                <w:szCs w:val="22"/>
              </w:rPr>
              <w:t>公开</w:t>
            </w:r>
            <w:r>
              <w:rPr>
                <w:rFonts w:ascii="微软雅黑" w:eastAsia="微软雅黑" w:cs="微软雅黑" w:hAnsi="微软雅黑"/>
                <w:sz w:val="22"/>
                <w:szCs w:val="22"/>
              </w:rPr>
              <w:t xml:space="preserve"> </w:t>
            </w:r>
            <w:r>
              <w:rPr>
                <w:rFonts w:ascii="微软雅黑" w:eastAsia="微软雅黑" w:cs="微软雅黑" w:hAnsi="微软雅黑"/>
                <w:spacing w:val="4"/>
                <w:sz w:val="22"/>
                <w:szCs w:val="22"/>
              </w:rPr>
              <w:t>对象</w:t>
            </w:r>
          </w:p>
        </w:tc>
        <w:tc>
          <w:tcPr>
            <w:tcW w:w="648" w:type="dxa"/>
            <w:vMerge w:val="restart"/>
            <w:tcBorders>
              <w:bottom w:val="nil"/>
            </w:tcBorders>
          </w:tcPr>
          <w:p>
            <w:pPr>
              <w:spacing w:before="201" w:line="180" w:lineRule="auto"/>
              <w:ind w:left="107" w:right="86"/>
              <w:rPr>
                <w:rFonts w:ascii="微软雅黑" w:eastAsia="微软雅黑" w:cs="微软雅黑" w:hAnsi="微软雅黑"/>
                <w:sz w:val="22"/>
                <w:szCs w:val="22"/>
              </w:rPr>
            </w:pPr>
            <w:r>
              <w:rPr>
                <w:rFonts w:ascii="微软雅黑" w:eastAsia="微软雅黑" w:cs="微软雅黑" w:hAnsi="微软雅黑"/>
                <w:spacing w:val="2"/>
                <w:sz w:val="22"/>
                <w:szCs w:val="22"/>
              </w:rPr>
              <w:t>公开</w:t>
            </w:r>
            <w:r>
              <w:rPr>
                <w:rFonts w:ascii="微软雅黑" w:eastAsia="微软雅黑" w:cs="微软雅黑" w:hAnsi="微软雅黑"/>
                <w:sz w:val="22"/>
                <w:szCs w:val="22"/>
              </w:rPr>
              <w:t xml:space="preserve"> </w:t>
            </w:r>
            <w:r>
              <w:rPr>
                <w:rFonts w:ascii="微软雅黑" w:eastAsia="微软雅黑" w:cs="微软雅黑" w:hAnsi="微软雅黑"/>
                <w:spacing w:val="1"/>
                <w:sz w:val="22"/>
                <w:szCs w:val="22"/>
              </w:rPr>
              <w:t>方式</w:t>
            </w:r>
          </w:p>
        </w:tc>
        <w:tc>
          <w:tcPr>
            <w:tcW w:w="1259" w:type="dxa"/>
            <w:vMerge w:val="restart"/>
            <w:tcBorders>
              <w:bottom w:val="nil"/>
            </w:tcBorders>
          </w:tcPr>
          <w:p>
            <w:pPr>
              <w:spacing w:before="200" w:line="180" w:lineRule="auto"/>
              <w:ind w:left="184" w:right="168" w:firstLine="112"/>
              <w:rPr>
                <w:rFonts w:ascii="微软雅黑" w:eastAsia="微软雅黑" w:cs="微软雅黑" w:hAnsi="微软雅黑"/>
                <w:sz w:val="22"/>
                <w:szCs w:val="22"/>
              </w:rPr>
            </w:pPr>
            <w:r>
              <w:rPr>
                <w:rFonts w:ascii="微软雅黑" w:eastAsia="微软雅黑" w:cs="微软雅黑" w:hAnsi="微软雅黑"/>
                <w:spacing w:val="3"/>
                <w:sz w:val="22"/>
                <w:szCs w:val="22"/>
              </w:rPr>
              <w:t>咨询及</w:t>
            </w:r>
            <w:r>
              <w:rPr>
                <w:rFonts w:ascii="微软雅黑" w:eastAsia="微软雅黑" w:cs="微软雅黑" w:hAnsi="微软雅黑"/>
                <w:sz w:val="22"/>
                <w:szCs w:val="22"/>
              </w:rPr>
              <w:t xml:space="preserve">   </w:t>
            </w:r>
            <w:r>
              <w:rPr>
                <w:rFonts w:ascii="微软雅黑" w:eastAsia="微软雅黑" w:cs="微软雅黑" w:hAnsi="微软雅黑"/>
                <w:spacing w:val="4"/>
                <w:sz w:val="22"/>
                <w:szCs w:val="22"/>
              </w:rPr>
              <w:t>监督电话</w:t>
            </w:r>
          </w:p>
        </w:tc>
      </w:tr>
      <w:tr>
        <w:trPr>
          <w:trHeight w:val="582"/>
        </w:trPr>
        <w:tc>
          <w:tcPr>
            <w:tcW w:w="388" w:type="dxa"/>
            <w:vMerge/>
            <w:tcBorders>
              <w:top w:val="nil"/>
            </w:tcBorders>
            <w:textDirection w:val="tbRlV"/>
          </w:tcPr>
          <w:p/>
        </w:tc>
        <w:tc>
          <w:tcPr>
            <w:tcW w:w="919" w:type="dxa"/>
          </w:tcPr>
          <w:p>
            <w:pPr>
              <w:spacing w:before="164" w:line="182" w:lineRule="auto"/>
              <w:ind w:left="234"/>
              <w:rPr>
                <w:rFonts w:ascii="微软雅黑" w:eastAsia="微软雅黑" w:cs="微软雅黑" w:hAnsi="微软雅黑"/>
                <w:sz w:val="22"/>
                <w:szCs w:val="22"/>
              </w:rPr>
            </w:pPr>
            <w:r>
              <w:rPr>
                <w:rFonts w:ascii="微软雅黑" w:eastAsia="微软雅黑" w:cs="微软雅黑" w:hAnsi="微软雅黑"/>
                <w:spacing w:val="2"/>
                <w:sz w:val="22"/>
                <w:szCs w:val="22"/>
              </w:rPr>
              <w:t>类别</w:t>
            </w:r>
          </w:p>
        </w:tc>
        <w:tc>
          <w:tcPr>
            <w:tcW w:w="1017" w:type="dxa"/>
          </w:tcPr>
          <w:p>
            <w:pPr>
              <w:spacing w:before="167" w:line="180" w:lineRule="auto"/>
              <w:ind w:left="281"/>
              <w:rPr>
                <w:rFonts w:ascii="微软雅黑" w:eastAsia="微软雅黑" w:cs="微软雅黑" w:hAnsi="微软雅黑"/>
                <w:sz w:val="22"/>
                <w:szCs w:val="22"/>
              </w:rPr>
            </w:pPr>
            <w:r>
              <w:rPr>
                <w:rFonts w:ascii="微软雅黑" w:eastAsia="微软雅黑" w:cs="微软雅黑" w:hAnsi="微软雅黑"/>
                <w:spacing w:val="3"/>
                <w:sz w:val="22"/>
                <w:szCs w:val="22"/>
              </w:rPr>
              <w:t>事项</w:t>
            </w:r>
          </w:p>
        </w:tc>
        <w:tc>
          <w:tcPr>
            <w:tcW w:w="2427" w:type="dxa"/>
            <w:vMerge/>
            <w:tcBorders>
              <w:top w:val="nil"/>
            </w:tcBorders>
          </w:tcPr>
          <w:p/>
        </w:tc>
        <w:tc>
          <w:tcPr>
            <w:tcW w:w="3631" w:type="dxa"/>
            <w:vMerge/>
            <w:tcBorders>
              <w:top w:val="nil"/>
            </w:tcBorders>
          </w:tcPr>
          <w:p/>
        </w:tc>
        <w:tc>
          <w:tcPr>
            <w:tcW w:w="1868" w:type="dxa"/>
            <w:vMerge/>
            <w:tcBorders>
              <w:top w:val="nil"/>
            </w:tcBorders>
          </w:tcPr>
          <w:p/>
        </w:tc>
        <w:tc>
          <w:tcPr>
            <w:tcW w:w="1017" w:type="dxa"/>
            <w:vMerge/>
            <w:tcBorders>
              <w:top w:val="nil"/>
            </w:tcBorders>
          </w:tcPr>
          <w:p/>
        </w:tc>
        <w:tc>
          <w:tcPr>
            <w:tcW w:w="1840" w:type="dxa"/>
            <w:vMerge/>
            <w:tcBorders>
              <w:top w:val="nil"/>
            </w:tcBorders>
          </w:tcPr>
          <w:p/>
        </w:tc>
        <w:tc>
          <w:tcPr>
            <w:tcW w:w="638" w:type="dxa"/>
            <w:vMerge/>
            <w:tcBorders>
              <w:top w:val="nil"/>
            </w:tcBorders>
          </w:tcPr>
          <w:p/>
        </w:tc>
        <w:tc>
          <w:tcPr>
            <w:tcW w:w="648" w:type="dxa"/>
            <w:vMerge/>
            <w:tcBorders>
              <w:top w:val="nil"/>
            </w:tcBorders>
          </w:tcPr>
          <w:p/>
        </w:tc>
        <w:tc>
          <w:tcPr>
            <w:tcW w:w="1259" w:type="dxa"/>
            <w:vMerge/>
            <w:tcBorders>
              <w:top w:val="nil"/>
            </w:tcBorders>
          </w:tcPr>
          <w:p/>
        </w:tc>
      </w:tr>
      <w:tr>
        <w:trPr>
          <w:trHeight w:val="956"/>
        </w:trPr>
        <w:tc>
          <w:tcPr>
            <w:tcW w:w="388" w:type="dxa"/>
            <w:vMerge/>
            <w:tcBorders>
              <w:top w:val="nil"/>
              <w:bottom w:val="nil"/>
            </w:tcBorders>
          </w:tcPr>
          <w:p/>
        </w:tc>
        <w:tc>
          <w:tcPr>
            <w:tcW w:w="919" w:type="dxa"/>
            <w:vMerge w:val="restart"/>
            <w:tcBorders>
              <w:top w:val="nil"/>
            </w:tcBorders>
          </w:tcPr>
          <w:p>
            <w:pPr>
              <w:rPr>
                <w:rFonts w:ascii="Arial" w:hAnsi="Arial"/>
                <w:sz w:val="21"/>
              </w:rPr>
            </w:pPr>
          </w:p>
        </w:tc>
        <w:tc>
          <w:tcPr>
            <w:tcW w:w="1017" w:type="dxa"/>
          </w:tcPr>
          <w:p>
            <w:pPr>
              <w:spacing w:line="254" w:lineRule="auto"/>
              <w:rPr>
                <w:rFonts w:ascii="Arial" w:hAnsi="Arial"/>
                <w:sz w:val="21"/>
              </w:rPr>
            </w:pPr>
          </w:p>
          <w:p>
            <w:pPr>
              <w:pStyle w:val="15"/>
              <w:spacing w:before="52" w:line="223" w:lineRule="auto"/>
              <w:ind w:left="113" w:right="23" w:hanging="74"/>
            </w:pPr>
            <w:r>
              <w:rPr>
                <w:spacing w:val="-3"/>
              </w:rPr>
              <w:t>乡村振兴、易</w:t>
            </w:r>
            <w:r>
              <w:t xml:space="preserve"> </w:t>
            </w:r>
            <w:r>
              <w:rPr>
                <w:spacing w:val="-2"/>
              </w:rPr>
              <w:t>地扶贫搬迁</w:t>
            </w:r>
          </w:p>
        </w:tc>
        <w:tc>
          <w:tcPr>
            <w:tcW w:w="2427" w:type="dxa"/>
          </w:tcPr>
          <w:p>
            <w:pPr>
              <w:pStyle w:val="15"/>
              <w:spacing w:before="111" w:line="226" w:lineRule="auto"/>
              <w:ind w:left="33" w:right="78" w:firstLine="2"/>
            </w:pPr>
            <w:r>
              <w:rPr>
                <w:spacing w:val="-2"/>
              </w:rPr>
              <w:t>发布</w:t>
            </w:r>
            <w:r>
              <w:rPr>
                <w:rFonts w:hint="eastAsia"/>
                <w:spacing w:val="-2"/>
                <w:lang w:eastAsia="zh-CN"/>
              </w:rPr>
              <w:t>县司法局</w:t>
            </w:r>
            <w:r>
              <w:rPr>
                <w:spacing w:val="-2"/>
              </w:rPr>
              <w:t>开展巩固脱贫</w:t>
            </w:r>
            <w:r>
              <w:rPr>
                <w:spacing w:val="3"/>
              </w:rPr>
              <w:t xml:space="preserve">  </w:t>
            </w:r>
            <w:r>
              <w:rPr>
                <w:spacing w:val="-2"/>
              </w:rPr>
              <w:t>攻坚推进乡村振兴工作信息 ，包</w:t>
            </w:r>
            <w:r>
              <w:rPr>
                <w:spacing w:val="13"/>
              </w:rPr>
              <w:t xml:space="preserve"> </w:t>
            </w:r>
            <w:r>
              <w:rPr>
                <w:spacing w:val="-2"/>
              </w:rPr>
              <w:t>括到联系点开展帮扶情况 、开展</w:t>
            </w:r>
            <w:r>
              <w:rPr>
                <w:spacing w:val="13"/>
              </w:rPr>
              <w:t xml:space="preserve"> </w:t>
            </w:r>
            <w:r>
              <w:rPr>
                <w:spacing w:val="-2"/>
              </w:rPr>
              <w:t>易地扶贫搬迁工作信息</w:t>
            </w:r>
          </w:p>
        </w:tc>
        <w:tc>
          <w:tcPr>
            <w:tcW w:w="3631" w:type="dxa"/>
          </w:tcPr>
          <w:p>
            <w:pPr>
              <w:spacing w:line="254" w:lineRule="auto"/>
              <w:rPr>
                <w:rFonts w:ascii="Arial" w:hAnsi="Arial"/>
                <w:sz w:val="21"/>
              </w:rPr>
            </w:pPr>
          </w:p>
          <w:p>
            <w:pPr>
              <w:pStyle w:val="15"/>
              <w:spacing w:before="52" w:line="218" w:lineRule="auto"/>
              <w:ind w:left="36"/>
            </w:pPr>
            <w:r>
              <w:rPr>
                <w:rFonts w:hint="eastAsia"/>
                <w:spacing w:val="-1"/>
                <w:lang w:eastAsia="zh-CN"/>
              </w:rPr>
              <w:t>《中华人民共和国政府信息公开条例》</w:t>
            </w:r>
            <w:r>
              <w:rPr>
                <w:spacing w:val="-1"/>
              </w:rPr>
              <w:t>（国务院令第711号）</w:t>
            </w:r>
          </w:p>
        </w:tc>
        <w:tc>
          <w:tcPr>
            <w:tcW w:w="1868" w:type="dxa"/>
          </w:tcPr>
          <w:p>
            <w:pPr>
              <w:spacing w:line="254" w:lineRule="auto"/>
              <w:rPr>
                <w:rFonts w:ascii="Arial" w:hAnsi="Arial"/>
                <w:sz w:val="21"/>
              </w:rPr>
            </w:pPr>
          </w:p>
          <w:p>
            <w:pPr>
              <w:pStyle w:val="15"/>
              <w:spacing w:before="52" w:line="223" w:lineRule="auto"/>
              <w:ind w:left="40" w:right="72" w:firstLine="24"/>
            </w:pPr>
            <w:r>
              <w:rPr>
                <w:spacing w:val="-4"/>
              </w:rPr>
              <w:t>自信息形成（变更）20个</w:t>
            </w:r>
            <w:r>
              <w:rPr>
                <w:spacing w:val="8"/>
              </w:rPr>
              <w:t xml:space="preserve"> </w:t>
            </w:r>
            <w:r>
              <w:rPr>
                <w:spacing w:val="-3"/>
              </w:rPr>
              <w:t>工作日内</w:t>
            </w:r>
          </w:p>
        </w:tc>
        <w:tc>
          <w:tcPr>
            <w:tcW w:w="1017" w:type="dxa"/>
          </w:tcPr>
          <w:p>
            <w:pPr>
              <w:spacing w:line="353"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210" w:line="218" w:lineRule="auto"/>
              <w:ind w:left="56"/>
            </w:pPr>
            <w:r>
              <w:rPr>
                <w:spacing w:val="-5"/>
              </w:rPr>
              <w:t>■政府网站</w:t>
            </w:r>
            <w:r>
              <w:rPr>
                <w:spacing w:val="22"/>
              </w:rPr>
              <w:t xml:space="preserve"> </w:t>
            </w:r>
            <w:r>
              <w:rPr>
                <w:spacing w:val="-5"/>
              </w:rPr>
              <w:t>□政务微博</w:t>
            </w:r>
          </w:p>
          <w:p>
            <w:pPr>
              <w:pStyle w:val="15"/>
              <w:spacing w:before="6"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353" w:lineRule="auto"/>
              <w:rPr>
                <w:rFonts w:ascii="Arial" w:hAnsi="Arial"/>
                <w:sz w:val="21"/>
              </w:rPr>
            </w:pPr>
          </w:p>
          <w:p>
            <w:pPr>
              <w:pStyle w:val="15"/>
              <w:spacing w:before="52" w:line="218" w:lineRule="auto"/>
              <w:ind w:left="172"/>
            </w:pPr>
            <w:r>
              <w:rPr>
                <w:spacing w:val="-4"/>
              </w:rPr>
              <w:t>社会</w:t>
            </w:r>
          </w:p>
        </w:tc>
        <w:tc>
          <w:tcPr>
            <w:tcW w:w="648" w:type="dxa"/>
          </w:tcPr>
          <w:p>
            <w:pPr>
              <w:spacing w:line="353" w:lineRule="auto"/>
              <w:rPr>
                <w:rFonts w:ascii="Arial" w:hAnsi="Arial"/>
                <w:sz w:val="21"/>
              </w:rPr>
            </w:pPr>
          </w:p>
          <w:p>
            <w:pPr>
              <w:pStyle w:val="15"/>
              <w:spacing w:before="52" w:line="221" w:lineRule="auto"/>
              <w:ind w:left="177"/>
            </w:pPr>
            <w:r>
              <w:rPr>
                <w:spacing w:val="-4"/>
              </w:rPr>
              <w:t>主动</w:t>
            </w:r>
          </w:p>
        </w:tc>
        <w:tc>
          <w:tcPr>
            <w:tcW w:w="1259" w:type="dxa"/>
          </w:tcPr>
          <w:p>
            <w:pPr>
              <w:spacing w:line="377"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1272"/>
        </w:trPr>
        <w:tc>
          <w:tcPr>
            <w:tcW w:w="388" w:type="dxa"/>
            <w:vMerge/>
            <w:tcBorders>
              <w:top w:val="nil"/>
              <w:bottom w:val="nil"/>
            </w:tcBorders>
          </w:tcPr>
          <w:p/>
        </w:tc>
        <w:tc>
          <w:tcPr>
            <w:tcW w:w="919" w:type="dxa"/>
            <w:vMerge/>
            <w:tcBorders>
              <w:top w:val="nil"/>
              <w:bottom w:val="nil"/>
            </w:tcBorders>
          </w:tcPr>
          <w:p/>
        </w:tc>
        <w:tc>
          <w:tcPr>
            <w:tcW w:w="1017" w:type="dxa"/>
          </w:tcPr>
          <w:p>
            <w:pPr>
              <w:spacing w:line="415" w:lineRule="auto"/>
              <w:rPr>
                <w:rFonts w:ascii="Arial" w:hAnsi="Arial"/>
                <w:sz w:val="21"/>
              </w:rPr>
            </w:pPr>
          </w:p>
          <w:p>
            <w:pPr>
              <w:pStyle w:val="15"/>
              <w:spacing w:before="52" w:line="221" w:lineRule="auto"/>
              <w:ind w:left="352"/>
            </w:pPr>
            <w:r>
              <w:rPr>
                <w:spacing w:val="-4"/>
              </w:rPr>
              <w:t>信用</w:t>
            </w:r>
          </w:p>
          <w:p>
            <w:pPr>
              <w:pStyle w:val="15"/>
              <w:spacing w:before="5" w:line="223" w:lineRule="auto"/>
              <w:ind w:left="194"/>
            </w:pPr>
            <w:r>
              <w:rPr>
                <w:spacing w:val="-2"/>
              </w:rPr>
              <w:t>体系建设</w:t>
            </w:r>
          </w:p>
        </w:tc>
        <w:tc>
          <w:tcPr>
            <w:tcW w:w="2427" w:type="dxa"/>
          </w:tcPr>
          <w:p>
            <w:pPr>
              <w:spacing w:line="415" w:lineRule="auto"/>
              <w:rPr>
                <w:rFonts w:ascii="Arial" w:hAnsi="Arial"/>
                <w:sz w:val="21"/>
              </w:rPr>
            </w:pPr>
          </w:p>
          <w:p>
            <w:pPr>
              <w:pStyle w:val="15"/>
              <w:spacing w:before="52" w:line="218" w:lineRule="auto"/>
              <w:ind w:left="36"/>
            </w:pPr>
            <w:r>
              <w:rPr>
                <w:spacing w:val="-2"/>
              </w:rPr>
              <w:t>发布信用体系建设工作信息 ，“</w:t>
            </w:r>
          </w:p>
          <w:p>
            <w:pPr>
              <w:pStyle w:val="15"/>
              <w:spacing w:before="6" w:line="218" w:lineRule="auto"/>
              <w:ind w:left="33"/>
            </w:pPr>
            <w:r>
              <w:rPr>
                <w:spacing w:val="-4"/>
              </w:rPr>
              <w:t>双随机、一公开</w:t>
            </w:r>
            <w:r>
              <w:rPr>
                <w:spacing w:val="26"/>
              </w:rPr>
              <w:t xml:space="preserve"> </w:t>
            </w:r>
            <w:r>
              <w:rPr>
                <w:spacing w:val="-4"/>
              </w:rPr>
              <w:t>”情况</w:t>
            </w:r>
          </w:p>
        </w:tc>
        <w:tc>
          <w:tcPr>
            <w:tcW w:w="3631" w:type="dxa"/>
          </w:tcPr>
          <w:p>
            <w:pPr>
              <w:pStyle w:val="15"/>
              <w:spacing w:before="73" w:line="226" w:lineRule="auto"/>
              <w:ind w:left="45" w:right="325" w:hanging="9"/>
            </w:pPr>
            <w:r>
              <w:rPr>
                <w:rFonts w:hint="eastAsia"/>
                <w:spacing w:val="-1"/>
                <w:lang w:eastAsia="zh-CN"/>
              </w:rPr>
              <w:t>《中华人民共和国政府信息公开条例》</w:t>
            </w:r>
            <w:r>
              <w:rPr>
                <w:spacing w:val="-1"/>
              </w:rPr>
              <w:t>（国务</w:t>
            </w:r>
            <w:r>
              <w:rPr>
                <w:spacing w:val="-2"/>
              </w:rPr>
              <w:t>院令第711号）、《关于在行政管理事项中使用信用记录和信用报告的若干意见》（发改财</w:t>
            </w:r>
            <w:r>
              <w:rPr>
                <w:spacing w:val="-1"/>
              </w:rPr>
              <w:t>金〔2013〕920号）、《玉溪市社会信用体系</w:t>
            </w:r>
            <w:r>
              <w:rPr>
                <w:spacing w:val="-2"/>
              </w:rPr>
              <w:t>建设领导小组办公室关于在行政管理和政务服</w:t>
            </w:r>
            <w:r>
              <w:rPr>
                <w:spacing w:val="-1"/>
              </w:rPr>
              <w:t>务过程中应用信用报告的通知》</w:t>
            </w:r>
          </w:p>
        </w:tc>
        <w:tc>
          <w:tcPr>
            <w:tcW w:w="1868" w:type="dxa"/>
          </w:tcPr>
          <w:p>
            <w:pPr>
              <w:spacing w:line="415" w:lineRule="auto"/>
              <w:rPr>
                <w:rFonts w:ascii="Arial" w:hAnsi="Arial"/>
                <w:sz w:val="21"/>
              </w:rPr>
            </w:pPr>
          </w:p>
          <w:p>
            <w:pPr>
              <w:pStyle w:val="15"/>
              <w:spacing w:before="52" w:line="223" w:lineRule="auto"/>
              <w:ind w:left="40" w:right="72" w:firstLine="24"/>
            </w:pPr>
            <w:r>
              <w:rPr>
                <w:spacing w:val="-4"/>
              </w:rPr>
              <w:t>自信息形成（变更）20个</w:t>
            </w:r>
            <w:r>
              <w:rPr>
                <w:spacing w:val="8"/>
              </w:rPr>
              <w:t xml:space="preserve"> </w:t>
            </w:r>
            <w:r>
              <w:rPr>
                <w:spacing w:val="-3"/>
              </w:rPr>
              <w:t>工作日内</w:t>
            </w:r>
          </w:p>
        </w:tc>
        <w:tc>
          <w:tcPr>
            <w:tcW w:w="1017" w:type="dxa"/>
          </w:tcPr>
          <w:p>
            <w:pPr>
              <w:spacing w:line="257" w:lineRule="auto"/>
              <w:rPr>
                <w:rFonts w:ascii="Arial" w:hAnsi="Arial"/>
                <w:sz w:val="21"/>
              </w:rPr>
            </w:pPr>
          </w:p>
          <w:p>
            <w:pPr>
              <w:spacing w:line="257" w:lineRule="auto"/>
              <w:rPr>
                <w:rFonts w:ascii="Arial" w:hAnsi="Arial"/>
                <w:sz w:val="21"/>
              </w:rPr>
            </w:pPr>
          </w:p>
          <w:p>
            <w:pPr>
              <w:pStyle w:val="15"/>
              <w:spacing w:before="52" w:line="221" w:lineRule="auto"/>
              <w:ind w:left="283"/>
            </w:pPr>
            <w:r>
              <w:rPr>
                <w:spacing w:val="-4"/>
              </w:rPr>
              <w:t>办公室</w:t>
            </w:r>
          </w:p>
        </w:tc>
        <w:tc>
          <w:tcPr>
            <w:tcW w:w="1840" w:type="dxa"/>
          </w:tcPr>
          <w:p>
            <w:pPr>
              <w:spacing w:line="317" w:lineRule="auto"/>
              <w:rPr>
                <w:rFonts w:ascii="Arial" w:hAnsi="Arial"/>
                <w:sz w:val="21"/>
              </w:rPr>
            </w:pPr>
          </w:p>
          <w:p>
            <w:pPr>
              <w:pStyle w:val="15"/>
              <w:spacing w:before="52" w:line="218" w:lineRule="auto"/>
              <w:ind w:left="56"/>
            </w:pPr>
            <w:r>
              <w:rPr>
                <w:spacing w:val="-5"/>
              </w:rPr>
              <w:t>■政府网站</w:t>
            </w:r>
            <w:r>
              <w:rPr>
                <w:spacing w:val="22"/>
              </w:rPr>
              <w:t xml:space="preserve"> </w:t>
            </w:r>
            <w:r>
              <w:rPr>
                <w:spacing w:val="-5"/>
              </w:rPr>
              <w:t>□政务微博</w:t>
            </w:r>
          </w:p>
          <w:p>
            <w:pPr>
              <w:pStyle w:val="15"/>
              <w:spacing w:before="6"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257" w:lineRule="auto"/>
              <w:rPr>
                <w:rFonts w:ascii="Arial" w:hAnsi="Arial"/>
                <w:sz w:val="21"/>
              </w:rPr>
            </w:pPr>
          </w:p>
          <w:p>
            <w:pPr>
              <w:spacing w:line="257" w:lineRule="auto"/>
              <w:rPr>
                <w:rFonts w:ascii="Arial" w:hAnsi="Arial"/>
                <w:sz w:val="21"/>
              </w:rPr>
            </w:pPr>
          </w:p>
          <w:p>
            <w:pPr>
              <w:pStyle w:val="15"/>
              <w:spacing w:before="52" w:line="218" w:lineRule="auto"/>
              <w:ind w:left="172"/>
            </w:pPr>
            <w:r>
              <w:rPr>
                <w:spacing w:val="-4"/>
              </w:rPr>
              <w:t>社会</w:t>
            </w:r>
          </w:p>
        </w:tc>
        <w:tc>
          <w:tcPr>
            <w:tcW w:w="648" w:type="dxa"/>
          </w:tcPr>
          <w:p>
            <w:pPr>
              <w:spacing w:line="257" w:lineRule="auto"/>
              <w:rPr>
                <w:rFonts w:ascii="Arial" w:hAnsi="Arial"/>
                <w:sz w:val="21"/>
              </w:rPr>
            </w:pPr>
          </w:p>
          <w:p>
            <w:pPr>
              <w:spacing w:line="257" w:lineRule="auto"/>
              <w:rPr>
                <w:rFonts w:ascii="Arial" w:hAnsi="Arial"/>
                <w:sz w:val="21"/>
              </w:rPr>
            </w:pPr>
          </w:p>
          <w:p>
            <w:pPr>
              <w:pStyle w:val="15"/>
              <w:spacing w:before="52" w:line="221" w:lineRule="auto"/>
              <w:ind w:left="177"/>
            </w:pPr>
            <w:r>
              <w:rPr>
                <w:spacing w:val="-4"/>
              </w:rPr>
              <w:t>主动</w:t>
            </w:r>
          </w:p>
        </w:tc>
        <w:tc>
          <w:tcPr>
            <w:tcW w:w="1259" w:type="dxa"/>
          </w:tcPr>
          <w:p>
            <w:pPr>
              <w:spacing w:line="269" w:lineRule="auto"/>
              <w:rPr>
                <w:rFonts w:ascii="Arial" w:hAnsi="Arial"/>
                <w:sz w:val="21"/>
              </w:rPr>
            </w:pPr>
          </w:p>
          <w:p>
            <w:pPr>
              <w:spacing w:line="269"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767"/>
        </w:trPr>
        <w:tc>
          <w:tcPr>
            <w:tcW w:w="388" w:type="dxa"/>
            <w:vMerge/>
            <w:tcBorders>
              <w:top w:val="nil"/>
              <w:bottom w:val="nil"/>
            </w:tcBorders>
          </w:tcPr>
          <w:p/>
        </w:tc>
        <w:tc>
          <w:tcPr>
            <w:tcW w:w="919" w:type="dxa"/>
            <w:vMerge/>
            <w:tcBorders>
              <w:top w:val="nil"/>
              <w:bottom w:val="nil"/>
            </w:tcBorders>
          </w:tcPr>
          <w:p/>
        </w:tc>
        <w:tc>
          <w:tcPr>
            <w:tcW w:w="1017" w:type="dxa"/>
          </w:tcPr>
          <w:p>
            <w:pPr>
              <w:pStyle w:val="15"/>
              <w:spacing w:before="217" w:line="221" w:lineRule="auto"/>
              <w:ind w:left="357"/>
            </w:pPr>
            <w:r>
              <w:rPr>
                <w:spacing w:val="-6"/>
              </w:rPr>
              <w:t>审计</w:t>
            </w:r>
          </w:p>
          <w:p>
            <w:pPr>
              <w:pStyle w:val="15"/>
              <w:spacing w:before="7" w:line="221" w:lineRule="auto"/>
              <w:ind w:left="194"/>
            </w:pPr>
            <w:r>
              <w:rPr>
                <w:spacing w:val="-3"/>
              </w:rPr>
              <w:t>整改情况</w:t>
            </w:r>
          </w:p>
        </w:tc>
        <w:tc>
          <w:tcPr>
            <w:tcW w:w="2427" w:type="dxa"/>
          </w:tcPr>
          <w:p>
            <w:pPr>
              <w:pStyle w:val="15"/>
              <w:spacing w:before="6" w:line="185" w:lineRule="auto"/>
              <w:ind w:left="33" w:right="159"/>
            </w:pPr>
            <w:r>
              <w:rPr>
                <w:spacing w:val="-2"/>
              </w:rPr>
              <w:t>发布</w:t>
            </w:r>
            <w:r>
              <w:rPr>
                <w:rFonts w:hint="eastAsia"/>
                <w:spacing w:val="-2"/>
                <w:lang w:eastAsia="zh-CN"/>
              </w:rPr>
              <w:t>县司法局</w:t>
            </w:r>
            <w:r>
              <w:rPr>
                <w:spacing w:val="-2"/>
              </w:rPr>
              <w:t>相关审计整改情况</w:t>
            </w:r>
          </w:p>
        </w:tc>
        <w:tc>
          <w:tcPr>
            <w:tcW w:w="3631" w:type="dxa"/>
          </w:tcPr>
          <w:p>
            <w:pPr>
              <w:pStyle w:val="15"/>
              <w:spacing w:before="216" w:line="226" w:lineRule="auto"/>
              <w:ind w:left="45" w:right="325" w:hanging="9"/>
            </w:pPr>
            <w:r>
              <w:rPr>
                <w:rFonts w:hint="eastAsia"/>
                <w:spacing w:val="-1"/>
                <w:lang w:eastAsia="zh-CN"/>
              </w:rPr>
              <w:t>《中华人民共和国政府信息公开条例》</w:t>
            </w:r>
            <w:r>
              <w:rPr>
                <w:spacing w:val="-1"/>
              </w:rPr>
              <w:t>（国务</w:t>
            </w:r>
            <w:r>
              <w:rPr>
                <w:spacing w:val="-2"/>
              </w:rPr>
              <w:t>院令第711号）、《中华人民共和国审计法》</w:t>
            </w:r>
          </w:p>
        </w:tc>
        <w:tc>
          <w:tcPr>
            <w:tcW w:w="1868" w:type="dxa"/>
          </w:tcPr>
          <w:p>
            <w:pPr>
              <w:pStyle w:val="15"/>
              <w:spacing w:before="217" w:line="226" w:lineRule="auto"/>
              <w:ind w:left="40" w:right="72" w:firstLine="24"/>
            </w:pPr>
            <w:r>
              <w:rPr>
                <w:spacing w:val="-4"/>
              </w:rPr>
              <w:t>自信息形成（变更）20个</w:t>
            </w:r>
            <w:r>
              <w:rPr>
                <w:spacing w:val="8"/>
              </w:rPr>
              <w:t xml:space="preserve"> </w:t>
            </w:r>
            <w:r>
              <w:rPr>
                <w:spacing w:val="-3"/>
              </w:rPr>
              <w:t>工作日内</w:t>
            </w:r>
          </w:p>
        </w:tc>
        <w:tc>
          <w:tcPr>
            <w:tcW w:w="1017" w:type="dxa"/>
          </w:tcPr>
          <w:p>
            <w:pPr>
              <w:spacing w:line="264"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119" w:line="218" w:lineRule="auto"/>
              <w:ind w:left="56"/>
            </w:pPr>
            <w:r>
              <w:rPr>
                <w:spacing w:val="-5"/>
              </w:rPr>
              <w:t>■政府网站</w:t>
            </w:r>
            <w:r>
              <w:rPr>
                <w:spacing w:val="22"/>
              </w:rPr>
              <w:t xml:space="preserve"> </w:t>
            </w:r>
            <w:r>
              <w:rPr>
                <w:spacing w:val="-5"/>
              </w:rPr>
              <w:t>□政务微博</w:t>
            </w:r>
          </w:p>
          <w:p>
            <w:pPr>
              <w:pStyle w:val="15"/>
              <w:spacing w:before="8"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264" w:lineRule="auto"/>
              <w:rPr>
                <w:rFonts w:ascii="Arial" w:hAnsi="Arial"/>
                <w:sz w:val="21"/>
              </w:rPr>
            </w:pPr>
          </w:p>
          <w:p>
            <w:pPr>
              <w:pStyle w:val="15"/>
              <w:spacing w:before="52" w:line="218" w:lineRule="auto"/>
              <w:ind w:left="172"/>
            </w:pPr>
            <w:r>
              <w:rPr>
                <w:spacing w:val="-4"/>
              </w:rPr>
              <w:t>社会</w:t>
            </w:r>
          </w:p>
        </w:tc>
        <w:tc>
          <w:tcPr>
            <w:tcW w:w="648" w:type="dxa"/>
          </w:tcPr>
          <w:p>
            <w:pPr>
              <w:spacing w:line="264" w:lineRule="auto"/>
              <w:rPr>
                <w:rFonts w:ascii="Arial" w:hAnsi="Arial"/>
                <w:sz w:val="21"/>
              </w:rPr>
            </w:pPr>
          </w:p>
          <w:p>
            <w:pPr>
              <w:pStyle w:val="15"/>
              <w:spacing w:before="52" w:line="221" w:lineRule="auto"/>
              <w:ind w:left="177"/>
            </w:pPr>
            <w:r>
              <w:rPr>
                <w:spacing w:val="-4"/>
              </w:rPr>
              <w:t>主动</w:t>
            </w:r>
          </w:p>
        </w:tc>
        <w:tc>
          <w:tcPr>
            <w:tcW w:w="1259" w:type="dxa"/>
          </w:tcPr>
          <w:p>
            <w:pPr>
              <w:spacing w:line="288"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r>
        <w:trPr>
          <w:trHeight w:val="822"/>
        </w:trPr>
        <w:tc>
          <w:tcPr>
            <w:tcW w:w="388" w:type="dxa"/>
            <w:vMerge/>
            <w:tcBorders>
              <w:top w:val="nil"/>
            </w:tcBorders>
          </w:tcPr>
          <w:p/>
        </w:tc>
        <w:tc>
          <w:tcPr>
            <w:tcW w:w="919" w:type="dxa"/>
            <w:vMerge/>
            <w:tcBorders>
              <w:top w:val="nil"/>
            </w:tcBorders>
          </w:tcPr>
          <w:p/>
        </w:tc>
        <w:tc>
          <w:tcPr>
            <w:tcW w:w="1017" w:type="dxa"/>
          </w:tcPr>
          <w:p>
            <w:pPr>
              <w:pStyle w:val="15"/>
              <w:spacing w:before="242" w:line="221" w:lineRule="auto"/>
              <w:ind w:left="351"/>
            </w:pPr>
            <w:r>
              <w:rPr>
                <w:spacing w:val="-3"/>
              </w:rPr>
              <w:t>优化</w:t>
            </w:r>
          </w:p>
          <w:p>
            <w:pPr>
              <w:pStyle w:val="15"/>
              <w:spacing w:before="8" w:line="221" w:lineRule="auto"/>
              <w:ind w:left="198"/>
            </w:pPr>
            <w:r>
              <w:rPr>
                <w:spacing w:val="-4"/>
              </w:rPr>
              <w:t>营商环境</w:t>
            </w:r>
          </w:p>
        </w:tc>
        <w:tc>
          <w:tcPr>
            <w:tcW w:w="2427" w:type="dxa"/>
          </w:tcPr>
          <w:p>
            <w:pPr>
              <w:pStyle w:val="15"/>
              <w:spacing w:before="240" w:line="223" w:lineRule="auto"/>
              <w:ind w:left="37" w:right="159"/>
            </w:pPr>
            <w:r>
              <w:rPr>
                <w:spacing w:val="-2"/>
              </w:rPr>
              <w:t>常态化设置政务营商环境市场满</w:t>
            </w:r>
            <w:r>
              <w:rPr>
                <w:spacing w:val="6"/>
              </w:rPr>
              <w:t xml:space="preserve"> </w:t>
            </w:r>
            <w:r>
              <w:rPr>
                <w:spacing w:val="-2"/>
              </w:rPr>
              <w:t>意度调查问卷和投诉举报平台</w:t>
            </w:r>
          </w:p>
        </w:tc>
        <w:tc>
          <w:tcPr>
            <w:tcW w:w="3631" w:type="dxa"/>
          </w:tcPr>
          <w:p>
            <w:pPr>
              <w:pStyle w:val="15"/>
              <w:spacing w:before="143" w:line="226" w:lineRule="auto"/>
              <w:ind w:left="45" w:right="325" w:hanging="9"/>
            </w:pPr>
            <w:r>
              <w:rPr>
                <w:rFonts w:hint="eastAsia"/>
                <w:spacing w:val="-1"/>
                <w:lang w:eastAsia="zh-CN"/>
              </w:rPr>
              <w:t>《中华人民共和国政府信息公开条例》</w:t>
            </w:r>
            <w:r>
              <w:rPr>
                <w:spacing w:val="-1"/>
              </w:rPr>
              <w:t>（国务院令第711号）、</w:t>
            </w:r>
            <w:bookmarkStart w:id="0" w:name="_GoBack"/>
            <w:bookmarkEnd w:id="0"/>
            <w:r>
              <w:rPr>
                <w:spacing w:val="-1"/>
              </w:rPr>
              <w:t>《202</w:t>
            </w:r>
            <w:r>
              <w:rPr>
                <w:rFonts w:hint="eastAsia"/>
                <w:spacing w:val="-1"/>
                <w:lang w:val="en-US" w:eastAsia="zh-CN"/>
              </w:rPr>
              <w:t>3</w:t>
            </w:r>
            <w:r>
              <w:rPr>
                <w:spacing w:val="-1"/>
              </w:rPr>
              <w:t>年云南省政务公开工</w:t>
            </w:r>
            <w:r>
              <w:rPr>
                <w:spacing w:val="-3"/>
              </w:rPr>
              <w:t>作要点》</w:t>
            </w:r>
          </w:p>
        </w:tc>
        <w:tc>
          <w:tcPr>
            <w:tcW w:w="1868" w:type="dxa"/>
          </w:tcPr>
          <w:p>
            <w:pPr>
              <w:pStyle w:val="15"/>
              <w:spacing w:before="242" w:line="226" w:lineRule="auto"/>
              <w:ind w:left="40" w:right="72" w:firstLine="24"/>
            </w:pPr>
            <w:r>
              <w:rPr>
                <w:spacing w:val="-4"/>
              </w:rPr>
              <w:t>自信息形成（变更）20个</w:t>
            </w:r>
            <w:r>
              <w:rPr>
                <w:spacing w:val="8"/>
              </w:rPr>
              <w:t xml:space="preserve"> </w:t>
            </w:r>
            <w:r>
              <w:rPr>
                <w:spacing w:val="-3"/>
              </w:rPr>
              <w:t>工作日内</w:t>
            </w:r>
          </w:p>
        </w:tc>
        <w:tc>
          <w:tcPr>
            <w:tcW w:w="1017" w:type="dxa"/>
          </w:tcPr>
          <w:p>
            <w:pPr>
              <w:spacing w:line="288" w:lineRule="auto"/>
              <w:rPr>
                <w:rFonts w:ascii="Arial" w:hAnsi="Arial"/>
                <w:sz w:val="21"/>
              </w:rPr>
            </w:pPr>
          </w:p>
          <w:p>
            <w:pPr>
              <w:pStyle w:val="15"/>
              <w:spacing w:before="52" w:line="221" w:lineRule="auto"/>
              <w:ind w:left="283"/>
            </w:pPr>
            <w:r>
              <w:rPr>
                <w:spacing w:val="-4"/>
              </w:rPr>
              <w:t>办公室</w:t>
            </w:r>
          </w:p>
        </w:tc>
        <w:tc>
          <w:tcPr>
            <w:tcW w:w="1840" w:type="dxa"/>
          </w:tcPr>
          <w:p>
            <w:pPr>
              <w:pStyle w:val="15"/>
              <w:spacing w:before="144" w:line="218" w:lineRule="auto"/>
              <w:ind w:left="56"/>
            </w:pPr>
            <w:r>
              <w:rPr>
                <w:spacing w:val="-5"/>
              </w:rPr>
              <w:t>■政府网站</w:t>
            </w:r>
            <w:r>
              <w:rPr>
                <w:spacing w:val="22"/>
              </w:rPr>
              <w:t xml:space="preserve"> </w:t>
            </w:r>
            <w:r>
              <w:rPr>
                <w:spacing w:val="-5"/>
              </w:rPr>
              <w:t>□政务微博</w:t>
            </w:r>
          </w:p>
          <w:p>
            <w:pPr>
              <w:pStyle w:val="15"/>
              <w:spacing w:before="8" w:line="223" w:lineRule="auto"/>
              <w:ind w:left="40" w:right="121" w:firstLine="16"/>
            </w:pPr>
            <w:r>
              <w:rPr>
                <w:spacing w:val="-6"/>
              </w:rPr>
              <w:t>□政务微信</w:t>
            </w:r>
            <w:r>
              <w:rPr>
                <w:spacing w:val="30"/>
                <w:w w:val="101"/>
              </w:rPr>
              <w:t xml:space="preserve"> </w:t>
            </w:r>
            <w:r>
              <w:rPr>
                <w:spacing w:val="-6"/>
              </w:rPr>
              <w:t>□信息公告</w:t>
            </w:r>
            <w:r>
              <w:t xml:space="preserve"> </w:t>
            </w:r>
            <w:r>
              <w:rPr>
                <w:spacing w:val="-2"/>
              </w:rPr>
              <w:t>栏□其他</w:t>
            </w:r>
          </w:p>
        </w:tc>
        <w:tc>
          <w:tcPr>
            <w:tcW w:w="638" w:type="dxa"/>
          </w:tcPr>
          <w:p>
            <w:pPr>
              <w:spacing w:line="288" w:lineRule="auto"/>
              <w:rPr>
                <w:rFonts w:ascii="Arial" w:hAnsi="Arial"/>
                <w:sz w:val="21"/>
              </w:rPr>
            </w:pPr>
          </w:p>
          <w:p>
            <w:pPr>
              <w:pStyle w:val="15"/>
              <w:spacing w:before="52" w:line="218" w:lineRule="auto"/>
              <w:ind w:left="172"/>
            </w:pPr>
            <w:r>
              <w:rPr>
                <w:spacing w:val="-4"/>
              </w:rPr>
              <w:t>社会</w:t>
            </w:r>
          </w:p>
        </w:tc>
        <w:tc>
          <w:tcPr>
            <w:tcW w:w="648" w:type="dxa"/>
          </w:tcPr>
          <w:p>
            <w:pPr>
              <w:spacing w:line="288" w:lineRule="auto"/>
              <w:rPr>
                <w:rFonts w:ascii="Arial" w:hAnsi="Arial"/>
                <w:sz w:val="21"/>
              </w:rPr>
            </w:pPr>
          </w:p>
          <w:p>
            <w:pPr>
              <w:pStyle w:val="15"/>
              <w:spacing w:before="53" w:line="221" w:lineRule="auto"/>
              <w:ind w:left="177"/>
            </w:pPr>
            <w:r>
              <w:rPr>
                <w:spacing w:val="-4"/>
              </w:rPr>
              <w:t>主动</w:t>
            </w:r>
          </w:p>
        </w:tc>
        <w:tc>
          <w:tcPr>
            <w:tcW w:w="1259" w:type="dxa"/>
          </w:tcPr>
          <w:p>
            <w:pPr>
              <w:spacing w:line="312" w:lineRule="auto"/>
              <w:rPr>
                <w:rFonts w:ascii="Arial" w:hAnsi="Arial"/>
                <w:sz w:val="21"/>
              </w:rPr>
            </w:pPr>
          </w:p>
          <w:p>
            <w:pPr>
              <w:pStyle w:val="15"/>
              <w:spacing w:before="52" w:line="185" w:lineRule="auto"/>
              <w:ind w:left="153"/>
              <w:rPr>
                <w:rFonts w:eastAsia="宋体" w:hint="eastAsia"/>
                <w:lang w:eastAsia="zh-CN"/>
              </w:rPr>
            </w:pPr>
            <w:r>
              <w:rPr>
                <w:rFonts w:hint="eastAsia"/>
                <w:lang w:eastAsia="zh-CN"/>
              </w:rPr>
              <w:t>0877-7011738</w:t>
            </w:r>
          </w:p>
        </w:tc>
      </w:tr>
    </w:tbl>
    <w:p>
      <w:pPr>
        <w:rPr>
          <w:rFonts w:ascii="Arial" w:hAnsi="Arial"/>
          <w:sz w:val="21"/>
        </w:rPr>
      </w:pPr>
    </w:p>
    <w:sectPr>
      <w:pgSz w:w="16837" w:h="11905"/>
      <w:pgMar w:top="559" w:right="615" w:bottom="0" w:left="559" w:header="0" w:footer="0" w:gutter="0"/>
      <w:cols w:num="1" w:space="720"/>
      <w:docGrid w:linePitch="312" w:charSpace="0"/>
    </w:sectPr>
  </w:body>
</w:document>
</file>

<file path=word/fontTable.xml><?xml version="1.0" encoding="utf-8"?>
<w:fonts xmlns:w="http://schemas.openxmlformats.org/wordprocessingml/2006/main" xmlns:r="http://schemas.openxmlformats.org/officeDocument/2006/relationships">
  <w:font w:name="微软雅黑">
    <w:altName w:val="方正黑体_GBK"/>
    <w:panose1 w:val="020B0503020204020204"/>
    <w:charset w:val="86"/>
    <w:family w:val="auto"/>
    <w:pitch w:val="variable"/>
    <w:sig w:usb0="80000287" w:usb1="280F3C52" w:usb2="00000016" w:usb3="00000000" w:csb0="0004001F" w:csb1="00000000"/>
  </w:font>
  <w:font w:name="Arial">
    <w:panose1 w:val="020B0604020202020204"/>
    <w:charset w:val="01"/>
    <w:family w:val="swiss"/>
    <w:pitch w:val="variable"/>
    <w:sig w:usb0="E0002AFF" w:usb1="C0007843" w:usb2="00000009" w:usb3="00000000" w:csb0="400001FF" w:csb1="FFFF0000"/>
  </w:font>
  <w:font w:name="宋体">
    <w:altName w:val="黑体"/>
    <w:panose1 w:val="02010600030101010101"/>
    <w:charset w:val="86"/>
    <w:family w:val="auto"/>
    <w:pitch w:val="variable"/>
    <w:sig w:usb0="00000003" w:usb1="288F0000" w:usb2="00000006" w:usb3="00000000" w:csb0="00040001" w:csb1="00000000"/>
  </w:font>
  <w:font w:name="Times New Roman">
    <w:panose1 w:val="02020603050405020304"/>
    <w:charset w:val="00"/>
    <w:family w:val="auto"/>
    <w:pitch w:val="variable"/>
    <w:sig w:usb0="00000A87" w:usb1="00000000" w:usb2="00000000" w:usb3="00000000" w:csb0="400001BF" w:csb1="DFF70000"/>
  </w:font>
  <w:font w:name="Lucida Sans">
    <w:panose1 w:val="020B0602030504020204"/>
    <w:charset w:val="00"/>
    <w:family w:val="auto"/>
    <w:pitch w:val="variable"/>
    <w:sig w:usb0="00000003" w:usb1="00000000" w:usb2="00000000" w:usb3="00000000" w:csb0="20000001"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ompat>
    <w:spaceForUL/>
    <w:ulTrailSpace/>
    <w:compatSetting w:name="compatibilityMode" w:uri="http://schemas.microsoft.com/office/word" w:val="14"/>
  </w:compat>
  <w:docVars>
    <w:docVar w:name="commondata" w:val="eyJoZGlkIjoiYjViYzgyNWZhN2JlMzA4ZjIwMWJhNTQ5OWY5YjFlNjc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insoku w:val="0"/>
      <w:autoSpaceDE w:val="0"/>
      <w:autoSpaceDN w:val="0"/>
      <w:adjustRightInd w:val="0"/>
      <w:snapToGrid w:val="0"/>
      <w:spacing w:line="240" w:lineRule="auto"/>
      <w:jc w:val="left"/>
      <w:textAlignment w:val="baseline"/>
    </w:pPr>
    <w:rPr>
      <w:rFonts w:ascii="Arial" w:eastAsia="Arial" w:cs="Arial" w:hAnsi="Arial"/>
      <w:snapToGrid w:val="0"/>
      <w:color w:val="000000"/>
      <w:kern w:val="0"/>
      <w:sz w:val="21"/>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Arial" w:eastAsia="Arial" w:cs="Arial" w:hAnsi="Arial"/>
      <w:b/>
      <w:bCs/>
      <w:snapToGrid w:val="0"/>
      <w:color w:val="000000"/>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napToGrid w:val="0"/>
      <w:color w:val="000000"/>
      <w:kern w:val="0"/>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Arial" w:eastAsia="Arial" w:cs="Arial" w:hAnsi="Arial"/>
      <w:b/>
      <w:bCs/>
      <w:snapToGrid w:val="0"/>
      <w:color w:val="000000"/>
      <w:kern w:val="0"/>
      <w:sz w:val="32"/>
      <w:szCs w:val="32"/>
      <w:lang w:val="en-US" w:eastAsia="zh-CN" w:bidi="ar-SA"/>
    </w:rPr>
  </w:style>
  <w:style w:type="character" w:default="1" w:styleId="10">
    <w:name w:val="Default Paragraph Font"/>
    <w:qFormat/>
  </w:style>
  <w:style w:type="paragraph" w:customStyle="1" w:yozoId="4094" w:styleId="15">
    <w:name w:val="Table Text"/>
    <w:qFormat/>
    <w:basedOn w:val="0"/>
    <w:rPr>
      <w:rFonts w:ascii="宋体" w:eastAsia="宋体" w:cs="宋体" w:hAnsi="宋体"/>
      <w:sz w:val="16"/>
      <w:szCs w:val="16"/>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customProps>
</customData>
</file>

<file path=customXml/itemProps1.xml><?xml version="1.0" encoding="utf-8"?>
<ds:datastoreItem xmlns:ds="http://schemas.openxmlformats.org/officeDocument/2006/customXml" ds:itemID="{B6FAE4C6-57AD-4FFB-B343-ACD7A466BEA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25</TotalTime>
  <Application>WPS_Yozo_Office9.0.6292.161ZH.YN02</Application>
  <Pages>3</Pages>
  <Words>0</Words>
  <Characters>2712</Characters>
  <Lines>0</Lines>
  <Paragraphs>8</Paragraphs>
  <CharactersWithSpaces>3617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3</cp:revision>
  <dcterms:created xsi:type="dcterms:W3CDTF">2024-01-24T16:43:00Z</dcterms:created>
  <dcterms:modified xsi:type="dcterms:W3CDTF">2025-09-24T01:06:35Z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wqlLaW5nc29mdCBQREYgdG8gV1BTIDkw</vt:lpwstr>
  </property>
  <property fmtid="{D5CDD505-2E9C-101B-9397-08002B2CF9AE}" pid="3" name="Created">
    <vt:filetime>2024-01-24T16:00:00Z</vt:filetime>
  </property>
  <property fmtid="{D5CDD505-2E9C-101B-9397-08002B2CF9AE}" pid="4" name="KSOProductBuildVer">
    <vt:lpwstr>2052-11.8.6.8810</vt:lpwstr>
  </property>
  <property fmtid="{D5CDD505-2E9C-101B-9397-08002B2CF9AE}" pid="5" name="ICV">
    <vt:lpwstr>D06359CADD544D22B3A0C73F75CFB069_13</vt:lpwstr>
  </property>
</Properties>
</file>