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9D2FD">
      <w:pPr>
        <w:widowControl/>
        <w:spacing w:line="560" w:lineRule="exact"/>
        <w:jc w:val="center"/>
        <w:rPr>
          <w:rStyle w:val="9"/>
          <w:rFonts w:hint="eastAsia" w:ascii="方正小标宋_GBK" w:hAnsi="方正小标宋_GBK" w:eastAsia="方正小标宋_GBK" w:cs="方正小标宋_GBK"/>
          <w:spacing w:val="7"/>
          <w:kern w:val="0"/>
          <w:sz w:val="44"/>
          <w:szCs w:val="44"/>
        </w:rPr>
      </w:pPr>
      <w:r>
        <w:rPr>
          <w:rStyle w:val="9"/>
          <w:rFonts w:hint="eastAsia" w:ascii="方正小标宋_GBK" w:hAnsi="方正小标宋_GBK" w:eastAsia="方正小标宋_GBK" w:cs="方正小标宋_GBK"/>
          <w:spacing w:val="7"/>
          <w:kern w:val="0"/>
          <w:sz w:val="44"/>
          <w:szCs w:val="44"/>
        </w:rPr>
        <w:t>新平彝族傣族自治县</w:t>
      </w:r>
    </w:p>
    <w:p w14:paraId="5CC3D5B5">
      <w:pPr>
        <w:widowControl/>
        <w:spacing w:line="560" w:lineRule="exact"/>
        <w:jc w:val="center"/>
        <w:rPr>
          <w:rStyle w:val="9"/>
          <w:rFonts w:hint="eastAsia" w:ascii="方正仿宋简体" w:hAnsi="方正仿宋简体" w:eastAsia="方正小标宋_GBK" w:cs="方正仿宋简体"/>
          <w:spacing w:val="7"/>
          <w:kern w:val="0"/>
          <w:sz w:val="32"/>
          <w:szCs w:val="32"/>
          <w:lang w:eastAsia="zh-CN"/>
        </w:rPr>
      </w:pPr>
      <w:r>
        <w:rPr>
          <w:rStyle w:val="9"/>
          <w:rFonts w:hint="eastAsia" w:ascii="方正小标宋_GBK" w:hAnsi="方正小标宋_GBK" w:eastAsia="方正小标宋_GBK" w:cs="方正小标宋_GBK"/>
          <w:spacing w:val="7"/>
          <w:kern w:val="0"/>
          <w:sz w:val="44"/>
          <w:szCs w:val="44"/>
        </w:rPr>
        <w:t>依法没收非法占用土地上建筑物、构筑物处置方案</w:t>
      </w:r>
      <w:r>
        <w:rPr>
          <w:rStyle w:val="9"/>
          <w:rFonts w:hint="eastAsia" w:ascii="方正小标宋_GBK" w:hAnsi="方正小标宋_GBK" w:eastAsia="方正小标宋_GBK" w:cs="方正小标宋_GBK"/>
          <w:spacing w:val="7"/>
          <w:kern w:val="0"/>
          <w:sz w:val="44"/>
          <w:szCs w:val="44"/>
          <w:lang w:eastAsia="zh-CN"/>
        </w:rPr>
        <w:t>（征求意见稿）</w:t>
      </w:r>
    </w:p>
    <w:p w14:paraId="311EE77C">
      <w:pPr>
        <w:widowControl/>
        <w:spacing w:line="560" w:lineRule="exact"/>
        <w:jc w:val="center"/>
        <w:rPr>
          <w:rFonts w:ascii="方正仿宋简体" w:hAnsi="方正仿宋简体" w:eastAsia="方正仿宋简体" w:cs="方正仿宋简体"/>
          <w:sz w:val="32"/>
          <w:szCs w:val="32"/>
        </w:rPr>
      </w:pPr>
      <w:r>
        <w:rPr>
          <w:rStyle w:val="9"/>
          <w:rFonts w:hint="eastAsia" w:ascii="方正仿宋简体" w:hAnsi="方正仿宋简体" w:eastAsia="方正仿宋简体" w:cs="方正仿宋简体"/>
          <w:spacing w:val="7"/>
          <w:kern w:val="0"/>
          <w:sz w:val="32"/>
          <w:szCs w:val="32"/>
        </w:rPr>
        <w:t>第一章 总则</w:t>
      </w:r>
    </w:p>
    <w:p w14:paraId="43CFFF00">
      <w:pPr>
        <w:pStyle w:val="6"/>
        <w:widowControl/>
        <w:spacing w:beforeAutospacing="0" w:afterAutospacing="0" w:line="56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第一条 为加大对土地违法行为的惩处力度，规范</w:t>
      </w:r>
      <w:r>
        <w:rPr>
          <w:rFonts w:hint="eastAsia" w:ascii="方正仿宋简体" w:hAnsi="方正仿宋简体" w:eastAsia="方正仿宋简体" w:cs="方正仿宋简体"/>
          <w:sz w:val="32"/>
          <w:szCs w:val="32"/>
          <w:lang w:eastAsia="zh-CN"/>
        </w:rPr>
        <w:t>行政执法机关</w:t>
      </w:r>
      <w:r>
        <w:rPr>
          <w:rFonts w:hint="eastAsia" w:ascii="方正仿宋简体" w:hAnsi="方正仿宋简体" w:eastAsia="方正仿宋简体" w:cs="方正仿宋简体"/>
          <w:sz w:val="32"/>
          <w:szCs w:val="32"/>
        </w:rPr>
        <w:t>在查处土地、规划违法案件过程中对依法没收的非法占用土地上建筑物、构筑物的处置，防止国有资产流失，根据《中华人民共和国土地管理法》</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《中华人</w:t>
      </w:r>
      <w:bookmarkStart w:id="0" w:name="_GoBack"/>
      <w:bookmarkEnd w:id="0"/>
      <w:r>
        <w:rPr>
          <w:rFonts w:hint="eastAsia" w:ascii="方正仿宋简体" w:hAnsi="方正仿宋简体" w:eastAsia="方正仿宋简体" w:cs="方正仿宋简体"/>
          <w:sz w:val="32"/>
          <w:szCs w:val="32"/>
        </w:rPr>
        <w:t>民共和国城乡规划法》、《中华人民共和国行政处罚法》</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《中华人民共和国行政强制法》</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《自然资源行政处罚办法》</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《中华人民共和国土地管理法实施条例》和《财政部关于印发&lt;罚没财物管理办法&gt;的通知》（财税</w:t>
      </w:r>
      <w:r>
        <w:rPr>
          <w:rFonts w:hint="eastAsia" w:ascii="仿宋_GB2312" w:hAnsi="仿宋_GB2312" w:eastAsia="仿宋_GB2312" w:cs="仿宋_GB2312"/>
          <w:sz w:val="32"/>
          <w:szCs w:val="32"/>
        </w:rPr>
        <w:t>〔</w:t>
      </w:r>
      <w:r>
        <w:rPr>
          <w:rFonts w:hint="eastAsia" w:ascii="方正仿宋简体" w:hAnsi="方正仿宋简体" w:eastAsia="方正仿宋简体" w:cs="方正仿宋简体"/>
          <w:sz w:val="32"/>
          <w:szCs w:val="32"/>
        </w:rPr>
        <w:t>2020</w:t>
      </w:r>
      <w:r>
        <w:rPr>
          <w:rFonts w:hint="eastAsia" w:ascii="仿宋_GB2312" w:hAnsi="仿宋_GB2312" w:eastAsia="仿宋_GB2312" w:cs="仿宋_GB2312"/>
          <w:sz w:val="32"/>
          <w:szCs w:val="32"/>
        </w:rPr>
        <w:t>〕</w:t>
      </w:r>
      <w:r>
        <w:rPr>
          <w:rFonts w:hint="eastAsia" w:ascii="方正仿宋简体" w:hAnsi="方正仿宋简体" w:eastAsia="方正仿宋简体" w:cs="方正仿宋简体"/>
          <w:sz w:val="32"/>
          <w:szCs w:val="32"/>
        </w:rPr>
        <w:t>54号）等法律法规规定，结合实际，制定</w:t>
      </w:r>
      <w:r>
        <w:rPr>
          <w:rFonts w:hint="eastAsia" w:ascii="方正仿宋简体" w:hAnsi="方正仿宋简体" w:eastAsia="方正仿宋简体" w:cs="方正仿宋简体"/>
          <w:sz w:val="32"/>
          <w:szCs w:val="32"/>
          <w:lang w:val="en-US" w:eastAsia="zh-CN"/>
        </w:rPr>
        <w:t>本方案</w:t>
      </w:r>
      <w:r>
        <w:rPr>
          <w:rFonts w:hint="eastAsia" w:ascii="方正仿宋简体" w:hAnsi="方正仿宋简体" w:eastAsia="方正仿宋简体" w:cs="方正仿宋简体"/>
          <w:sz w:val="32"/>
          <w:szCs w:val="32"/>
        </w:rPr>
        <w:t>。</w:t>
      </w:r>
    </w:p>
    <w:p w14:paraId="4E67FFF0">
      <w:pPr>
        <w:pStyle w:val="6"/>
        <w:widowControl/>
        <w:spacing w:beforeAutospacing="0" w:afterAutospacing="0"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第二条</w:t>
      </w:r>
      <w:r>
        <w:rPr>
          <w:rFonts w:hint="eastAsia" w:ascii="方正仿宋简体" w:hAnsi="方正仿宋简体" w:eastAsia="方正仿宋简体" w:cs="方正仿宋简体"/>
          <w:color w:val="auto"/>
          <w:sz w:val="32"/>
          <w:szCs w:val="32"/>
        </w:rPr>
        <w:t xml:space="preserve"> </w:t>
      </w:r>
      <w:r>
        <w:rPr>
          <w:rFonts w:hint="eastAsia" w:ascii="方正仿宋简体" w:hAnsi="方正仿宋简体" w:eastAsia="方正仿宋简体" w:cs="方正仿宋简体"/>
          <w:color w:val="auto"/>
          <w:sz w:val="32"/>
          <w:szCs w:val="32"/>
          <w:lang w:val="en-US" w:eastAsia="zh-CN"/>
        </w:rPr>
        <w:t>本方案</w:t>
      </w:r>
      <w:r>
        <w:rPr>
          <w:rFonts w:hint="eastAsia" w:ascii="方正仿宋简体" w:hAnsi="方正仿宋简体" w:eastAsia="方正仿宋简体" w:cs="方正仿宋简体"/>
          <w:color w:val="auto"/>
          <w:sz w:val="32"/>
          <w:szCs w:val="32"/>
        </w:rPr>
        <w:t>所称依法没收的非法占用土地上建筑物、构筑物和其他设施（以下</w:t>
      </w:r>
      <w:r>
        <w:rPr>
          <w:rFonts w:hint="eastAsia" w:ascii="方正仿宋简体" w:hAnsi="方正仿宋简体" w:eastAsia="方正仿宋简体" w:cs="方正仿宋简体"/>
          <w:color w:val="auto"/>
          <w:sz w:val="32"/>
          <w:szCs w:val="32"/>
          <w:lang w:val="en-US" w:eastAsia="zh-CN"/>
        </w:rPr>
        <w:t>统</w:t>
      </w:r>
      <w:r>
        <w:rPr>
          <w:rFonts w:hint="eastAsia" w:ascii="方正仿宋简体" w:hAnsi="方正仿宋简体" w:eastAsia="方正仿宋简体" w:cs="方正仿宋简体"/>
          <w:color w:val="auto"/>
          <w:sz w:val="32"/>
          <w:szCs w:val="32"/>
        </w:rPr>
        <w:t>称没收建筑物），是指违反城乡规划、土地管理等法律法规占用土地进行建设，由行政执法</w:t>
      </w:r>
      <w:r>
        <w:rPr>
          <w:rFonts w:hint="eastAsia" w:ascii="方正仿宋简体" w:hAnsi="方正仿宋简体" w:eastAsia="方正仿宋简体" w:cs="方正仿宋简体"/>
          <w:color w:val="auto"/>
          <w:sz w:val="32"/>
          <w:szCs w:val="32"/>
          <w:lang w:val="en-US" w:eastAsia="zh-CN"/>
        </w:rPr>
        <w:t>权</w:t>
      </w:r>
      <w:r>
        <w:rPr>
          <w:rFonts w:hint="eastAsia" w:ascii="方正仿宋简体" w:hAnsi="方正仿宋简体" w:eastAsia="方正仿宋简体" w:cs="方正仿宋简体"/>
          <w:color w:val="auto"/>
          <w:sz w:val="32"/>
          <w:szCs w:val="32"/>
        </w:rPr>
        <w:t>机关</w:t>
      </w:r>
      <w:r>
        <w:rPr>
          <w:rFonts w:hint="eastAsia" w:ascii="方正仿宋简体" w:hAnsi="方正仿宋简体" w:eastAsia="方正仿宋简体" w:cs="方正仿宋简体"/>
          <w:color w:val="auto"/>
          <w:sz w:val="32"/>
          <w:szCs w:val="32"/>
          <w:lang w:val="en-US" w:eastAsia="zh-CN"/>
        </w:rPr>
        <w:t>依法</w:t>
      </w:r>
      <w:r>
        <w:rPr>
          <w:rFonts w:hint="eastAsia" w:ascii="方正仿宋简体" w:hAnsi="方正仿宋简体" w:eastAsia="方正仿宋简体" w:cs="方正仿宋简体"/>
          <w:color w:val="auto"/>
          <w:sz w:val="32"/>
          <w:szCs w:val="32"/>
        </w:rPr>
        <w:t>查处并没收的建筑物、构筑物和其他设</w:t>
      </w:r>
      <w:r>
        <w:rPr>
          <w:rFonts w:hint="eastAsia" w:ascii="方正仿宋简体" w:hAnsi="方正仿宋简体" w:eastAsia="方正仿宋简体" w:cs="方正仿宋简体"/>
          <w:sz w:val="32"/>
          <w:szCs w:val="32"/>
        </w:rPr>
        <w:t>施。</w:t>
      </w:r>
    </w:p>
    <w:p w14:paraId="4A1D6E5D">
      <w:pPr>
        <w:pStyle w:val="6"/>
        <w:widowControl/>
        <w:spacing w:beforeAutospacing="0" w:afterAutospacing="0"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第三条  没收建筑物坚持依法处置、合理利用的原则。</w:t>
      </w:r>
    </w:p>
    <w:p w14:paraId="106980A6">
      <w:pPr>
        <w:widowControl/>
        <w:spacing w:line="560" w:lineRule="exact"/>
        <w:jc w:val="center"/>
        <w:rPr>
          <w:rFonts w:ascii="方正仿宋简体" w:hAnsi="方正仿宋简体" w:eastAsia="方正仿宋简体" w:cs="方正仿宋简体"/>
          <w:sz w:val="32"/>
          <w:szCs w:val="32"/>
        </w:rPr>
      </w:pPr>
      <w:r>
        <w:rPr>
          <w:rStyle w:val="9"/>
          <w:rFonts w:hint="eastAsia" w:ascii="方正仿宋简体" w:hAnsi="方正仿宋简体" w:eastAsia="方正仿宋简体" w:cs="方正仿宋简体"/>
          <w:kern w:val="0"/>
          <w:sz w:val="32"/>
          <w:szCs w:val="32"/>
        </w:rPr>
        <w:t>第二章 没收</w:t>
      </w:r>
    </w:p>
    <w:p w14:paraId="0990B81A">
      <w:pPr>
        <w:pStyle w:val="6"/>
        <w:widowControl/>
        <w:spacing w:beforeAutospacing="0" w:afterAutospacing="0"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第四条  自没收建筑物行政处罚决定生效之日起，没收建筑物归国家所有。</w:t>
      </w:r>
    </w:p>
    <w:p w14:paraId="533E2C34">
      <w:pPr>
        <w:pStyle w:val="6"/>
        <w:widowControl/>
        <w:spacing w:beforeAutospacing="0" w:afterAutospacing="0"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第五条  没收建筑物根据投资主体和立项申报单位具体情况，按照以下规定确定接收单位：</w:t>
      </w:r>
    </w:p>
    <w:p w14:paraId="5C563A67">
      <w:pPr>
        <w:pStyle w:val="6"/>
        <w:widowControl/>
        <w:spacing w:beforeAutospacing="0" w:afterAutospacing="0"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属于政府投资项目且立项申报单位隶属于县人民政府及其部门管理的，没收建筑物移交相关行业行政主管部门：交通基础设施移交县交通运输局；保障性安居工程项目移交县住建局；水利项目移交县水利局；殡葬、养老项目移交县民政局；教育用地项目移交县教育局；其他项目移交县相应行业行政主管部门。</w:t>
      </w:r>
    </w:p>
    <w:p w14:paraId="22072BD6">
      <w:pPr>
        <w:pStyle w:val="6"/>
        <w:widowControl/>
        <w:spacing w:beforeAutospacing="0" w:afterAutospacing="0"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属于政府投资项目且立项申报单位隶属于云南新平产业园区管理委员会的，没收建筑物移交云南新平产业园区管理委员会。</w:t>
      </w:r>
    </w:p>
    <w:p w14:paraId="758DFEA9">
      <w:pPr>
        <w:pStyle w:val="6"/>
        <w:widowControl/>
        <w:spacing w:beforeAutospacing="0" w:afterAutospacing="0"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属于非政府投资项目的，根据没收建筑物所在地移交各乡镇人民政府（街道办事处）。</w:t>
      </w:r>
    </w:p>
    <w:p w14:paraId="4217DD1C">
      <w:pPr>
        <w:pStyle w:val="6"/>
        <w:widowControl/>
        <w:spacing w:beforeAutospacing="0" w:afterAutospacing="0"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无法确定接收单位</w:t>
      </w:r>
      <w:r>
        <w:rPr>
          <w:rFonts w:hint="eastAsia" w:ascii="方正仿宋简体" w:hAnsi="方正仿宋简体" w:eastAsia="方正仿宋简体" w:cs="方正仿宋简体"/>
          <w:color w:val="auto"/>
          <w:sz w:val="32"/>
          <w:szCs w:val="32"/>
          <w:lang w:val="en-US" w:eastAsia="zh-CN"/>
        </w:rPr>
        <w:t>的</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sz w:val="32"/>
          <w:szCs w:val="32"/>
          <w:lang w:eastAsia="zh-CN"/>
        </w:rPr>
        <w:t>行政执法机关</w:t>
      </w:r>
      <w:r>
        <w:rPr>
          <w:rFonts w:hint="eastAsia" w:ascii="方正仿宋简体" w:hAnsi="方正仿宋简体" w:eastAsia="方正仿宋简体" w:cs="方正仿宋简体"/>
          <w:sz w:val="32"/>
          <w:szCs w:val="32"/>
        </w:rPr>
        <w:t>出具拟定意见建议，呈报县人民政府审定。</w:t>
      </w:r>
    </w:p>
    <w:p w14:paraId="3DDA4967">
      <w:pPr>
        <w:pStyle w:val="6"/>
        <w:widowControl/>
        <w:spacing w:beforeAutospacing="0" w:afterAutospacing="0"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第六条  没收建筑物的违法主体不得作为没收建筑物的接收单位（政府投资项目且立项申报单位隶属于新平县人民政府及其部门管理的除外），执法主体为乡镇人民政府（街道办事处）的，在处罚属于非政府投资项目时，没收地上建筑物不用移交，可报请县政府后按照本方案规定的处置方式进行处置。</w:t>
      </w:r>
    </w:p>
    <w:p w14:paraId="157B4A42">
      <w:pPr>
        <w:pStyle w:val="6"/>
        <w:widowControl/>
        <w:spacing w:beforeAutospacing="0" w:afterAutospacing="0"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第七条  </w:t>
      </w:r>
      <w:r>
        <w:rPr>
          <w:rFonts w:hint="eastAsia" w:ascii="方正仿宋简体" w:hAnsi="方正仿宋简体" w:eastAsia="方正仿宋简体" w:cs="方正仿宋简体"/>
          <w:sz w:val="32"/>
          <w:szCs w:val="32"/>
          <w:lang w:eastAsia="zh-CN"/>
        </w:rPr>
        <w:t>行政执法机关</w:t>
      </w:r>
      <w:r>
        <w:rPr>
          <w:rFonts w:hint="eastAsia" w:ascii="方正仿宋简体" w:hAnsi="方正仿宋简体" w:eastAsia="方正仿宋简体" w:cs="方正仿宋简体"/>
          <w:sz w:val="32"/>
          <w:szCs w:val="32"/>
        </w:rPr>
        <w:t>作出没收建筑物的决定后，应当同时报告县人民政府，并</w:t>
      </w:r>
      <w:r>
        <w:rPr>
          <w:rFonts w:hint="eastAsia" w:ascii="方正仿宋简体" w:hAnsi="方正仿宋简体" w:eastAsia="方正仿宋简体" w:cs="方正仿宋简体"/>
          <w:color w:val="auto"/>
          <w:sz w:val="32"/>
          <w:szCs w:val="32"/>
        </w:rPr>
        <w:t>于</w:t>
      </w:r>
      <w:r>
        <w:rPr>
          <w:rFonts w:hint="eastAsia" w:ascii="方正仿宋简体" w:hAnsi="方正仿宋简体" w:eastAsia="方正仿宋简体" w:cs="方正仿宋简体"/>
          <w:color w:val="auto"/>
          <w:sz w:val="32"/>
          <w:szCs w:val="32"/>
          <w:lang w:val="en-US" w:eastAsia="zh-CN"/>
        </w:rPr>
        <w:t>90</w:t>
      </w:r>
      <w:r>
        <w:rPr>
          <w:rFonts w:hint="eastAsia" w:ascii="方正仿宋简体" w:hAnsi="方正仿宋简体" w:eastAsia="方正仿宋简体" w:cs="方正仿宋简体"/>
          <w:color w:val="auto"/>
          <w:sz w:val="32"/>
          <w:szCs w:val="32"/>
        </w:rPr>
        <w:t>日内</w:t>
      </w:r>
      <w:r>
        <w:rPr>
          <w:rFonts w:hint="eastAsia" w:ascii="方正仿宋简体" w:hAnsi="方正仿宋简体" w:eastAsia="方正仿宋简体" w:cs="方正仿宋简体"/>
          <w:sz w:val="32"/>
          <w:szCs w:val="32"/>
        </w:rPr>
        <w:t>移交给接收单位，接收单位在接收移交的没收建筑物后，应当实际控制建筑物。具体程序如下：</w:t>
      </w:r>
    </w:p>
    <w:p w14:paraId="6500439C">
      <w:pPr>
        <w:pStyle w:val="6"/>
        <w:widowControl/>
        <w:spacing w:beforeAutospacing="0" w:afterAutospacing="0"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sz w:val="32"/>
          <w:szCs w:val="32"/>
          <w:lang w:eastAsia="zh-CN"/>
        </w:rPr>
        <w:t>行政执法机关</w:t>
      </w:r>
      <w:r>
        <w:rPr>
          <w:rFonts w:hint="eastAsia" w:ascii="方正仿宋简体" w:hAnsi="方正仿宋简体" w:eastAsia="方正仿宋简体" w:cs="方正仿宋简体"/>
          <w:sz w:val="32"/>
          <w:szCs w:val="32"/>
        </w:rPr>
        <w:t>移交没收建筑物时，</w:t>
      </w:r>
      <w:r>
        <w:rPr>
          <w:rFonts w:hint="eastAsia" w:ascii="方正仿宋简体" w:hAnsi="方正仿宋简体" w:eastAsia="方正仿宋简体" w:cs="方正仿宋简体"/>
          <w:sz w:val="32"/>
          <w:szCs w:val="32"/>
          <w:lang w:eastAsia="zh-CN"/>
        </w:rPr>
        <w:t>行政执法机关</w:t>
      </w:r>
      <w:r>
        <w:rPr>
          <w:rFonts w:hint="eastAsia" w:ascii="方正仿宋简体" w:hAnsi="方正仿宋简体" w:eastAsia="方正仿宋简体" w:cs="方正仿宋简体"/>
          <w:sz w:val="32"/>
          <w:szCs w:val="32"/>
        </w:rPr>
        <w:t>、接收单位应共同进行现场勘察，留存影像资料及书面材料。书面材料包括《行政处罚决定书》《非法财物移交书》《没收非法财物清单》及法律法规规章规定的其他材料。《没收非法财物清单》由</w:t>
      </w:r>
      <w:r>
        <w:rPr>
          <w:rFonts w:hint="eastAsia" w:ascii="方正仿宋简体" w:hAnsi="方正仿宋简体" w:eastAsia="方正仿宋简体" w:cs="方正仿宋简体"/>
          <w:sz w:val="32"/>
          <w:szCs w:val="32"/>
          <w:lang w:eastAsia="zh-CN"/>
        </w:rPr>
        <w:t>行政执法机关</w:t>
      </w:r>
      <w:r>
        <w:rPr>
          <w:rFonts w:hint="eastAsia" w:ascii="方正仿宋简体" w:hAnsi="方正仿宋简体" w:eastAsia="方正仿宋简体" w:cs="方正仿宋简体"/>
          <w:sz w:val="32"/>
          <w:szCs w:val="32"/>
        </w:rPr>
        <w:t>、接收单位共同签署并分别保管。</w:t>
      </w:r>
    </w:p>
    <w:p w14:paraId="294AA4FC">
      <w:pPr>
        <w:pStyle w:val="6"/>
        <w:widowControl/>
        <w:spacing w:beforeAutospacing="0" w:afterAutospacing="0"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（二）违法当事人拒不腾退没收建筑物的，接收单位下达《限期腾退建筑物告知书》，告知其限期腾退。经告知仍不腾退的，接收单位应采取强制措施，并通知供电、供水、供气等部门停止相应服务。</w:t>
      </w:r>
    </w:p>
    <w:p w14:paraId="5CC6DEA9">
      <w:pPr>
        <w:pStyle w:val="6"/>
        <w:widowControl/>
        <w:spacing w:beforeAutospacing="0" w:afterAutospacing="0"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（三）移交工作完成后，接收单位应当组织相关部门进行房屋质量安全和地质灾害检测、安全隐患检查和整改，同时做好处置全过程安全稳定等工作。</w:t>
      </w:r>
    </w:p>
    <w:p w14:paraId="3F0D29E0">
      <w:pPr>
        <w:widowControl/>
        <w:spacing w:line="560" w:lineRule="exact"/>
        <w:jc w:val="center"/>
        <w:rPr>
          <w:rFonts w:ascii="方正仿宋简体" w:hAnsi="方正仿宋简体" w:eastAsia="方正仿宋简体" w:cs="方正仿宋简体"/>
          <w:sz w:val="32"/>
          <w:szCs w:val="32"/>
        </w:rPr>
      </w:pPr>
      <w:r>
        <w:rPr>
          <w:rStyle w:val="9"/>
          <w:rFonts w:hint="eastAsia" w:ascii="方正仿宋简体" w:hAnsi="方正仿宋简体" w:eastAsia="方正仿宋简体" w:cs="方正仿宋简体"/>
          <w:kern w:val="0"/>
          <w:sz w:val="32"/>
          <w:szCs w:val="32"/>
        </w:rPr>
        <w:t>第三章 处置</w:t>
      </w:r>
    </w:p>
    <w:p w14:paraId="73344396">
      <w:pPr>
        <w:pStyle w:val="6"/>
        <w:widowControl/>
        <w:spacing w:beforeAutospacing="0" w:afterAutospacing="0"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第八条  接收单位制定没收建筑物处置方案，可以根据需要组织发改、自然资源、住建、生态环境、综合执法、消防、市场监管、财政等行政主管部门进行会商，综合判定拟处置的建筑物是否符合环境保护、产业发展、消防质量安全等要求，以及是否满足完善审批手续的前置条件，综合判定没收建筑物最终采用处置方式。</w:t>
      </w:r>
    </w:p>
    <w:p w14:paraId="3F69D46F">
      <w:pPr>
        <w:pStyle w:val="6"/>
        <w:widowControl/>
        <w:spacing w:beforeAutospacing="0" w:afterAutospacing="0"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（一）符合完善行政审批手续条件的，由县人民政府确定具体完善手续方式后，由相关部门为没收建筑物提供审批服务，对建筑物依法拍卖、变卖、出租、调剂，并将处置情况函告县财政部门。</w:t>
      </w:r>
    </w:p>
    <w:p w14:paraId="7B285D42">
      <w:pPr>
        <w:pStyle w:val="6"/>
        <w:widowControl/>
        <w:spacing w:beforeAutospacing="0" w:afterAutospacing="0"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（二）不符合完善行政审批手续条件的，应坚持从严处置原则，由接收单位报请县人民政府予以拆除。</w:t>
      </w:r>
    </w:p>
    <w:p w14:paraId="45127C06">
      <w:pPr>
        <w:pStyle w:val="6"/>
        <w:widowControl/>
        <w:spacing w:beforeAutospacing="0" w:afterAutospacing="0"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（三）对拆除确有困难的，在保证建筑物安全的情况下，经第三方评估后，按照市场价格由没收单位公开出租，租金全额上交县级国库。</w:t>
      </w:r>
    </w:p>
    <w:p w14:paraId="17A7C9FC">
      <w:pPr>
        <w:pStyle w:val="6"/>
        <w:widowControl/>
        <w:spacing w:beforeAutospacing="0" w:afterAutospacing="0"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第九条  没收建筑物不符合完善行政审批手续条件需要拆除的，实施拆除前，接收单位应当制定组织实施方案，报县人民政府通过后，县人民政府组织实施方案中涉及的相关部门，全力配合属地乡镇人民政府开展强制执行工作。</w:t>
      </w:r>
    </w:p>
    <w:p w14:paraId="3B65C97F">
      <w:pPr>
        <w:pStyle w:val="6"/>
        <w:widowControl/>
        <w:spacing w:beforeAutospacing="0" w:afterAutospacing="0"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强制执行拆除后，乡镇人民政府将结果书面报告县人民政府，并回复没收建筑物接收单位。</w:t>
      </w:r>
    </w:p>
    <w:p w14:paraId="1908EC17">
      <w:pPr>
        <w:pStyle w:val="6"/>
        <w:widowControl/>
        <w:spacing w:beforeAutospacing="0" w:afterAutospacing="0"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第十条  没收建筑物需要完善手续的，应同时具备下列条件：</w:t>
      </w:r>
    </w:p>
    <w:p w14:paraId="3C3F9F7C">
      <w:pPr>
        <w:pStyle w:val="6"/>
        <w:widowControl/>
        <w:spacing w:beforeAutospacing="0" w:afterAutospacing="0"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（一）土地产权明晰、无权属争议；</w:t>
      </w:r>
    </w:p>
    <w:p w14:paraId="79B31E88">
      <w:pPr>
        <w:pStyle w:val="6"/>
        <w:widowControl/>
        <w:spacing w:beforeAutospacing="0" w:afterAutospacing="0"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（二）符合县乡两级国土空间规划、控制性详细规划等规划要求；</w:t>
      </w:r>
    </w:p>
    <w:p w14:paraId="31F783A8">
      <w:pPr>
        <w:pStyle w:val="6"/>
        <w:widowControl/>
        <w:spacing w:beforeAutospacing="0" w:afterAutospacing="0"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（三）具备开发建设所需基础设施配套等基本条件；</w:t>
      </w:r>
    </w:p>
    <w:p w14:paraId="28107FFB">
      <w:pPr>
        <w:pStyle w:val="6"/>
        <w:widowControl/>
        <w:spacing w:beforeAutospacing="0" w:afterAutospacing="0"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（四）经房屋质量安全鉴定合格；</w:t>
      </w:r>
    </w:p>
    <w:p w14:paraId="7359FB92">
      <w:pPr>
        <w:pStyle w:val="6"/>
        <w:widowControl/>
        <w:spacing w:beforeAutospacing="0" w:afterAutospacing="0"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（五）符合消防安全及地质灾害安全条件；</w:t>
      </w:r>
    </w:p>
    <w:p w14:paraId="63038BE0">
      <w:pPr>
        <w:pStyle w:val="6"/>
        <w:widowControl/>
        <w:spacing w:beforeAutospacing="0" w:afterAutospacing="0"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（六）法律、法规规定的其他条件。</w:t>
      </w:r>
    </w:p>
    <w:p w14:paraId="329D4A0A">
      <w:pPr>
        <w:pStyle w:val="6"/>
        <w:widowControl/>
        <w:spacing w:beforeAutospacing="0" w:afterAutospacing="0"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第十一条  国有土地上的没收建筑物，符合完善行政审批手续条件的，按照下列规定办理：</w:t>
      </w:r>
    </w:p>
    <w:p w14:paraId="3AF1F7C1">
      <w:pPr>
        <w:pStyle w:val="6"/>
        <w:widowControl/>
        <w:spacing w:beforeAutospacing="0" w:afterAutospacing="0"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（一）市场公开交易</w:t>
      </w:r>
    </w:p>
    <w:p w14:paraId="381ECBC6">
      <w:pPr>
        <w:pStyle w:val="6"/>
        <w:widowControl/>
        <w:spacing w:beforeAutospacing="0" w:afterAutospacing="0"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具有经营性功能的没收建筑物，具备市场公开交易条件的，接收单位依法组织对没收建筑物进行评估，作价后计入公开交易底价。按照相关规定进行市场公开交易后，由接收单位协助买受人办理土地使用权手续和不动产权登记手续。为推进法治政府和诚信政府建设，优化法治营商环境，遵循信赖利益保护原则，属于政府招商引资的、县以上重点项目，经依法没收的建筑物在地块出让时不作处置。</w:t>
      </w:r>
    </w:p>
    <w:p w14:paraId="7D9EDD96">
      <w:pPr>
        <w:pStyle w:val="6"/>
        <w:widowControl/>
        <w:spacing w:beforeAutospacing="0" w:afterAutospacing="0"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（二）政府调拨使用</w:t>
      </w:r>
    </w:p>
    <w:p w14:paraId="67C2402E">
      <w:pPr>
        <w:pStyle w:val="6"/>
        <w:widowControl/>
        <w:spacing w:beforeAutospacing="0" w:afterAutospacing="0"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用于基础设施、公共服务设施或公益事业的没收建筑物，经县人民政府审定同意后，由接收单位调拨给使用人使用，并协助办理土地使用权及不动产权登记手续。使用人未经批准不得转让、变卖接收建筑物，不得擅自改变使用用途，不得进行不动产产权抵押和转让。</w:t>
      </w:r>
    </w:p>
    <w:p w14:paraId="1C1A1C8B">
      <w:pPr>
        <w:pStyle w:val="6"/>
        <w:widowControl/>
        <w:spacing w:beforeAutospacing="0" w:afterAutospacing="0"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第十二条  集体土地上的没收建筑物，符合完善行政审批手续条件的，按照下列规定办理：</w:t>
      </w:r>
    </w:p>
    <w:p w14:paraId="0B9C16CC">
      <w:pPr>
        <w:pStyle w:val="6"/>
        <w:widowControl/>
        <w:spacing w:beforeAutospacing="0" w:afterAutospacing="0"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具有经营性功能的没收建筑物，应按《中华人民共和国土地管理法》有关规定办理占地审批手续。涉及农用地转为建设用地的，应当办理农用地转用审批手续。地上建筑物接收单位负责评估建筑物实物价值，由</w:t>
      </w:r>
      <w:r>
        <w:rPr>
          <w:rFonts w:hint="eastAsia" w:ascii="方正仿宋简体" w:hAnsi="方正仿宋简体" w:eastAsia="方正仿宋简体" w:cs="方正仿宋简体"/>
          <w:color w:val="auto"/>
          <w:sz w:val="32"/>
          <w:szCs w:val="32"/>
        </w:rPr>
        <w:t>县自然资源局</w:t>
      </w:r>
      <w:r>
        <w:rPr>
          <w:rFonts w:hint="eastAsia" w:ascii="方正仿宋简体" w:hAnsi="方正仿宋简体" w:eastAsia="方正仿宋简体" w:cs="方正仿宋简体"/>
          <w:sz w:val="32"/>
          <w:szCs w:val="32"/>
        </w:rPr>
        <w:t>连同土地使用权一同出让。</w:t>
      </w:r>
    </w:p>
    <w:p w14:paraId="3D65FC60">
      <w:pPr>
        <w:pStyle w:val="6"/>
        <w:widowControl/>
        <w:spacing w:beforeAutospacing="0" w:afterAutospacing="0"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为公共利益需要用于基础设施、公共服务设施或公益事业的没收建筑物，经县人民政府审定同意后，可依法实施征收的，按《中华人民共和国土地管理法》有关规定依法办理土地征收手续。地上建筑物由接收单位调拨给使用人使用，并协助办理土地使用权及不动产权登记手续。使用人未经批准不得转让、变卖接收建筑物，不得擅自改变使用用途，不得进行不动产产权抵押和转让。</w:t>
      </w:r>
    </w:p>
    <w:p w14:paraId="30ECB0EB">
      <w:pPr>
        <w:pStyle w:val="6"/>
        <w:widowControl/>
        <w:spacing w:beforeAutospacing="0" w:afterAutospacing="0"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第十三条 </w:t>
      </w:r>
      <w:r>
        <w:rPr>
          <w:rStyle w:val="9"/>
          <w:rFonts w:hint="eastAsia" w:ascii="方正仿宋简体" w:hAnsi="方正仿宋简体" w:eastAsia="方正仿宋简体" w:cs="方正仿宋简体"/>
          <w:b w:val="0"/>
          <w:sz w:val="32"/>
          <w:szCs w:val="32"/>
        </w:rPr>
        <w:t>集体土地上的没收建筑物，暂时未完善行政审批手续或者拆除有困难的，按照下列规定办理：</w:t>
      </w:r>
    </w:p>
    <w:p w14:paraId="768BE5A2">
      <w:pPr>
        <w:pStyle w:val="6"/>
        <w:widowControl/>
        <w:spacing w:beforeAutospacing="0" w:afterAutospacing="0" w:line="560" w:lineRule="exact"/>
        <w:ind w:firstLine="640" w:firstLineChars="200"/>
        <w:rPr>
          <w:rFonts w:ascii="方正仿宋简体" w:hAnsi="方正仿宋简体" w:eastAsia="方正仿宋简体" w:cs="方正仿宋简体"/>
          <w:sz w:val="32"/>
          <w:szCs w:val="32"/>
        </w:rPr>
      </w:pPr>
      <w:r>
        <w:rPr>
          <w:rStyle w:val="9"/>
          <w:rFonts w:hint="eastAsia" w:ascii="方正仿宋简体" w:hAnsi="方正仿宋简体" w:eastAsia="方正仿宋简体" w:cs="方正仿宋简体"/>
          <w:b w:val="0"/>
          <w:sz w:val="32"/>
          <w:szCs w:val="32"/>
        </w:rPr>
        <w:t>（一）组织第三方评估公司对没收建筑物安全、价值进行评估，确定租金金额。</w:t>
      </w:r>
    </w:p>
    <w:p w14:paraId="6C0DEC39">
      <w:pPr>
        <w:pStyle w:val="6"/>
        <w:widowControl/>
        <w:spacing w:beforeAutospacing="0" w:afterAutospacing="0" w:line="560" w:lineRule="exact"/>
        <w:ind w:firstLine="640" w:firstLineChars="200"/>
        <w:rPr>
          <w:rFonts w:ascii="方正仿宋简体" w:hAnsi="方正仿宋简体" w:eastAsia="方正仿宋简体" w:cs="方正仿宋简体"/>
          <w:sz w:val="32"/>
          <w:szCs w:val="32"/>
        </w:rPr>
      </w:pPr>
      <w:r>
        <w:rPr>
          <w:rStyle w:val="9"/>
          <w:rFonts w:hint="eastAsia" w:ascii="方正仿宋简体" w:hAnsi="方正仿宋简体" w:eastAsia="方正仿宋简体" w:cs="方正仿宋简体"/>
          <w:b w:val="0"/>
          <w:sz w:val="32"/>
          <w:szCs w:val="32"/>
        </w:rPr>
        <w:t>（二）评估后，由接收单位依据建筑物评估价值和市场租金价格向社会组织公开招租，一次性签订建筑物租用合同，所收租金全额上缴县级国库。</w:t>
      </w:r>
    </w:p>
    <w:p w14:paraId="34E0A66E">
      <w:pPr>
        <w:pStyle w:val="6"/>
        <w:widowControl/>
        <w:spacing w:beforeAutospacing="0" w:afterAutospacing="0" w:line="560" w:lineRule="exact"/>
        <w:ind w:firstLine="640" w:firstLineChars="200"/>
        <w:rPr>
          <w:rFonts w:ascii="方正仿宋简体" w:hAnsi="方正仿宋简体" w:eastAsia="方正仿宋简体" w:cs="方正仿宋简体"/>
          <w:sz w:val="32"/>
          <w:szCs w:val="32"/>
        </w:rPr>
      </w:pPr>
      <w:r>
        <w:rPr>
          <w:rStyle w:val="9"/>
          <w:rFonts w:hint="eastAsia" w:ascii="方正仿宋简体" w:hAnsi="方正仿宋简体" w:eastAsia="方正仿宋简体" w:cs="方正仿宋简体"/>
          <w:b w:val="0"/>
          <w:sz w:val="32"/>
          <w:szCs w:val="32"/>
        </w:rPr>
        <w:t>（三）原违法当事人在同等条件下享有优先租赁权</w:t>
      </w:r>
      <w:r>
        <w:rPr>
          <w:rStyle w:val="9"/>
          <w:rFonts w:hint="eastAsia" w:ascii="方正仿宋简体" w:hAnsi="方正仿宋简体" w:eastAsia="方正仿宋简体" w:cs="方正仿宋简体"/>
          <w:sz w:val="32"/>
          <w:szCs w:val="32"/>
        </w:rPr>
        <w:t>。</w:t>
      </w:r>
    </w:p>
    <w:p w14:paraId="7CBAAF84">
      <w:pPr>
        <w:pStyle w:val="6"/>
        <w:widowControl/>
        <w:spacing w:beforeAutospacing="0" w:afterAutospacing="0"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第十四条 接收单位应当自没收建筑物移交后一年内完成相关处置工作。因正当事由不能按期完成相关处置工作的，接收单位可以向县人民政府申请延期，延期原则上不超过一年。在规定时限内无法完善相关手续的，由县人民政府责成没收建筑物接收单位另行制定处置方案。</w:t>
      </w:r>
    </w:p>
    <w:p w14:paraId="2DA39C08">
      <w:pPr>
        <w:widowControl/>
        <w:spacing w:line="560" w:lineRule="exact"/>
        <w:jc w:val="center"/>
        <w:rPr>
          <w:rFonts w:ascii="方正仿宋简体" w:hAnsi="方正仿宋简体" w:eastAsia="方正仿宋简体" w:cs="方正仿宋简体"/>
          <w:sz w:val="32"/>
          <w:szCs w:val="32"/>
        </w:rPr>
      </w:pPr>
      <w:r>
        <w:rPr>
          <w:rStyle w:val="9"/>
          <w:rFonts w:hint="eastAsia" w:ascii="方正仿宋简体" w:hAnsi="方正仿宋简体" w:eastAsia="方正仿宋简体" w:cs="方正仿宋简体"/>
          <w:kern w:val="0"/>
          <w:sz w:val="32"/>
          <w:szCs w:val="32"/>
        </w:rPr>
        <w:t>第四章 监督管理</w:t>
      </w:r>
    </w:p>
    <w:p w14:paraId="4C98DED4">
      <w:pPr>
        <w:pStyle w:val="6"/>
        <w:widowControl/>
        <w:spacing w:beforeAutospacing="0" w:afterAutospacing="0"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第十五条  在没收建筑物处置过程中，构成违反治安管理行为的，由公安机关依法给予治安管理处罚；构成犯罪的，依法追究刑事责任。</w:t>
      </w:r>
    </w:p>
    <w:p w14:paraId="68140491">
      <w:pPr>
        <w:pStyle w:val="6"/>
        <w:widowControl/>
        <w:spacing w:beforeAutospacing="0" w:afterAutospacing="0"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第十六条  各</w:t>
      </w:r>
      <w:r>
        <w:rPr>
          <w:rFonts w:hint="eastAsia" w:ascii="方正仿宋简体" w:hAnsi="方正仿宋简体" w:eastAsia="方正仿宋简体" w:cs="方正仿宋简体"/>
          <w:sz w:val="32"/>
          <w:szCs w:val="32"/>
          <w:lang w:eastAsia="zh-CN"/>
        </w:rPr>
        <w:t>行政执法机关</w:t>
      </w:r>
      <w:r>
        <w:rPr>
          <w:rFonts w:hint="eastAsia" w:ascii="方正仿宋简体" w:hAnsi="方正仿宋简体" w:eastAsia="方正仿宋简体" w:cs="方正仿宋简体"/>
          <w:sz w:val="32"/>
          <w:szCs w:val="32"/>
        </w:rPr>
        <w:t>应按照《中华人民共和国政府信息公开条例》规定，及时、准确公开有关违法建筑物的没收情况，公开处置方式、公开处置程序、公开处置结果，自觉接受社会监督。</w:t>
      </w:r>
    </w:p>
    <w:p w14:paraId="1F65A234">
      <w:pPr>
        <w:pStyle w:val="6"/>
        <w:widowControl/>
        <w:spacing w:beforeAutospacing="0" w:afterAutospacing="0"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第十七条  县纪检监察机关加强对依法没收建筑物处置工作的监督，发现违规违纪违法行为的，依规依纪依法处理。</w:t>
      </w:r>
    </w:p>
    <w:p w14:paraId="74474823">
      <w:pPr>
        <w:widowControl/>
        <w:spacing w:line="560" w:lineRule="exact"/>
        <w:jc w:val="center"/>
        <w:rPr>
          <w:rFonts w:ascii="方正仿宋简体" w:hAnsi="方正仿宋简体" w:eastAsia="方正仿宋简体" w:cs="方正仿宋简体"/>
          <w:sz w:val="32"/>
          <w:szCs w:val="32"/>
        </w:rPr>
      </w:pPr>
      <w:r>
        <w:rPr>
          <w:rStyle w:val="9"/>
          <w:rFonts w:hint="eastAsia" w:ascii="方正仿宋简体" w:hAnsi="方正仿宋简体" w:eastAsia="方正仿宋简体" w:cs="方正仿宋简体"/>
          <w:kern w:val="0"/>
          <w:sz w:val="32"/>
          <w:szCs w:val="32"/>
        </w:rPr>
        <w:t>第五章 附 则</w:t>
      </w:r>
    </w:p>
    <w:p w14:paraId="61389C60">
      <w:pPr>
        <w:pStyle w:val="6"/>
        <w:widowControl/>
        <w:spacing w:beforeAutospacing="0" w:afterAutospacing="0" w:line="560" w:lineRule="exact"/>
        <w:ind w:firstLine="640" w:firstLineChars="200"/>
        <w:rPr>
          <w:rFonts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sz w:val="32"/>
          <w:szCs w:val="32"/>
        </w:rPr>
        <w:t xml:space="preserve">第十八条  </w:t>
      </w:r>
      <w:r>
        <w:rPr>
          <w:rFonts w:hint="eastAsia" w:ascii="方正仿宋简体" w:hAnsi="方正仿宋简体" w:eastAsia="方正仿宋简体" w:cs="方正仿宋简体"/>
          <w:color w:val="auto"/>
          <w:sz w:val="32"/>
          <w:szCs w:val="32"/>
          <w:lang w:val="en-US" w:eastAsia="zh-CN"/>
        </w:rPr>
        <w:t>本方案内容</w:t>
      </w:r>
      <w:r>
        <w:rPr>
          <w:rFonts w:hint="eastAsia" w:ascii="方正仿宋简体" w:hAnsi="方正仿宋简体" w:eastAsia="方正仿宋简体" w:cs="方正仿宋简体"/>
          <w:color w:val="auto"/>
          <w:sz w:val="32"/>
          <w:szCs w:val="32"/>
        </w:rPr>
        <w:t>与法律法规和上级政策规定不一致的，以法律法规、上级政策规定为准。</w:t>
      </w:r>
    </w:p>
    <w:p w14:paraId="497D31D8">
      <w:pPr>
        <w:pStyle w:val="6"/>
        <w:widowControl/>
        <w:numPr>
          <w:ilvl w:val="0"/>
          <w:numId w:val="1"/>
        </w:numPr>
        <w:spacing w:beforeAutospacing="0" w:afterAutospacing="0" w:line="560" w:lineRule="exact"/>
        <w:ind w:left="-10" w:leftChars="0" w:firstLine="640" w:firstLineChars="0"/>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 </w:t>
      </w:r>
      <w:r>
        <w:rPr>
          <w:rFonts w:hint="eastAsia" w:ascii="方正仿宋简体" w:hAnsi="方正仿宋简体" w:eastAsia="方正仿宋简体" w:cs="方正仿宋简体"/>
          <w:color w:val="auto"/>
          <w:sz w:val="32"/>
          <w:szCs w:val="32"/>
          <w:lang w:val="en-US" w:eastAsia="zh-CN"/>
        </w:rPr>
        <w:t>本方案</w:t>
      </w:r>
      <w:r>
        <w:rPr>
          <w:rFonts w:hint="eastAsia" w:ascii="方正仿宋简体" w:hAnsi="方正仿宋简体" w:eastAsia="方正仿宋简体" w:cs="方正仿宋简体"/>
          <w:color w:val="auto"/>
          <w:sz w:val="32"/>
          <w:szCs w:val="32"/>
        </w:rPr>
        <w:t>自印发之日起施行，有效期</w:t>
      </w:r>
      <w:r>
        <w:rPr>
          <w:rFonts w:hint="eastAsia" w:ascii="方正仿宋简体" w:hAnsi="方正仿宋简体" w:eastAsia="方正仿宋简体" w:cs="方正仿宋简体"/>
          <w:color w:val="auto"/>
          <w:sz w:val="32"/>
          <w:szCs w:val="32"/>
          <w:lang w:val="en-US" w:eastAsia="zh-CN"/>
        </w:rPr>
        <w:t>3</w:t>
      </w:r>
      <w:r>
        <w:rPr>
          <w:rFonts w:hint="eastAsia" w:ascii="方正仿宋简体" w:hAnsi="方正仿宋简体" w:eastAsia="方正仿宋简体" w:cs="方正仿宋简体"/>
          <w:color w:val="auto"/>
          <w:sz w:val="32"/>
          <w:szCs w:val="32"/>
        </w:rPr>
        <w:t>年</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lang w:val="en-US" w:eastAsia="zh-CN"/>
        </w:rPr>
        <w:t>自施行之日开始起算</w:t>
      </w:r>
      <w:r>
        <w:rPr>
          <w:rFonts w:hint="eastAsia" w:ascii="方正仿宋简体" w:hAnsi="方正仿宋简体" w:eastAsia="方正仿宋简体" w:cs="方正仿宋简体"/>
          <w:color w:val="auto"/>
          <w:sz w:val="32"/>
          <w:szCs w:val="32"/>
        </w:rPr>
        <w:t>。</w:t>
      </w:r>
    </w:p>
    <w:p w14:paraId="6FD22AF4">
      <w:pPr>
        <w:pStyle w:val="6"/>
        <w:widowControl/>
        <w:numPr>
          <w:ilvl w:val="0"/>
          <w:numId w:val="1"/>
        </w:numPr>
        <w:spacing w:beforeAutospacing="0" w:afterAutospacing="0" w:line="560" w:lineRule="exact"/>
        <w:ind w:left="-10" w:leftChars="0" w:firstLine="640" w:firstLineChars="0"/>
        <w:rPr>
          <w:rFonts w:hint="eastAsia" w:ascii="方正仿宋简体" w:hAnsi="方正仿宋简体" w:eastAsia="方正仿宋简体" w:cs="方正仿宋简体"/>
          <w:color w:val="FF0000"/>
          <w:sz w:val="32"/>
          <w:szCs w:val="32"/>
        </w:rPr>
      </w:pPr>
      <w:r>
        <w:rPr>
          <w:rFonts w:hint="eastAsia" w:ascii="方正仿宋简体" w:hAnsi="方正仿宋简体" w:eastAsia="方正仿宋简体" w:cs="方正仿宋简体"/>
          <w:color w:val="auto"/>
          <w:sz w:val="32"/>
          <w:szCs w:val="32"/>
          <w:lang w:val="en-US" w:eastAsia="zh-CN"/>
        </w:rPr>
        <w:t>本方案解释权归新平县人民政府。</w:t>
      </w:r>
    </w:p>
    <w:p w14:paraId="1A154D1A">
      <w:pPr>
        <w:spacing w:line="560" w:lineRule="exact"/>
        <w:rPr>
          <w:rFonts w:ascii="方正仿宋简体" w:hAnsi="方正仿宋简体" w:eastAsia="方正仿宋简体" w:cs="方正仿宋简体"/>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仿宋简体">
    <w:altName w:val="方正仿宋_GBK"/>
    <w:panose1 w:val="00000000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7B5C2">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36C4C89">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36C4C89">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DF7AD2"/>
    <w:multiLevelType w:val="singleLevel"/>
    <w:tmpl w:val="01DF7AD2"/>
    <w:lvl w:ilvl="0" w:tentative="0">
      <w:start w:val="19"/>
      <w:numFmt w:val="chineseCounting"/>
      <w:suff w:val="space"/>
      <w:lvlText w:val="第%1条"/>
      <w:lvlJc w:val="left"/>
      <w:pPr>
        <w:ind w:left="-10"/>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645895"/>
    <w:rsid w:val="000406C3"/>
    <w:rsid w:val="00575BEA"/>
    <w:rsid w:val="005C329D"/>
    <w:rsid w:val="006F5529"/>
    <w:rsid w:val="00C20345"/>
    <w:rsid w:val="00F9182D"/>
    <w:rsid w:val="00FB51D8"/>
    <w:rsid w:val="01D30DBA"/>
    <w:rsid w:val="02A70086"/>
    <w:rsid w:val="05BD26FC"/>
    <w:rsid w:val="0BD25EA5"/>
    <w:rsid w:val="235E2064"/>
    <w:rsid w:val="25A4728D"/>
    <w:rsid w:val="2B267F9C"/>
    <w:rsid w:val="375D1C61"/>
    <w:rsid w:val="37E42938"/>
    <w:rsid w:val="3F453D28"/>
    <w:rsid w:val="57EF57E1"/>
    <w:rsid w:val="58B624FE"/>
    <w:rsid w:val="6180307D"/>
    <w:rsid w:val="64CC2606"/>
    <w:rsid w:val="6FF173C5"/>
    <w:rsid w:val="753B10E2"/>
    <w:rsid w:val="76645895"/>
    <w:rsid w:val="7A9E000F"/>
    <w:rsid w:val="7BB3FC69"/>
    <w:rsid w:val="7FE66B8A"/>
    <w:rsid w:val="BFEFF50B"/>
    <w:rsid w:val="DBDF208F"/>
    <w:rsid w:val="F77AE2EA"/>
    <w:rsid w:val="F7AFB089"/>
    <w:rsid w:val="FF7476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玉溪市新平县党政机关单位</Company>
  <Pages>7</Pages>
  <Words>3121</Words>
  <Characters>3132</Characters>
  <Lines>22</Lines>
  <Paragraphs>6</Paragraphs>
  <TotalTime>44</TotalTime>
  <ScaleCrop>false</ScaleCrop>
  <LinksUpToDate>false</LinksUpToDate>
  <CharactersWithSpaces>3171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2025-05-08T16:35:00Z</dcterms:created>
  <dc:creator>Administrator</dc:creator>
  <cp:lastModifiedBy>kylin</cp:lastModifiedBy>
  <dcterms:modified xsi:type="dcterms:W3CDTF">2026-01-21T09:57:57Z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C1D5FA41677964261B87366901176470_43</vt:lpwstr>
  </property>
  <property fmtid="{D5CDD505-2E9C-101B-9397-08002B2CF9AE}" pid="4" name="KSOTemplateDocerSaveRecord">
    <vt:lpwstr>eyJoZGlkIjoiNTMzYjFmYjYyMzBjZmRlZjZiY2E1ZjE5MTg5MTdjOTkiLCJ1c2VySWQiOiIzMTAxNjExNDQifQ==</vt:lpwstr>
  </property>
</Properties>
</file>