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eastAsia="方正小标宋_GBK"/>
          <w:b w:val="0"/>
          <w:color w:val="auto"/>
          <w:sz w:val="44"/>
          <w:lang w:eastAsia="zh-CN"/>
        </w:rPr>
        <w:t>中共新平彝族傣族自治县委员会政法委员会</w:t>
      </w:r>
      <w:r>
        <w:rPr>
          <w:rFonts w:hint="eastAsia" w:ascii="Times New Roman" w:hAnsi="Times New Roman" w:eastAsia="方正小标宋_GBK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 w14:paraId="12EE53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40E06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0F979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</w:rPr>
        <w:t>中共新平彝族傣族自治县委员会政法委员会</w:t>
      </w: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202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6</w:t>
      </w:r>
      <w:r>
        <w:rPr>
          <w:rFonts w:hint="eastAsia" w:ascii="Times New Roman" w:eastAsia="方正仿宋_GBK"/>
          <w:b w:val="0"/>
          <w:color w:val="auto"/>
          <w:sz w:val="32"/>
        </w:rPr>
        <w:t>年综治维稳工作经费项目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0E3EE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6BAE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根据《关于印发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〈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加强法治建设创建平安新平主要任务分工方案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〉的通知》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（新办发〔2013〕116号）《关于加强法治建设创建平安新平的实施意见》（新发〔2013〕38号）《中共玉溪市委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玉溪市人民政府关于加强法治建设创建平安玉溪的实施意见》（玉发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〔2013〕30号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）《关于印发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〈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关于进一步规范各级综治中心建设的意见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〉的通知》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（玉政法〔2020〕13号）等文件规定：“按照《中共玉溪市委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玉溪市人民政府关于加强法治建设创建平安玉溪的实施意见》的统一要求，综治工作经费由市、县区人均每年不少于1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.00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元、2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.00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元分别提高到2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.00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元、3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.00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元，并列入市、县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区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财政预算，足额拨付到位”。</w:t>
      </w:r>
    </w:p>
    <w:p w14:paraId="67A4B5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2AA827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</w:rPr>
      </w:pPr>
      <w:r>
        <w:rPr>
          <w:rFonts w:hint="eastAsia" w:ascii="Times New Roman" w:eastAsia="方正仿宋_GBK"/>
          <w:b w:val="0"/>
          <w:color w:val="auto"/>
          <w:sz w:val="32"/>
        </w:rPr>
        <w:t>中共新平彝族傣族自治县委员会政法委员会。</w:t>
      </w:r>
    </w:p>
    <w:p w14:paraId="377BEE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0223B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</w:rPr>
        <w:t>中共新平彝族傣族自治县委员会政法委员会</w:t>
      </w: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2025</w:t>
      </w:r>
      <w:r>
        <w:rPr>
          <w:rFonts w:hint="eastAsia" w:ascii="Times New Roman" w:eastAsia="方正仿宋_GBK"/>
          <w:b w:val="0"/>
          <w:color w:val="auto"/>
          <w:sz w:val="32"/>
        </w:rPr>
        <w:t>年综治维稳工作经费项目，主要为规范提升县综治中心、县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扫黑办</w:t>
      </w:r>
      <w:r>
        <w:rPr>
          <w:rFonts w:hint="eastAsia" w:ascii="Times New Roman" w:eastAsia="方正仿宋_GBK"/>
          <w:b w:val="0"/>
          <w:color w:val="auto"/>
          <w:sz w:val="32"/>
        </w:rPr>
        <w:t>职能作用，开展综治维稳、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扫黑除恶、</w:t>
      </w:r>
      <w:r>
        <w:rPr>
          <w:rFonts w:hint="eastAsia" w:ascii="Times New Roman" w:eastAsia="方正仿宋_GBK"/>
          <w:b w:val="0"/>
          <w:color w:val="auto"/>
          <w:sz w:val="32"/>
        </w:rPr>
        <w:t>反邪教等宣传工作，组织召开综治维稳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扫黑除恶</w:t>
      </w:r>
      <w:r>
        <w:rPr>
          <w:rFonts w:hint="eastAsia" w:ascii="Times New Roman" w:eastAsia="方正仿宋_GBK"/>
          <w:b w:val="0"/>
          <w:color w:val="auto"/>
          <w:sz w:val="32"/>
        </w:rPr>
        <w:t>工作会议、培训会议，保障司法救助，推进基层社会治理、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扫黑除恶、</w:t>
      </w:r>
      <w:r>
        <w:rPr>
          <w:rFonts w:hint="eastAsia" w:ascii="Times New Roman" w:eastAsia="方正仿宋_GBK"/>
          <w:b w:val="0"/>
          <w:color w:val="auto"/>
          <w:sz w:val="32"/>
        </w:rPr>
        <w:t>网格化服务管理、铁路护路等相关工作。</w:t>
      </w:r>
    </w:p>
    <w:p w14:paraId="7AF28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4A9CB8AF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（一）落实司法救助补助：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配套本级司法救助经费，积极落实司法救助工作，预计救助案件3个。</w:t>
      </w:r>
    </w:p>
    <w:p w14:paraId="24EDC35D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（二）组织政法综治维稳等工作会议：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组织相关工作会议12场120人次。</w:t>
      </w:r>
    </w:p>
    <w:p w14:paraId="6E1DD84E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（三）组织政法综治维稳等业务培训：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组织相关工作业务培训4场100人次。</w:t>
      </w:r>
    </w:p>
    <w:p w14:paraId="21BB1BE4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（四）开展扫黑除恶工作经费：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组织开展扫黑除恶、反有组织犯罪工作等。</w:t>
      </w:r>
    </w:p>
    <w:p w14:paraId="0E15A564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（五）办公设备采购：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拟采购国产扫描仪1台；采购中间资料印刷品3万页。</w:t>
      </w:r>
    </w:p>
    <w:p w14:paraId="7E616339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（六）差旅费：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拟委派出差办公255人次，其中，住宿费补助50人次，伙食补助100人次，市内交通费补助50人次，城市间交通费补助55人次。</w:t>
      </w:r>
    </w:p>
    <w:p w14:paraId="4704B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（七）保障县综治中心运行经费，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承担县农业农村局因合并办公产生的1个月水电费，网络通讯费，办公用品费用。</w:t>
      </w:r>
    </w:p>
    <w:p w14:paraId="2E91EC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2C034B8A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新平县委政法委2026年综治维稳工作经费项目，主要用于开展政法、综治、维稳、反邪教、平安法治建设、司法救助、法学研究、铁路护路等相关工作。</w:t>
      </w:r>
    </w:p>
    <w:p w14:paraId="2B540AFF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（一）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落实司法救助补助2.00万元：配套本级司法救助经费，积极落实司法救助工作，预计救助案件3个。</w:t>
      </w:r>
    </w:p>
    <w:p w14:paraId="53D49C8B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组织政法综治维稳等工作会议1.20万元：组织相关工作会议12场120人次，100.00元/人。天为标准，预计经费1.20万元。</w:t>
      </w:r>
    </w:p>
    <w:p w14:paraId="6C46DB05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（三）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组织政法综治维稳等业务培训1.00万元：组织相关工作业务培训4场100人次</w:t>
      </w:r>
      <w:bookmarkStart w:id="0" w:name="_GoBack"/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，</w:t>
      </w:r>
      <w:bookmarkEnd w:id="0"/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100.00元/人。天为标准，预计经费1.00万元。</w:t>
      </w:r>
    </w:p>
    <w:p w14:paraId="0D4B32D7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（四）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扫黑除恶工作经费2.00万元：配置扫黑除恶、反有组织犯罪工作经费2.00万元。</w:t>
      </w:r>
    </w:p>
    <w:p w14:paraId="713C49A5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（五）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办公设备采购0.80万元：采购国产扫描仪1台，每台0.20万元，预计经费0.20万元；采购中间资料印刷品3万页，每页0.20元，预计经费0.60万元。合计采购经费0.80万元。</w:t>
      </w:r>
    </w:p>
    <w:p w14:paraId="76995F64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（六）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差旅费4.00万元：拟委派出差办公255人次，其中，以300.00元/人。天为标准的住宿费补助50人次，预计经费1.50万元；以100.00元/人。天为标准的伙食费补助100人次，预计经费1.00万元；以80.00元/人。天为标准的市内交通费补助50人次，预计经费0.40万元；以200.00元/人。天为标准的城市间交通费补助55人次，预计经费1.10万元。</w:t>
      </w:r>
    </w:p>
    <w:p w14:paraId="02CEA9DD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（七）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保障县综治中心运行经费每年2.00万元，承担县农业农村局因合并办公产生的1个月水电费，按2025年产生数额测算，水费0.32万元/月，电费0.41万元/月，两个月合计0.73万元；网络通讯费每年0.6万元；办公用品费用预计0.60万元。</w:t>
      </w:r>
    </w:p>
    <w:p w14:paraId="24E5B1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33DAD67F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（一）司法救助补助经费2.00万元：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9月完成鉴定，10月完成救助支付。</w:t>
      </w:r>
    </w:p>
    <w:p w14:paraId="33699B60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（二）会议经费1.20万元：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组织相关工作会议12场，分别于每月至少召开1次，月末完成支付。</w:t>
      </w:r>
    </w:p>
    <w:p w14:paraId="4C049EA3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（三）培训经费1.00万元：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组织相关工作业务培训4场，每三月召开1次，培训次月完成支付。</w:t>
      </w:r>
    </w:p>
    <w:p w14:paraId="019D8B8D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（四）扫黑除恶工作经费2.00万元：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8月完成鉴定，9月完成救助支付。</w:t>
      </w:r>
    </w:p>
    <w:p w14:paraId="7A3242D7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（五）办公设备采购0.80万元：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组织采购扫描仪1台、印刷品3万页，7月完成，8月完成支付。</w:t>
      </w:r>
    </w:p>
    <w:p w14:paraId="58D39C68"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64" w:firstLineChars="200"/>
        <w:textAlignment w:val="auto"/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（六）差旅费4.00万元：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出差人员差旅费根据实际产生后实行报销，12月支付完成。</w:t>
      </w:r>
    </w:p>
    <w:p w14:paraId="5BFC7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（七）县综治中心运行经费2.00万元：</w:t>
      </w: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  <w:lang w:val="en-US" w:eastAsia="zh-CN"/>
        </w:rPr>
        <w:t>水电费于4月按实际产生费用支付；网络通讯费于5月完成支付；办公用品费用预计0.60万元，11月完成支付。</w:t>
      </w:r>
    </w:p>
    <w:p w14:paraId="02CB72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5655E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000000"/>
          <w:spacing w:val="6"/>
          <w:sz w:val="32"/>
          <w:szCs w:val="30"/>
          <w:shd w:val="clear" w:color="auto" w:fill="FFFFFF"/>
        </w:rPr>
        <w:t>通过项目的实施，切实推进平安新平建设和平安法治建设，强化法治服务理念，优化营商环境，为奋力开创新平转型跨越提供坚强政法保障，全力服务经济发展。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BFC4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D515C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4BA7D51"/>
    <w:rsid w:val="0534627A"/>
    <w:rsid w:val="055D4B81"/>
    <w:rsid w:val="056D77F4"/>
    <w:rsid w:val="05DF682E"/>
    <w:rsid w:val="075449B1"/>
    <w:rsid w:val="09012917"/>
    <w:rsid w:val="09313610"/>
    <w:rsid w:val="0D6B4803"/>
    <w:rsid w:val="0D732F0E"/>
    <w:rsid w:val="0E303356"/>
    <w:rsid w:val="0E6444A1"/>
    <w:rsid w:val="0F0F31C4"/>
    <w:rsid w:val="0F800C17"/>
    <w:rsid w:val="0F8F6FC4"/>
    <w:rsid w:val="10572E1C"/>
    <w:rsid w:val="10856228"/>
    <w:rsid w:val="108C1436"/>
    <w:rsid w:val="116A1D1E"/>
    <w:rsid w:val="116C4652"/>
    <w:rsid w:val="123A0C48"/>
    <w:rsid w:val="13345697"/>
    <w:rsid w:val="134D31B8"/>
    <w:rsid w:val="13592E65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A4D62DD"/>
    <w:rsid w:val="1B9E10E6"/>
    <w:rsid w:val="1BA535D6"/>
    <w:rsid w:val="1D0432AA"/>
    <w:rsid w:val="1D412E8A"/>
    <w:rsid w:val="1D4F1A4B"/>
    <w:rsid w:val="1E6F3A27"/>
    <w:rsid w:val="1EE64AB5"/>
    <w:rsid w:val="1F5D7D23"/>
    <w:rsid w:val="2055128F"/>
    <w:rsid w:val="209F6013"/>
    <w:rsid w:val="2123408C"/>
    <w:rsid w:val="21A165ED"/>
    <w:rsid w:val="21D35127"/>
    <w:rsid w:val="224E1B51"/>
    <w:rsid w:val="230E380E"/>
    <w:rsid w:val="234B6811"/>
    <w:rsid w:val="240C3731"/>
    <w:rsid w:val="24466FD8"/>
    <w:rsid w:val="251870E7"/>
    <w:rsid w:val="25916DB0"/>
    <w:rsid w:val="25951FC5"/>
    <w:rsid w:val="25E90563"/>
    <w:rsid w:val="27093862"/>
    <w:rsid w:val="28013942"/>
    <w:rsid w:val="28ED2118"/>
    <w:rsid w:val="28F12FBA"/>
    <w:rsid w:val="29D049D8"/>
    <w:rsid w:val="2A727C33"/>
    <w:rsid w:val="2AA50EFC"/>
    <w:rsid w:val="2BAC0068"/>
    <w:rsid w:val="2FD86035"/>
    <w:rsid w:val="30106060"/>
    <w:rsid w:val="30510AD9"/>
    <w:rsid w:val="308568A9"/>
    <w:rsid w:val="30DD6F16"/>
    <w:rsid w:val="31A97DB4"/>
    <w:rsid w:val="31B934DF"/>
    <w:rsid w:val="32806A25"/>
    <w:rsid w:val="32E16709"/>
    <w:rsid w:val="342804A8"/>
    <w:rsid w:val="357B61FF"/>
    <w:rsid w:val="357E0CC8"/>
    <w:rsid w:val="359717E5"/>
    <w:rsid w:val="359720FA"/>
    <w:rsid w:val="37103BA1"/>
    <w:rsid w:val="38312021"/>
    <w:rsid w:val="386B4E07"/>
    <w:rsid w:val="39237490"/>
    <w:rsid w:val="39CD7B28"/>
    <w:rsid w:val="3A900B55"/>
    <w:rsid w:val="3B9748F8"/>
    <w:rsid w:val="3DFA638C"/>
    <w:rsid w:val="3ECA2A00"/>
    <w:rsid w:val="3F7520AA"/>
    <w:rsid w:val="40386CAF"/>
    <w:rsid w:val="41877227"/>
    <w:rsid w:val="422A126E"/>
    <w:rsid w:val="425251EE"/>
    <w:rsid w:val="428A7A2E"/>
    <w:rsid w:val="43122A4F"/>
    <w:rsid w:val="43CD44F6"/>
    <w:rsid w:val="448B4867"/>
    <w:rsid w:val="44CB1108"/>
    <w:rsid w:val="46726720"/>
    <w:rsid w:val="48482A6F"/>
    <w:rsid w:val="484F3BD5"/>
    <w:rsid w:val="4DC302A1"/>
    <w:rsid w:val="50792360"/>
    <w:rsid w:val="509E3B74"/>
    <w:rsid w:val="51746468"/>
    <w:rsid w:val="545A24A8"/>
    <w:rsid w:val="55AA2FBB"/>
    <w:rsid w:val="56BA722E"/>
    <w:rsid w:val="576860F3"/>
    <w:rsid w:val="596F6AFD"/>
    <w:rsid w:val="59807B66"/>
    <w:rsid w:val="59C06909"/>
    <w:rsid w:val="5A4178A0"/>
    <w:rsid w:val="5A81068A"/>
    <w:rsid w:val="5BB36795"/>
    <w:rsid w:val="5C807415"/>
    <w:rsid w:val="5CF07506"/>
    <w:rsid w:val="5DA54794"/>
    <w:rsid w:val="5DA62130"/>
    <w:rsid w:val="5DF474C9"/>
    <w:rsid w:val="5EB84053"/>
    <w:rsid w:val="61F061FA"/>
    <w:rsid w:val="62EB5BCA"/>
    <w:rsid w:val="63604CB9"/>
    <w:rsid w:val="63BC6393"/>
    <w:rsid w:val="6454514C"/>
    <w:rsid w:val="64F3678D"/>
    <w:rsid w:val="65200BA4"/>
    <w:rsid w:val="657131AE"/>
    <w:rsid w:val="65766C11"/>
    <w:rsid w:val="65C53405"/>
    <w:rsid w:val="663F32AC"/>
    <w:rsid w:val="67422DB4"/>
    <w:rsid w:val="6B483A91"/>
    <w:rsid w:val="6B5A722E"/>
    <w:rsid w:val="6B882FFF"/>
    <w:rsid w:val="6BDF3567"/>
    <w:rsid w:val="6DD0710B"/>
    <w:rsid w:val="6E361438"/>
    <w:rsid w:val="6EDC1FE0"/>
    <w:rsid w:val="6F1C062E"/>
    <w:rsid w:val="6FD131C7"/>
    <w:rsid w:val="726F0DCC"/>
    <w:rsid w:val="72866B6B"/>
    <w:rsid w:val="72C806E0"/>
    <w:rsid w:val="731D5B13"/>
    <w:rsid w:val="74173885"/>
    <w:rsid w:val="746A3800"/>
    <w:rsid w:val="74E4574A"/>
    <w:rsid w:val="755C1784"/>
    <w:rsid w:val="75AD6287"/>
    <w:rsid w:val="76541999"/>
    <w:rsid w:val="765608C9"/>
    <w:rsid w:val="777D1E86"/>
    <w:rsid w:val="77C14AB5"/>
    <w:rsid w:val="78027766"/>
    <w:rsid w:val="781D6393"/>
    <w:rsid w:val="78A376CA"/>
    <w:rsid w:val="78BE09DE"/>
    <w:rsid w:val="78DB6E64"/>
    <w:rsid w:val="79BC0A44"/>
    <w:rsid w:val="79FE6D5C"/>
    <w:rsid w:val="7A9C4DB8"/>
    <w:rsid w:val="7AD51C12"/>
    <w:rsid w:val="7AE067A6"/>
    <w:rsid w:val="7B8B4B71"/>
    <w:rsid w:val="7BDC0473"/>
    <w:rsid w:val="7BE350CF"/>
    <w:rsid w:val="7C2F194B"/>
    <w:rsid w:val="7CFA3BCB"/>
    <w:rsid w:val="7D145441"/>
    <w:rsid w:val="7D4150B6"/>
    <w:rsid w:val="7DD319AC"/>
    <w:rsid w:val="7DEC6E08"/>
    <w:rsid w:val="7EC9775F"/>
    <w:rsid w:val="7ED06D3F"/>
    <w:rsid w:val="7F696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hAnsi="Courier New"/>
      <w:kern w:val="0"/>
      <w:sz w:val="20"/>
      <w:szCs w:val="21"/>
      <w:lang w:val="zh-CN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paragraph" w:customStyle="1" w:styleId="11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1760</Words>
  <Characters>1956</Characters>
  <Lines>1</Lines>
  <Paragraphs>1</Paragraphs>
  <TotalTime>4</TotalTime>
  <ScaleCrop>false</ScaleCrop>
  <LinksUpToDate>false</LinksUpToDate>
  <CharactersWithSpaces>1958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李俊陵</cp:lastModifiedBy>
  <cp:lastPrinted>2021-01-14T08:48:00Z</cp:lastPrinted>
  <dcterms:modified xsi:type="dcterms:W3CDTF">2026-03-06T02:29:10Z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eyJoZGlkIjoiNzQxMDgwNjIyNzQwYzg2NjJkZThkMmFjN2QwZjRhM2MiLCJ1c2VySWQiOiIxNTEyNjUxNzkwIn0=</vt:lpwstr>
  </property>
</Properties>
</file>