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F7055" w14:textId="77777777" w:rsidR="004D6CE8" w:rsidRDefault="00000000">
      <w:pPr>
        <w:snapToGrid w:val="0"/>
        <w:spacing w:afterLines="100" w:after="600" w:line="590" w:lineRule="exact"/>
        <w:jc w:val="center"/>
        <w:rPr>
          <w:rFonts w:ascii="Times New Roman" w:eastAsia="方正小标宋简体" w:hAnsi="Times New Roman" w:cs="Times New Roman" w:hint="default"/>
          <w:spacing w:val="14"/>
          <w:sz w:val="44"/>
          <w:szCs w:val="44"/>
        </w:rPr>
      </w:pPr>
      <w:r>
        <w:rPr>
          <w:rFonts w:ascii="Times New Roman" w:eastAsia="方正小标宋_GBK" w:hAnsi="Times New Roman" w:cs="Times New Roman" w:hint="default"/>
          <w:sz w:val="44"/>
          <w:szCs w:val="44"/>
        </w:rPr>
        <w:t>新平彝族傣族自治县反腐倡廉警示教育中心</w:t>
      </w:r>
      <w:r>
        <w:rPr>
          <w:rFonts w:ascii="Times New Roman" w:eastAsia="方正小标宋_GBK" w:hAnsi="Times New Roman" w:cs="Times New Roman" w:hint="default"/>
          <w:sz w:val="44"/>
          <w:szCs w:val="44"/>
        </w:rPr>
        <w:t>2026</w:t>
      </w:r>
      <w:r>
        <w:rPr>
          <w:rFonts w:ascii="Times New Roman" w:eastAsia="方正小标宋_GBK" w:hAnsi="Times New Roman" w:cs="Times New Roman" w:hint="default"/>
          <w:sz w:val="44"/>
          <w:szCs w:val="44"/>
        </w:rPr>
        <w:t>年部门</w:t>
      </w:r>
      <w:r>
        <w:rPr>
          <w:rFonts w:ascii="Times New Roman" w:eastAsia="方正小标宋_GBK" w:hAnsi="Times New Roman" w:cs="Times New Roman" w:hint="default"/>
          <w:spacing w:val="14"/>
          <w:sz w:val="44"/>
          <w:szCs w:val="44"/>
        </w:rPr>
        <w:t>预算重点领域财政项目文本（一）</w:t>
      </w:r>
    </w:p>
    <w:p w14:paraId="0F6B8BA9" w14:textId="77777777" w:rsidR="004D6CE8" w:rsidRDefault="00000000">
      <w:pPr>
        <w:widowControl/>
        <w:spacing w:line="596" w:lineRule="atLeast"/>
        <w:ind w:firstLineChars="200" w:firstLine="632"/>
        <w:rPr>
          <w:rFonts w:ascii="Times New Roman" w:eastAsia="方正黑体_GBK" w:hAnsi="Times New Roman" w:cs="Times New Roman" w:hint="default"/>
          <w:kern w:val="0"/>
          <w:szCs w:val="32"/>
        </w:rPr>
      </w:pPr>
      <w:r>
        <w:rPr>
          <w:rFonts w:ascii="Times New Roman" w:eastAsia="方正黑体_GBK" w:hAnsi="Times New Roman" w:cs="Times New Roman" w:hint="default"/>
          <w:kern w:val="0"/>
          <w:szCs w:val="32"/>
        </w:rPr>
        <w:t>一、项目名称</w:t>
      </w:r>
    </w:p>
    <w:p w14:paraId="06DCE4F5" w14:textId="77777777" w:rsidR="004D6CE8" w:rsidRDefault="00000000">
      <w:pPr>
        <w:widowControl/>
        <w:spacing w:line="596" w:lineRule="atLeast"/>
        <w:ind w:firstLineChars="200" w:firstLine="632"/>
        <w:rPr>
          <w:rFonts w:ascii="Times New Roman" w:eastAsia="方正仿宋_GBK" w:hAnsi="Times New Roman" w:cs="Times New Roman" w:hint="default"/>
          <w:kern w:val="0"/>
          <w:szCs w:val="32"/>
        </w:rPr>
      </w:pPr>
      <w:r>
        <w:rPr>
          <w:rFonts w:ascii="Times New Roman" w:eastAsia="方正仿宋_GBK" w:hAnsi="Times New Roman" w:cs="Times New Roman" w:hint="default"/>
          <w:szCs w:val="32"/>
        </w:rPr>
        <w:t>新平县反腐倡廉警示教育中心运行经费</w:t>
      </w:r>
      <w:r>
        <w:rPr>
          <w:rFonts w:ascii="Times New Roman" w:eastAsia="方正仿宋_GBK" w:hAnsi="Times New Roman" w:cs="Times New Roman" w:hint="default"/>
          <w:kern w:val="0"/>
          <w:szCs w:val="32"/>
        </w:rPr>
        <w:t>。</w:t>
      </w:r>
    </w:p>
    <w:p w14:paraId="2DDF9B0D" w14:textId="77777777" w:rsidR="004D6CE8" w:rsidRDefault="00000000">
      <w:pPr>
        <w:widowControl/>
        <w:spacing w:line="596" w:lineRule="atLeast"/>
        <w:ind w:firstLineChars="200" w:firstLine="632"/>
        <w:rPr>
          <w:rFonts w:ascii="Times New Roman" w:eastAsia="方正黑体_GBK" w:hAnsi="Times New Roman" w:cs="Times New Roman" w:hint="default"/>
          <w:kern w:val="0"/>
          <w:szCs w:val="32"/>
        </w:rPr>
      </w:pPr>
      <w:r>
        <w:rPr>
          <w:rFonts w:ascii="Times New Roman" w:eastAsia="方正黑体_GBK" w:hAnsi="Times New Roman" w:cs="Times New Roman" w:hint="default"/>
          <w:kern w:val="0"/>
          <w:szCs w:val="32"/>
        </w:rPr>
        <w:t>二、立项依据</w:t>
      </w:r>
    </w:p>
    <w:p w14:paraId="124EB8E3" w14:textId="77777777" w:rsidR="004D6CE8" w:rsidRDefault="00000000">
      <w:pPr>
        <w:widowControl/>
        <w:spacing w:line="596" w:lineRule="atLeast"/>
        <w:ind w:firstLineChars="200" w:firstLine="632"/>
        <w:rPr>
          <w:rFonts w:ascii="Times New Roman" w:eastAsia="方正仿宋_GBK" w:hAnsi="Times New Roman" w:cs="Times New Roman" w:hint="default"/>
          <w:kern w:val="0"/>
          <w:szCs w:val="32"/>
        </w:rPr>
      </w:pPr>
      <w:r>
        <w:rPr>
          <w:rFonts w:ascii="Times New Roman" w:eastAsia="方正仿宋_GBK" w:hAnsi="Times New Roman" w:cs="Times New Roman" w:hint="default"/>
          <w:szCs w:val="32"/>
        </w:rPr>
        <w:t>由于中心属于事业单位，无行政运行保障经费，人员保障经费人均</w:t>
      </w:r>
      <w:r>
        <w:rPr>
          <w:rFonts w:ascii="Times New Roman" w:eastAsia="方正仿宋_GBK" w:hAnsi="Times New Roman" w:cs="Times New Roman" w:hint="default"/>
          <w:szCs w:val="32"/>
        </w:rPr>
        <w:t>4</w:t>
      </w:r>
      <w:r>
        <w:rPr>
          <w:rFonts w:ascii="Times New Roman" w:eastAsia="方正仿宋_GBK" w:hAnsi="Times New Roman" w:cs="Times New Roman" w:hint="default"/>
          <w:kern w:val="0"/>
          <w:szCs w:val="32"/>
        </w:rPr>
        <w:t>,</w:t>
      </w:r>
      <w:r>
        <w:rPr>
          <w:rFonts w:ascii="Times New Roman" w:eastAsia="方正仿宋_GBK" w:hAnsi="Times New Roman" w:cs="Times New Roman" w:hint="default"/>
          <w:szCs w:val="32"/>
        </w:rPr>
        <w:t>200.00</w:t>
      </w:r>
      <w:r>
        <w:rPr>
          <w:rFonts w:ascii="Times New Roman" w:eastAsia="方正仿宋_GBK" w:hAnsi="Times New Roman" w:cs="Times New Roman" w:hint="default"/>
          <w:szCs w:val="32"/>
        </w:rPr>
        <w:t>元、共</w:t>
      </w:r>
      <w:r>
        <w:rPr>
          <w:rFonts w:ascii="Times New Roman" w:eastAsia="方正仿宋_GBK" w:hAnsi="Times New Roman" w:cs="Times New Roman" w:hint="default"/>
          <w:szCs w:val="32"/>
        </w:rPr>
        <w:t>12</w:t>
      </w:r>
      <w:r>
        <w:rPr>
          <w:rFonts w:ascii="Times New Roman" w:eastAsia="方正仿宋_GBK" w:hAnsi="Times New Roman" w:cs="Times New Roman" w:hint="default"/>
          <w:kern w:val="0"/>
          <w:szCs w:val="32"/>
        </w:rPr>
        <w:t>,</w:t>
      </w:r>
      <w:r>
        <w:rPr>
          <w:rFonts w:ascii="Times New Roman" w:eastAsia="方正仿宋_GBK" w:hAnsi="Times New Roman" w:cs="Times New Roman" w:hint="default"/>
          <w:szCs w:val="32"/>
        </w:rPr>
        <w:t>600.00</w:t>
      </w:r>
      <w:r>
        <w:rPr>
          <w:rFonts w:ascii="Times New Roman" w:eastAsia="方正仿宋_GBK" w:hAnsi="Times New Roman" w:cs="Times New Roman" w:hint="default"/>
          <w:szCs w:val="32"/>
        </w:rPr>
        <w:t>元，无法保障中心各项工作正常运行。为保障中心开展廉政警示教育、</w:t>
      </w:r>
      <w:proofErr w:type="gramStart"/>
      <w:r>
        <w:rPr>
          <w:rFonts w:ascii="Times New Roman" w:eastAsia="方正仿宋_GBK" w:hAnsi="Times New Roman" w:cs="Times New Roman" w:hint="default"/>
          <w:szCs w:val="32"/>
        </w:rPr>
        <w:t>承接省</w:t>
      </w:r>
      <w:proofErr w:type="gramEnd"/>
      <w:r>
        <w:rPr>
          <w:rFonts w:ascii="Times New Roman" w:eastAsia="方正仿宋_GBK" w:hAnsi="Times New Roman" w:cs="Times New Roman" w:hint="default"/>
          <w:szCs w:val="32"/>
        </w:rPr>
        <w:t>市县留置专案等工作的正常运行，县财政以事业运行保障经费预算形式予以支持保障，</w:t>
      </w:r>
      <w:proofErr w:type="gramStart"/>
      <w:r>
        <w:rPr>
          <w:rFonts w:ascii="Times New Roman" w:eastAsia="方正仿宋_GBK" w:hAnsi="Times New Roman" w:cs="Times New Roman" w:hint="default"/>
          <w:szCs w:val="32"/>
        </w:rPr>
        <w:t>且单位</w:t>
      </w:r>
      <w:proofErr w:type="gramEnd"/>
      <w:r>
        <w:rPr>
          <w:rFonts w:ascii="Times New Roman" w:eastAsia="方正仿宋_GBK" w:hAnsi="Times New Roman" w:cs="Times New Roman" w:hint="default"/>
          <w:szCs w:val="32"/>
        </w:rPr>
        <w:t>获得领导的支持，通过了中共新平县纪律检查委员会常委会第一百六十五期会议。</w:t>
      </w:r>
    </w:p>
    <w:p w14:paraId="091986DD" w14:textId="77777777" w:rsidR="004D6CE8" w:rsidRDefault="00000000">
      <w:pPr>
        <w:widowControl/>
        <w:spacing w:line="596" w:lineRule="atLeast"/>
        <w:ind w:firstLineChars="200" w:firstLine="632"/>
        <w:rPr>
          <w:rFonts w:ascii="Times New Roman" w:eastAsia="方正黑体_GBK" w:hAnsi="Times New Roman" w:cs="Times New Roman" w:hint="default"/>
          <w:kern w:val="0"/>
          <w:szCs w:val="32"/>
        </w:rPr>
      </w:pPr>
      <w:r>
        <w:rPr>
          <w:rFonts w:ascii="Times New Roman" w:eastAsia="方正黑体_GBK" w:hAnsi="Times New Roman" w:cs="Times New Roman" w:hint="default"/>
          <w:kern w:val="0"/>
          <w:szCs w:val="32"/>
        </w:rPr>
        <w:t>三、项目实施单位</w:t>
      </w:r>
    </w:p>
    <w:p w14:paraId="035C74C3" w14:textId="77777777" w:rsidR="004D6CE8" w:rsidRDefault="00000000">
      <w:pPr>
        <w:widowControl/>
        <w:spacing w:line="596" w:lineRule="atLeast"/>
        <w:ind w:firstLineChars="200" w:firstLine="632"/>
        <w:rPr>
          <w:rFonts w:ascii="Times New Roman" w:eastAsia="方正仿宋_GBK" w:hAnsi="Times New Roman" w:cs="Times New Roman" w:hint="default"/>
          <w:kern w:val="0"/>
          <w:szCs w:val="32"/>
        </w:rPr>
      </w:pPr>
      <w:r>
        <w:rPr>
          <w:rFonts w:ascii="Times New Roman" w:eastAsia="方正仿宋_GBK" w:hAnsi="Times New Roman" w:cs="Times New Roman" w:hint="default"/>
          <w:szCs w:val="32"/>
        </w:rPr>
        <w:t>新平彝族傣族自治县反腐倡廉警示教育中心</w:t>
      </w:r>
      <w:r>
        <w:rPr>
          <w:rFonts w:ascii="Times New Roman" w:eastAsia="方正仿宋_GBK" w:hAnsi="Times New Roman" w:cs="Times New Roman" w:hint="default"/>
          <w:kern w:val="0"/>
          <w:szCs w:val="32"/>
        </w:rPr>
        <w:t>。</w:t>
      </w:r>
    </w:p>
    <w:p w14:paraId="0768E0B0" w14:textId="77777777" w:rsidR="004D6CE8" w:rsidRDefault="00000000">
      <w:pPr>
        <w:widowControl/>
        <w:spacing w:line="596" w:lineRule="atLeast"/>
        <w:ind w:firstLineChars="200" w:firstLine="632"/>
        <w:rPr>
          <w:rFonts w:ascii="Times New Roman" w:eastAsia="方正黑体_GBK" w:hAnsi="Times New Roman" w:cs="Times New Roman" w:hint="default"/>
          <w:kern w:val="0"/>
          <w:szCs w:val="32"/>
        </w:rPr>
      </w:pPr>
      <w:r>
        <w:rPr>
          <w:rFonts w:ascii="Times New Roman" w:eastAsia="方正黑体_GBK" w:hAnsi="Times New Roman" w:cs="Times New Roman" w:hint="default"/>
          <w:kern w:val="0"/>
          <w:szCs w:val="32"/>
        </w:rPr>
        <w:t>四、项目基本概况</w:t>
      </w:r>
    </w:p>
    <w:p w14:paraId="37B0DCE8" w14:textId="77777777" w:rsidR="004D6CE8" w:rsidRDefault="00000000">
      <w:pPr>
        <w:widowControl/>
        <w:spacing w:line="596" w:lineRule="atLeast"/>
        <w:ind w:firstLineChars="200" w:firstLine="632"/>
        <w:rPr>
          <w:rFonts w:ascii="Times New Roman" w:eastAsia="方正仿宋_GBK" w:hAnsi="Times New Roman" w:cs="Times New Roman" w:hint="default"/>
          <w:kern w:val="0"/>
          <w:szCs w:val="32"/>
        </w:rPr>
      </w:pPr>
      <w:r>
        <w:rPr>
          <w:rFonts w:ascii="Times New Roman" w:eastAsia="方正仿宋_GBK" w:hAnsi="Times New Roman" w:cs="Times New Roman" w:hint="default"/>
          <w:kern w:val="0"/>
          <w:szCs w:val="32"/>
        </w:rPr>
        <w:t>中心占地面积</w:t>
      </w:r>
      <w:r>
        <w:rPr>
          <w:rFonts w:ascii="Times New Roman" w:eastAsia="方正仿宋_GBK" w:hAnsi="Times New Roman" w:cs="Times New Roman" w:hint="default"/>
          <w:kern w:val="0"/>
          <w:szCs w:val="32"/>
        </w:rPr>
        <w:t>4.80</w:t>
      </w:r>
      <w:r>
        <w:rPr>
          <w:rFonts w:ascii="Times New Roman" w:eastAsia="方正仿宋_GBK" w:hAnsi="Times New Roman" w:cs="Times New Roman" w:hint="default"/>
          <w:kern w:val="0"/>
          <w:szCs w:val="32"/>
        </w:rPr>
        <w:t>亩（</w:t>
      </w:r>
      <w:r>
        <w:rPr>
          <w:rFonts w:ascii="Times New Roman" w:eastAsia="方正仿宋_GBK" w:hAnsi="Times New Roman" w:cs="Times New Roman" w:hint="default"/>
          <w:kern w:val="0"/>
          <w:szCs w:val="32"/>
        </w:rPr>
        <w:t>3,241.00</w:t>
      </w:r>
      <w:r>
        <w:rPr>
          <w:rFonts w:ascii="Times New Roman" w:eastAsia="方正仿宋_GBK" w:hAnsi="Times New Roman" w:cs="Times New Roman" w:hint="default"/>
          <w:kern w:val="0"/>
          <w:szCs w:val="32"/>
        </w:rPr>
        <w:t>㎡），建筑总面积</w:t>
      </w:r>
      <w:r>
        <w:rPr>
          <w:rFonts w:ascii="Times New Roman" w:eastAsia="方正仿宋_GBK" w:hAnsi="Times New Roman" w:cs="Times New Roman" w:hint="default"/>
          <w:kern w:val="0"/>
          <w:szCs w:val="32"/>
        </w:rPr>
        <w:t>1,685.10</w:t>
      </w:r>
      <w:r>
        <w:rPr>
          <w:rFonts w:ascii="Times New Roman" w:eastAsia="方正仿宋_GBK" w:hAnsi="Times New Roman" w:cs="Times New Roman" w:hint="default"/>
          <w:kern w:val="0"/>
          <w:szCs w:val="32"/>
        </w:rPr>
        <w:t>㎡，由于中心属于事业单位，无行政运行保障经费，仅有人员保障经费，无法保障中心正常运行。为保障中心开展廉政廉洁教育、承接市县留置专案等工作的正常运行，县财政以事业运行保障经费预算形式予以支持保障。</w:t>
      </w:r>
      <w:r>
        <w:rPr>
          <w:rFonts w:ascii="Times New Roman" w:eastAsia="方正仿宋_GBK" w:hAnsi="Times New Roman" w:cs="Times New Roman" w:hint="default"/>
          <w:kern w:val="0"/>
          <w:szCs w:val="32"/>
        </w:rPr>
        <w:t>2018</w:t>
      </w:r>
      <w:r>
        <w:rPr>
          <w:rFonts w:ascii="Times New Roman" w:eastAsia="方正仿宋_GBK" w:hAnsi="Times New Roman" w:cs="Times New Roman" w:hint="default"/>
          <w:kern w:val="0"/>
          <w:szCs w:val="32"/>
        </w:rPr>
        <w:t>年保障经费</w:t>
      </w:r>
      <w:r>
        <w:rPr>
          <w:rFonts w:ascii="Times New Roman" w:eastAsia="方正仿宋_GBK" w:hAnsi="Times New Roman" w:cs="Times New Roman" w:hint="default"/>
          <w:kern w:val="0"/>
          <w:szCs w:val="32"/>
        </w:rPr>
        <w:t>280,000.00</w:t>
      </w:r>
      <w:r>
        <w:rPr>
          <w:rFonts w:ascii="Times New Roman" w:eastAsia="方正仿宋_GBK" w:hAnsi="Times New Roman" w:cs="Times New Roman" w:hint="default"/>
          <w:kern w:val="0"/>
          <w:szCs w:val="32"/>
        </w:rPr>
        <w:t>元，</w:t>
      </w:r>
      <w:r>
        <w:rPr>
          <w:rFonts w:ascii="Times New Roman" w:eastAsia="方正仿宋_GBK" w:hAnsi="Times New Roman" w:cs="Times New Roman" w:hint="default"/>
          <w:kern w:val="0"/>
          <w:szCs w:val="32"/>
        </w:rPr>
        <w:t>2019</w:t>
      </w:r>
      <w:r>
        <w:rPr>
          <w:rFonts w:ascii="Times New Roman" w:eastAsia="方正仿宋_GBK" w:hAnsi="Times New Roman" w:cs="Times New Roman" w:hint="default"/>
          <w:kern w:val="0"/>
          <w:szCs w:val="32"/>
        </w:rPr>
        <w:t>年保障经费</w:t>
      </w:r>
      <w:r>
        <w:rPr>
          <w:rFonts w:ascii="Times New Roman" w:eastAsia="方正仿宋_GBK" w:hAnsi="Times New Roman" w:cs="Times New Roman" w:hint="default"/>
          <w:kern w:val="0"/>
          <w:szCs w:val="32"/>
        </w:rPr>
        <w:t>350,000.00</w:t>
      </w:r>
      <w:r>
        <w:rPr>
          <w:rFonts w:ascii="Times New Roman" w:eastAsia="方正仿宋_GBK" w:hAnsi="Times New Roman" w:cs="Times New Roman" w:hint="default"/>
          <w:kern w:val="0"/>
          <w:szCs w:val="32"/>
        </w:rPr>
        <w:t>元，</w:t>
      </w:r>
      <w:r>
        <w:rPr>
          <w:rFonts w:ascii="Times New Roman" w:eastAsia="方正仿宋_GBK" w:hAnsi="Times New Roman" w:cs="Times New Roman" w:hint="default"/>
          <w:kern w:val="0"/>
          <w:szCs w:val="32"/>
        </w:rPr>
        <w:t>2020</w:t>
      </w:r>
      <w:r>
        <w:rPr>
          <w:rFonts w:ascii="Times New Roman" w:eastAsia="方正仿宋_GBK" w:hAnsi="Times New Roman" w:cs="Times New Roman" w:hint="default"/>
          <w:kern w:val="0"/>
          <w:szCs w:val="32"/>
        </w:rPr>
        <w:t>年保障经费</w:t>
      </w:r>
      <w:r>
        <w:rPr>
          <w:rFonts w:ascii="Times New Roman" w:eastAsia="方正仿宋_GBK" w:hAnsi="Times New Roman" w:cs="Times New Roman" w:hint="default"/>
          <w:kern w:val="0"/>
          <w:szCs w:val="32"/>
        </w:rPr>
        <w:t>350,000.00</w:t>
      </w:r>
      <w:r>
        <w:rPr>
          <w:rFonts w:ascii="Times New Roman" w:eastAsia="方正仿宋_GBK" w:hAnsi="Times New Roman" w:cs="Times New Roman" w:hint="default"/>
          <w:kern w:val="0"/>
          <w:szCs w:val="32"/>
        </w:rPr>
        <w:t>元，</w:t>
      </w:r>
      <w:r>
        <w:rPr>
          <w:rFonts w:ascii="Times New Roman" w:eastAsia="方正仿宋_GBK" w:hAnsi="Times New Roman" w:cs="Times New Roman" w:hint="default"/>
          <w:kern w:val="0"/>
          <w:szCs w:val="32"/>
        </w:rPr>
        <w:t>2021</w:t>
      </w:r>
      <w:r>
        <w:rPr>
          <w:rFonts w:ascii="Times New Roman" w:eastAsia="方正仿宋_GBK" w:hAnsi="Times New Roman" w:cs="Times New Roman" w:hint="default"/>
          <w:kern w:val="0"/>
          <w:szCs w:val="32"/>
        </w:rPr>
        <w:t>年保障经费</w:t>
      </w:r>
      <w:r>
        <w:rPr>
          <w:rFonts w:ascii="Times New Roman" w:eastAsia="方正仿宋_GBK" w:hAnsi="Times New Roman" w:cs="Times New Roman" w:hint="default"/>
          <w:kern w:val="0"/>
          <w:szCs w:val="32"/>
        </w:rPr>
        <w:t>350,000.00</w:t>
      </w:r>
      <w:r>
        <w:rPr>
          <w:rFonts w:ascii="Times New Roman" w:eastAsia="方正仿宋_GBK" w:hAnsi="Times New Roman" w:cs="Times New Roman" w:hint="default"/>
          <w:kern w:val="0"/>
          <w:szCs w:val="32"/>
        </w:rPr>
        <w:t>元，</w:t>
      </w:r>
      <w:r>
        <w:rPr>
          <w:rFonts w:ascii="Times New Roman" w:eastAsia="方正仿宋_GBK" w:hAnsi="Times New Roman" w:cs="Times New Roman" w:hint="default"/>
          <w:kern w:val="0"/>
          <w:szCs w:val="32"/>
        </w:rPr>
        <w:t>2022</w:t>
      </w:r>
      <w:r>
        <w:rPr>
          <w:rFonts w:ascii="Times New Roman" w:eastAsia="方正仿宋_GBK" w:hAnsi="Times New Roman" w:cs="Times New Roman" w:hint="default"/>
          <w:kern w:val="0"/>
          <w:szCs w:val="32"/>
        </w:rPr>
        <w:t>年保障经费</w:t>
      </w:r>
      <w:r>
        <w:rPr>
          <w:rFonts w:ascii="Times New Roman" w:eastAsia="方正仿宋_GBK" w:hAnsi="Times New Roman" w:cs="Times New Roman" w:hint="default"/>
          <w:kern w:val="0"/>
          <w:szCs w:val="32"/>
        </w:rPr>
        <w:t>350,000.00</w:t>
      </w:r>
      <w:r>
        <w:rPr>
          <w:rFonts w:ascii="Times New Roman" w:eastAsia="方正仿宋_GBK" w:hAnsi="Times New Roman" w:cs="Times New Roman" w:hint="default"/>
          <w:kern w:val="0"/>
          <w:szCs w:val="32"/>
        </w:rPr>
        <w:t>元，</w:t>
      </w:r>
      <w:r>
        <w:rPr>
          <w:rFonts w:ascii="Times New Roman" w:eastAsia="方正仿宋_GBK" w:hAnsi="Times New Roman" w:cs="Times New Roman" w:hint="default"/>
          <w:kern w:val="0"/>
          <w:szCs w:val="32"/>
        </w:rPr>
        <w:t>2023</w:t>
      </w:r>
      <w:proofErr w:type="gramStart"/>
      <w:r>
        <w:rPr>
          <w:rFonts w:ascii="Times New Roman" w:eastAsia="方正仿宋_GBK" w:hAnsi="Times New Roman" w:cs="Times New Roman" w:hint="default"/>
          <w:kern w:val="0"/>
          <w:szCs w:val="32"/>
        </w:rPr>
        <w:lastRenderedPageBreak/>
        <w:t>年保障</w:t>
      </w:r>
      <w:proofErr w:type="gramEnd"/>
      <w:r>
        <w:rPr>
          <w:rFonts w:ascii="Times New Roman" w:eastAsia="方正仿宋_GBK" w:hAnsi="Times New Roman" w:cs="Times New Roman" w:hint="default"/>
          <w:kern w:val="0"/>
          <w:szCs w:val="32"/>
        </w:rPr>
        <w:t>经费</w:t>
      </w:r>
      <w:r>
        <w:rPr>
          <w:rFonts w:ascii="Times New Roman" w:eastAsia="方正仿宋_GBK" w:hAnsi="Times New Roman" w:cs="Times New Roman" w:hint="default"/>
          <w:kern w:val="0"/>
          <w:szCs w:val="32"/>
        </w:rPr>
        <w:t>300,000.00</w:t>
      </w:r>
      <w:r>
        <w:rPr>
          <w:rFonts w:ascii="Times New Roman" w:eastAsia="方正仿宋_GBK" w:hAnsi="Times New Roman" w:cs="Times New Roman" w:hint="default"/>
          <w:kern w:val="0"/>
          <w:szCs w:val="32"/>
        </w:rPr>
        <w:t>元，</w:t>
      </w:r>
      <w:r>
        <w:rPr>
          <w:rFonts w:ascii="Times New Roman" w:eastAsia="方正仿宋_GBK" w:hAnsi="Times New Roman" w:cs="Times New Roman" w:hint="default"/>
          <w:kern w:val="0"/>
          <w:szCs w:val="32"/>
        </w:rPr>
        <w:t>2024</w:t>
      </w:r>
      <w:r>
        <w:rPr>
          <w:rFonts w:ascii="Times New Roman" w:eastAsia="方正仿宋_GBK" w:hAnsi="Times New Roman" w:cs="Times New Roman" w:hint="default"/>
          <w:kern w:val="0"/>
          <w:szCs w:val="32"/>
        </w:rPr>
        <w:t>年保障经费</w:t>
      </w:r>
      <w:r>
        <w:rPr>
          <w:rFonts w:ascii="Times New Roman" w:eastAsia="方正仿宋_GBK" w:hAnsi="Times New Roman" w:cs="Times New Roman" w:hint="default"/>
          <w:kern w:val="0"/>
          <w:szCs w:val="32"/>
        </w:rPr>
        <w:t>300,000.00</w:t>
      </w:r>
      <w:r>
        <w:rPr>
          <w:rFonts w:ascii="Times New Roman" w:eastAsia="方正仿宋_GBK" w:hAnsi="Times New Roman" w:cs="Times New Roman" w:hint="default"/>
          <w:kern w:val="0"/>
          <w:szCs w:val="32"/>
        </w:rPr>
        <w:t>元，</w:t>
      </w:r>
      <w:r>
        <w:rPr>
          <w:rFonts w:ascii="Times New Roman" w:eastAsia="方正仿宋_GBK" w:hAnsi="Times New Roman" w:cs="Times New Roman" w:hint="default"/>
          <w:kern w:val="0"/>
          <w:szCs w:val="32"/>
        </w:rPr>
        <w:t>2025</w:t>
      </w:r>
      <w:r>
        <w:rPr>
          <w:rFonts w:ascii="Times New Roman" w:eastAsia="方正仿宋_GBK" w:hAnsi="Times New Roman" w:cs="Times New Roman" w:hint="default"/>
          <w:kern w:val="0"/>
          <w:szCs w:val="32"/>
        </w:rPr>
        <w:t>年保障经费</w:t>
      </w:r>
      <w:r>
        <w:rPr>
          <w:rFonts w:ascii="Times New Roman" w:eastAsia="方正仿宋_GBK" w:hAnsi="Times New Roman" w:cs="Times New Roman" w:hint="default"/>
          <w:kern w:val="0"/>
          <w:szCs w:val="32"/>
        </w:rPr>
        <w:t>300,000.00</w:t>
      </w:r>
      <w:r>
        <w:rPr>
          <w:rFonts w:ascii="Times New Roman" w:eastAsia="方正仿宋_GBK" w:hAnsi="Times New Roman" w:cs="Times New Roman" w:hint="default"/>
          <w:kern w:val="0"/>
          <w:szCs w:val="32"/>
        </w:rPr>
        <w:t>元。主要用于中心的水电、网络、办公耗材、办案系统运行维护、日常工作运行维护修缮等支出。</w:t>
      </w:r>
      <w:r>
        <w:rPr>
          <w:rFonts w:ascii="Times New Roman" w:eastAsia="方正仿宋_GBK" w:hAnsi="Times New Roman" w:cs="Times New Roman" w:hint="default"/>
          <w:kern w:val="0"/>
          <w:szCs w:val="32"/>
        </w:rPr>
        <w:t>2026</w:t>
      </w:r>
      <w:r>
        <w:rPr>
          <w:rFonts w:ascii="Times New Roman" w:eastAsia="方正仿宋_GBK" w:hAnsi="Times New Roman" w:cs="Times New Roman" w:hint="default"/>
          <w:kern w:val="0"/>
          <w:szCs w:val="32"/>
        </w:rPr>
        <w:t>年，单位目标：完成对</w:t>
      </w:r>
      <w:r>
        <w:rPr>
          <w:rFonts w:ascii="Times New Roman" w:eastAsia="方正仿宋_GBK" w:hAnsi="Times New Roman" w:cs="Times New Roman" w:hint="default"/>
          <w:kern w:val="0"/>
          <w:szCs w:val="32"/>
        </w:rPr>
        <w:t>2,000</w:t>
      </w:r>
      <w:r>
        <w:rPr>
          <w:rFonts w:ascii="Times New Roman" w:eastAsia="方正仿宋_GBK" w:hAnsi="Times New Roman" w:cs="Times New Roman" w:hint="default"/>
          <w:kern w:val="0"/>
          <w:szCs w:val="32"/>
        </w:rPr>
        <w:t>名以上党员、干部、公职人员的廉洁纪律教育工作，满意率达到</w:t>
      </w:r>
      <w:r>
        <w:rPr>
          <w:rFonts w:ascii="Times New Roman" w:eastAsia="方正仿宋_GBK" w:hAnsi="Times New Roman" w:cs="Times New Roman" w:hint="default"/>
          <w:kern w:val="0"/>
          <w:szCs w:val="32"/>
        </w:rPr>
        <w:t>90.00%</w:t>
      </w:r>
      <w:r>
        <w:rPr>
          <w:rFonts w:ascii="Times New Roman" w:eastAsia="方正仿宋_GBK" w:hAnsi="Times New Roman" w:cs="Times New Roman" w:hint="default"/>
          <w:kern w:val="0"/>
          <w:szCs w:val="32"/>
        </w:rPr>
        <w:t>以上，同时完成对办案点功能办公室、值班室的维修维护保障。做好驻点办案人员的后勤工作。</w:t>
      </w:r>
    </w:p>
    <w:p w14:paraId="7AFC1E9C" w14:textId="77777777" w:rsidR="004D6CE8" w:rsidRDefault="00000000">
      <w:pPr>
        <w:widowControl/>
        <w:spacing w:line="596" w:lineRule="atLeast"/>
        <w:ind w:firstLineChars="200" w:firstLine="632"/>
        <w:rPr>
          <w:rFonts w:ascii="Times New Roman" w:eastAsia="方正黑体_GBK" w:hAnsi="Times New Roman" w:cs="Times New Roman" w:hint="default"/>
          <w:kern w:val="0"/>
          <w:szCs w:val="32"/>
        </w:rPr>
      </w:pPr>
      <w:r>
        <w:rPr>
          <w:rFonts w:ascii="Times New Roman" w:eastAsia="方正黑体_GBK" w:hAnsi="Times New Roman" w:cs="Times New Roman" w:hint="default"/>
          <w:kern w:val="0"/>
          <w:szCs w:val="32"/>
        </w:rPr>
        <w:t>五、项目实施内容</w:t>
      </w:r>
    </w:p>
    <w:p w14:paraId="1C9EECD6" w14:textId="77777777" w:rsidR="004D6CE8" w:rsidRDefault="00000000">
      <w:pPr>
        <w:widowControl/>
        <w:numPr>
          <w:ilvl w:val="0"/>
          <w:numId w:val="1"/>
        </w:numPr>
        <w:spacing w:line="596" w:lineRule="atLeast"/>
        <w:ind w:firstLine="640"/>
        <w:jc w:val="left"/>
        <w:rPr>
          <w:rFonts w:ascii="Times New Roman" w:eastAsia="方正楷体_GBK" w:hAnsi="Times New Roman" w:cs="Times New Roman" w:hint="default"/>
          <w:kern w:val="0"/>
          <w:szCs w:val="32"/>
        </w:rPr>
      </w:pPr>
      <w:r>
        <w:rPr>
          <w:rFonts w:ascii="Times New Roman" w:eastAsia="方正楷体_GBK" w:hAnsi="Times New Roman" w:cs="Times New Roman" w:hint="default"/>
          <w:kern w:val="0"/>
          <w:szCs w:val="32"/>
        </w:rPr>
        <w:t>运行公用经费</w:t>
      </w:r>
    </w:p>
    <w:p w14:paraId="34487018" w14:textId="77777777" w:rsidR="004D6CE8" w:rsidRDefault="00000000">
      <w:pPr>
        <w:widowControl/>
        <w:spacing w:line="596" w:lineRule="atLeast"/>
        <w:ind w:firstLineChars="200" w:firstLine="632"/>
        <w:rPr>
          <w:rFonts w:ascii="Times New Roman" w:eastAsia="方正仿宋_GBK" w:hAnsi="Times New Roman" w:cs="Times New Roman" w:hint="default"/>
          <w:kern w:val="0"/>
          <w:szCs w:val="32"/>
        </w:rPr>
      </w:pPr>
      <w:r>
        <w:rPr>
          <w:rFonts w:ascii="Times New Roman" w:eastAsia="方正仿宋_GBK" w:hAnsi="Times New Roman" w:cs="Times New Roman" w:hint="default"/>
          <w:kern w:val="0"/>
          <w:szCs w:val="32"/>
        </w:rPr>
        <w:t>保证单位正常运转，在单位日常工作和后勤服务等方面开支的费用。</w:t>
      </w:r>
    </w:p>
    <w:p w14:paraId="134ED6BB" w14:textId="77777777" w:rsidR="004D6CE8" w:rsidRDefault="00000000">
      <w:pPr>
        <w:widowControl/>
        <w:numPr>
          <w:ilvl w:val="0"/>
          <w:numId w:val="1"/>
        </w:numPr>
        <w:spacing w:line="596" w:lineRule="atLeast"/>
        <w:ind w:firstLine="640"/>
        <w:jc w:val="left"/>
        <w:rPr>
          <w:rFonts w:ascii="Times New Roman" w:eastAsia="方正楷体_GBK" w:hAnsi="Times New Roman" w:cs="Times New Roman" w:hint="default"/>
          <w:kern w:val="0"/>
          <w:szCs w:val="32"/>
        </w:rPr>
      </w:pPr>
      <w:r>
        <w:rPr>
          <w:rFonts w:ascii="Times New Roman" w:eastAsia="方正楷体_GBK" w:hAnsi="Times New Roman" w:cs="Times New Roman" w:hint="default"/>
          <w:kern w:val="0"/>
          <w:szCs w:val="32"/>
        </w:rPr>
        <w:t>公用经费范围</w:t>
      </w:r>
    </w:p>
    <w:p w14:paraId="11340F21" w14:textId="77777777" w:rsidR="004D6CE8" w:rsidRDefault="00000000">
      <w:pPr>
        <w:widowControl/>
        <w:spacing w:line="596" w:lineRule="atLeast"/>
        <w:ind w:firstLineChars="200" w:firstLine="632"/>
        <w:rPr>
          <w:rFonts w:ascii="Times New Roman" w:eastAsia="方正仿宋_GBK" w:hAnsi="Times New Roman" w:cs="Times New Roman" w:hint="default"/>
          <w:kern w:val="0"/>
          <w:szCs w:val="32"/>
        </w:rPr>
      </w:pPr>
      <w:r>
        <w:rPr>
          <w:rFonts w:ascii="Times New Roman" w:eastAsia="方正仿宋_GBK" w:hAnsi="Times New Roman" w:cs="Times New Roman" w:hint="default"/>
          <w:kern w:val="0"/>
          <w:szCs w:val="32"/>
        </w:rPr>
        <w:t>水费、电费、电信网络费、采购费、办公费、绿化、展厅和办案区系统等日常维修维护等。具体情况如下：</w:t>
      </w:r>
    </w:p>
    <w:p w14:paraId="4E4139E7" w14:textId="77777777" w:rsidR="004D6CE8" w:rsidRDefault="00000000">
      <w:pPr>
        <w:widowControl/>
        <w:spacing w:line="596" w:lineRule="atLeast"/>
        <w:ind w:firstLineChars="200" w:firstLine="632"/>
        <w:rPr>
          <w:rFonts w:ascii="Times New Roman" w:eastAsia="方正仿宋_GBK" w:hAnsi="Times New Roman" w:cs="Times New Roman" w:hint="default"/>
          <w:kern w:val="0"/>
          <w:szCs w:val="32"/>
        </w:rPr>
      </w:pPr>
      <w:r>
        <w:rPr>
          <w:rFonts w:ascii="Times New Roman" w:eastAsia="方正仿宋_GBK" w:hAnsi="Times New Roman" w:cs="Times New Roman" w:hint="default"/>
          <w:kern w:val="0"/>
          <w:szCs w:val="32"/>
        </w:rPr>
        <w:t>1</w:t>
      </w:r>
      <w:r>
        <w:rPr>
          <w:rFonts w:ascii="Times New Roman" w:eastAsia="方正仿宋_GBK" w:hAnsi="Times New Roman" w:cs="Times New Roman" w:hint="default"/>
          <w:kern w:val="0"/>
          <w:szCs w:val="32"/>
        </w:rPr>
        <w:t>．办公费：反映购置的不符合固定资产确认标准的日常办公用品等支出。如消耗性日常运行用品。</w:t>
      </w:r>
    </w:p>
    <w:p w14:paraId="70162D48" w14:textId="77777777" w:rsidR="004D6CE8" w:rsidRDefault="00000000">
      <w:pPr>
        <w:widowControl/>
        <w:spacing w:line="596" w:lineRule="atLeast"/>
        <w:ind w:firstLineChars="200" w:firstLine="632"/>
        <w:rPr>
          <w:rFonts w:ascii="Times New Roman" w:eastAsia="方正仿宋_GBK" w:hAnsi="Times New Roman" w:cs="Times New Roman" w:hint="default"/>
          <w:kern w:val="0"/>
          <w:szCs w:val="32"/>
        </w:rPr>
      </w:pPr>
      <w:r>
        <w:rPr>
          <w:rFonts w:ascii="Times New Roman" w:eastAsia="方正仿宋_GBK" w:hAnsi="Times New Roman" w:cs="Times New Roman" w:hint="default"/>
          <w:kern w:val="0"/>
          <w:szCs w:val="32"/>
        </w:rPr>
        <w:t>2</w:t>
      </w:r>
      <w:r>
        <w:rPr>
          <w:rFonts w:ascii="Times New Roman" w:eastAsia="方正仿宋_GBK" w:hAnsi="Times New Roman" w:cs="Times New Roman" w:hint="default"/>
          <w:kern w:val="0"/>
          <w:szCs w:val="32"/>
        </w:rPr>
        <w:t>．水费：反映单位支付的水费、污水处理费等支出。</w:t>
      </w:r>
    </w:p>
    <w:p w14:paraId="4CCC1C8D" w14:textId="77777777" w:rsidR="004D6CE8" w:rsidRDefault="00000000">
      <w:pPr>
        <w:widowControl/>
        <w:spacing w:line="596" w:lineRule="atLeast"/>
        <w:ind w:firstLineChars="200" w:firstLine="632"/>
        <w:rPr>
          <w:rFonts w:ascii="Times New Roman" w:eastAsia="方正仿宋_GBK" w:hAnsi="Times New Roman" w:cs="Times New Roman" w:hint="default"/>
          <w:kern w:val="0"/>
          <w:szCs w:val="32"/>
        </w:rPr>
      </w:pPr>
      <w:r>
        <w:rPr>
          <w:rFonts w:ascii="Times New Roman" w:eastAsia="方正仿宋_GBK" w:hAnsi="Times New Roman" w:cs="Times New Roman" w:hint="default"/>
          <w:kern w:val="0"/>
          <w:szCs w:val="32"/>
        </w:rPr>
        <w:t>3</w:t>
      </w:r>
      <w:r>
        <w:rPr>
          <w:rFonts w:ascii="Times New Roman" w:eastAsia="方正仿宋_GBK" w:hAnsi="Times New Roman" w:cs="Times New Roman" w:hint="default"/>
          <w:kern w:val="0"/>
          <w:szCs w:val="32"/>
        </w:rPr>
        <w:t>．电费：反映单位的电费支出。</w:t>
      </w:r>
    </w:p>
    <w:p w14:paraId="0B588491" w14:textId="77777777" w:rsidR="004D6CE8" w:rsidRDefault="00000000">
      <w:pPr>
        <w:widowControl/>
        <w:spacing w:line="596" w:lineRule="atLeast"/>
        <w:ind w:firstLineChars="200" w:firstLine="632"/>
        <w:rPr>
          <w:rFonts w:ascii="Times New Roman" w:eastAsia="方正仿宋_GBK" w:hAnsi="Times New Roman" w:cs="Times New Roman" w:hint="default"/>
          <w:kern w:val="0"/>
          <w:szCs w:val="32"/>
        </w:rPr>
      </w:pPr>
      <w:r>
        <w:rPr>
          <w:rFonts w:ascii="Times New Roman" w:eastAsia="方正仿宋_GBK" w:hAnsi="Times New Roman" w:cs="Times New Roman" w:hint="default"/>
          <w:kern w:val="0"/>
          <w:szCs w:val="32"/>
        </w:rPr>
        <w:t>4</w:t>
      </w:r>
      <w:r>
        <w:rPr>
          <w:rFonts w:ascii="Times New Roman" w:eastAsia="方正仿宋_GBK" w:hAnsi="Times New Roman" w:cs="Times New Roman" w:hint="default"/>
          <w:kern w:val="0"/>
          <w:szCs w:val="32"/>
        </w:rPr>
        <w:t>．电信网络费：反映单位网络使用网络信息系统运行与维护等费用。</w:t>
      </w:r>
    </w:p>
    <w:p w14:paraId="4B55758F" w14:textId="77777777" w:rsidR="004D6CE8" w:rsidRDefault="00000000">
      <w:pPr>
        <w:widowControl/>
        <w:spacing w:line="596" w:lineRule="atLeast"/>
        <w:ind w:firstLineChars="200" w:firstLine="632"/>
        <w:rPr>
          <w:rFonts w:ascii="Times New Roman" w:eastAsia="方正仿宋_GBK" w:hAnsi="Times New Roman" w:cs="Times New Roman" w:hint="default"/>
          <w:kern w:val="0"/>
          <w:szCs w:val="32"/>
        </w:rPr>
      </w:pPr>
      <w:r>
        <w:rPr>
          <w:rFonts w:ascii="Times New Roman" w:eastAsia="方正仿宋_GBK" w:hAnsi="Times New Roman" w:cs="Times New Roman" w:hint="default"/>
          <w:kern w:val="0"/>
          <w:szCs w:val="32"/>
        </w:rPr>
        <w:t>5</w:t>
      </w:r>
      <w:r>
        <w:rPr>
          <w:rFonts w:ascii="Times New Roman" w:eastAsia="方正仿宋_GBK" w:hAnsi="Times New Roman" w:cs="Times New Roman" w:hint="default"/>
          <w:kern w:val="0"/>
          <w:szCs w:val="32"/>
        </w:rPr>
        <w:t>．维修（护）费：展厅区展板的年度更新更换费用；办公区、食堂区、留置办案区系统安全维护以及日常设施设备用品维</w:t>
      </w:r>
      <w:r>
        <w:rPr>
          <w:rFonts w:ascii="Times New Roman" w:eastAsia="方正仿宋_GBK" w:hAnsi="Times New Roman" w:cs="Times New Roman" w:hint="default"/>
          <w:kern w:val="0"/>
          <w:szCs w:val="32"/>
        </w:rPr>
        <w:lastRenderedPageBreak/>
        <w:t>修费用；绿化区绿化施肥维护方面的费用。总体反映单位日常开支的固定资产修理和维护费用。</w:t>
      </w:r>
    </w:p>
    <w:p w14:paraId="04EA94EA" w14:textId="77777777" w:rsidR="004D6CE8" w:rsidRDefault="00000000">
      <w:pPr>
        <w:widowControl/>
        <w:spacing w:line="596" w:lineRule="atLeast"/>
        <w:ind w:firstLineChars="200" w:firstLine="632"/>
        <w:rPr>
          <w:rFonts w:ascii="Times New Roman" w:eastAsia="方正仿宋_GBK" w:hAnsi="Times New Roman" w:cs="Times New Roman" w:hint="default"/>
          <w:kern w:val="0"/>
          <w:szCs w:val="32"/>
        </w:rPr>
      </w:pPr>
      <w:r>
        <w:rPr>
          <w:rFonts w:ascii="Times New Roman" w:eastAsia="方正仿宋_GBK" w:hAnsi="Times New Roman" w:cs="Times New Roman" w:hint="default"/>
          <w:kern w:val="0"/>
          <w:szCs w:val="32"/>
        </w:rPr>
        <w:t>6</w:t>
      </w:r>
      <w:r>
        <w:rPr>
          <w:rFonts w:ascii="Times New Roman" w:eastAsia="方正仿宋_GBK" w:hAnsi="Times New Roman" w:cs="Times New Roman" w:hint="default"/>
          <w:kern w:val="0"/>
          <w:szCs w:val="32"/>
        </w:rPr>
        <w:t>．资产购置费：反映采购的纳入固定资产的办公用品。</w:t>
      </w:r>
    </w:p>
    <w:p w14:paraId="1651EB7D" w14:textId="77777777" w:rsidR="004D6CE8" w:rsidRDefault="00000000">
      <w:pPr>
        <w:widowControl/>
        <w:spacing w:line="590" w:lineRule="exact"/>
        <w:ind w:firstLineChars="200" w:firstLine="632"/>
        <w:rPr>
          <w:rFonts w:ascii="Times New Roman" w:eastAsia="方正黑体_GBK" w:hAnsi="Times New Roman" w:cs="Times New Roman" w:hint="default"/>
          <w:kern w:val="0"/>
          <w:szCs w:val="32"/>
        </w:rPr>
      </w:pPr>
      <w:r>
        <w:rPr>
          <w:rFonts w:ascii="Times New Roman" w:eastAsia="方正黑体_GBK" w:hAnsi="Times New Roman" w:cs="Times New Roman" w:hint="default"/>
          <w:kern w:val="0"/>
          <w:szCs w:val="32"/>
        </w:rPr>
        <w:t>六、资金安排情况</w:t>
      </w:r>
    </w:p>
    <w:tbl>
      <w:tblPr>
        <w:tblStyle w:val="a9"/>
        <w:tblW w:w="8745" w:type="dxa"/>
        <w:jc w:val="center"/>
        <w:tblLayout w:type="fixed"/>
        <w:tblLook w:val="04A0" w:firstRow="1" w:lastRow="0" w:firstColumn="1" w:lastColumn="0" w:noHBand="0" w:noVBand="1"/>
      </w:tblPr>
      <w:tblGrid>
        <w:gridCol w:w="1937"/>
        <w:gridCol w:w="1818"/>
        <w:gridCol w:w="1685"/>
        <w:gridCol w:w="1217"/>
        <w:gridCol w:w="2088"/>
      </w:tblGrid>
      <w:tr w:rsidR="004D6CE8" w14:paraId="0C654A35" w14:textId="77777777">
        <w:trPr>
          <w:trHeight w:val="477"/>
          <w:jc w:val="center"/>
        </w:trPr>
        <w:tc>
          <w:tcPr>
            <w:tcW w:w="1937" w:type="dxa"/>
          </w:tcPr>
          <w:p w14:paraId="6C7F40EB" w14:textId="77777777" w:rsidR="004D6CE8" w:rsidRDefault="00000000">
            <w:pPr>
              <w:widowControl/>
              <w:spacing w:line="500" w:lineRule="exact"/>
              <w:ind w:firstLineChars="100" w:firstLine="316"/>
              <w:jc w:val="center"/>
              <w:rPr>
                <w:rFonts w:ascii="Times New Roman" w:eastAsia="方正仿宋_GBK" w:hAnsi="Times New Roman" w:cs="Times New Roman" w:hint="default"/>
                <w:kern w:val="0"/>
                <w:szCs w:val="32"/>
              </w:rPr>
            </w:pPr>
            <w:r>
              <w:rPr>
                <w:rFonts w:ascii="Times New Roman" w:eastAsia="方正仿宋_GBK" w:hAnsi="Times New Roman" w:cs="Times New Roman" w:hint="default"/>
                <w:kern w:val="0"/>
                <w:szCs w:val="32"/>
              </w:rPr>
              <w:t>内</w:t>
            </w:r>
            <w:r>
              <w:rPr>
                <w:rFonts w:ascii="Times New Roman" w:eastAsia="方正仿宋_GBK" w:hAnsi="Times New Roman" w:cs="Times New Roman" w:hint="default"/>
                <w:kern w:val="0"/>
                <w:szCs w:val="32"/>
              </w:rPr>
              <w:t xml:space="preserve"> </w:t>
            </w:r>
            <w:r>
              <w:rPr>
                <w:rFonts w:ascii="Times New Roman" w:eastAsia="方正仿宋_GBK" w:hAnsi="Times New Roman" w:cs="Times New Roman" w:hint="default"/>
                <w:kern w:val="0"/>
                <w:szCs w:val="32"/>
              </w:rPr>
              <w:t>容</w:t>
            </w:r>
          </w:p>
        </w:tc>
        <w:tc>
          <w:tcPr>
            <w:tcW w:w="1818" w:type="dxa"/>
          </w:tcPr>
          <w:p w14:paraId="11D9AFC8" w14:textId="77777777" w:rsidR="004D6CE8" w:rsidRDefault="00000000">
            <w:pPr>
              <w:widowControl/>
              <w:spacing w:line="500" w:lineRule="exact"/>
              <w:jc w:val="center"/>
              <w:rPr>
                <w:rFonts w:ascii="Times New Roman" w:eastAsia="方正仿宋_GBK" w:hAnsi="Times New Roman" w:cs="Times New Roman" w:hint="default"/>
                <w:kern w:val="0"/>
                <w:szCs w:val="32"/>
              </w:rPr>
            </w:pPr>
            <w:r>
              <w:rPr>
                <w:rFonts w:ascii="Times New Roman" w:eastAsia="方正仿宋_GBK" w:hAnsi="Times New Roman" w:cs="Times New Roman" w:hint="default"/>
                <w:kern w:val="0"/>
                <w:szCs w:val="32"/>
              </w:rPr>
              <w:t>单价（元）</w:t>
            </w:r>
          </w:p>
        </w:tc>
        <w:tc>
          <w:tcPr>
            <w:tcW w:w="1685" w:type="dxa"/>
          </w:tcPr>
          <w:p w14:paraId="17677C5F" w14:textId="77777777" w:rsidR="004D6CE8" w:rsidRDefault="00000000">
            <w:pPr>
              <w:widowControl/>
              <w:spacing w:line="500" w:lineRule="exact"/>
              <w:jc w:val="center"/>
              <w:rPr>
                <w:rFonts w:ascii="Times New Roman" w:eastAsia="方正仿宋_GBK" w:hAnsi="Times New Roman" w:cs="Times New Roman" w:hint="default"/>
                <w:kern w:val="0"/>
                <w:szCs w:val="32"/>
              </w:rPr>
            </w:pPr>
            <w:r>
              <w:rPr>
                <w:rFonts w:ascii="Times New Roman" w:eastAsia="方正仿宋_GBK" w:hAnsi="Times New Roman" w:cs="Times New Roman" w:hint="default"/>
                <w:kern w:val="0"/>
                <w:szCs w:val="32"/>
              </w:rPr>
              <w:t>用</w:t>
            </w:r>
            <w:r>
              <w:rPr>
                <w:rFonts w:ascii="Times New Roman" w:eastAsia="方正仿宋_GBK" w:hAnsi="Times New Roman" w:cs="Times New Roman" w:hint="default"/>
                <w:kern w:val="0"/>
                <w:szCs w:val="32"/>
              </w:rPr>
              <w:t xml:space="preserve"> </w:t>
            </w:r>
            <w:r>
              <w:rPr>
                <w:rFonts w:ascii="Times New Roman" w:eastAsia="方正仿宋_GBK" w:hAnsi="Times New Roman" w:cs="Times New Roman" w:hint="default"/>
                <w:kern w:val="0"/>
                <w:szCs w:val="32"/>
              </w:rPr>
              <w:t>量</w:t>
            </w:r>
          </w:p>
        </w:tc>
        <w:tc>
          <w:tcPr>
            <w:tcW w:w="1217" w:type="dxa"/>
          </w:tcPr>
          <w:p w14:paraId="30141E27" w14:textId="77777777" w:rsidR="004D6CE8" w:rsidRDefault="00000000">
            <w:pPr>
              <w:widowControl/>
              <w:spacing w:line="500" w:lineRule="exact"/>
              <w:jc w:val="center"/>
              <w:rPr>
                <w:rFonts w:ascii="Times New Roman" w:eastAsia="方正仿宋_GBK" w:hAnsi="Times New Roman" w:cs="Times New Roman" w:hint="default"/>
                <w:kern w:val="0"/>
                <w:szCs w:val="32"/>
              </w:rPr>
            </w:pPr>
            <w:r>
              <w:rPr>
                <w:rFonts w:ascii="Times New Roman" w:eastAsia="方正仿宋_GBK" w:hAnsi="Times New Roman" w:cs="Times New Roman" w:hint="default"/>
                <w:kern w:val="0"/>
                <w:szCs w:val="32"/>
              </w:rPr>
              <w:t>单</w:t>
            </w:r>
            <w:r>
              <w:rPr>
                <w:rFonts w:ascii="Times New Roman" w:eastAsia="方正仿宋_GBK" w:hAnsi="Times New Roman" w:cs="Times New Roman" w:hint="default"/>
                <w:kern w:val="0"/>
                <w:szCs w:val="32"/>
              </w:rPr>
              <w:t xml:space="preserve"> </w:t>
            </w:r>
            <w:r>
              <w:rPr>
                <w:rFonts w:ascii="Times New Roman" w:eastAsia="方正仿宋_GBK" w:hAnsi="Times New Roman" w:cs="Times New Roman" w:hint="default"/>
                <w:kern w:val="0"/>
                <w:szCs w:val="32"/>
              </w:rPr>
              <w:t>位</w:t>
            </w:r>
          </w:p>
        </w:tc>
        <w:tc>
          <w:tcPr>
            <w:tcW w:w="2088" w:type="dxa"/>
          </w:tcPr>
          <w:p w14:paraId="73237E8D" w14:textId="77777777" w:rsidR="004D6CE8" w:rsidRDefault="00000000">
            <w:pPr>
              <w:widowControl/>
              <w:spacing w:line="500" w:lineRule="exact"/>
              <w:jc w:val="center"/>
              <w:rPr>
                <w:rFonts w:ascii="Times New Roman" w:eastAsia="方正仿宋_GBK" w:hAnsi="Times New Roman" w:cs="Times New Roman" w:hint="default"/>
                <w:kern w:val="0"/>
                <w:szCs w:val="32"/>
              </w:rPr>
            </w:pPr>
            <w:r>
              <w:rPr>
                <w:rFonts w:ascii="Times New Roman" w:eastAsia="方正仿宋_GBK" w:hAnsi="Times New Roman" w:cs="Times New Roman" w:hint="default"/>
                <w:kern w:val="0"/>
                <w:szCs w:val="32"/>
              </w:rPr>
              <w:t>总</w:t>
            </w:r>
            <w:r>
              <w:rPr>
                <w:rFonts w:ascii="Times New Roman" w:eastAsia="方正仿宋_GBK" w:hAnsi="Times New Roman" w:cs="Times New Roman" w:hint="default"/>
                <w:kern w:val="0"/>
                <w:szCs w:val="32"/>
              </w:rPr>
              <w:t xml:space="preserve"> </w:t>
            </w:r>
            <w:r>
              <w:rPr>
                <w:rFonts w:ascii="Times New Roman" w:eastAsia="方正仿宋_GBK" w:hAnsi="Times New Roman" w:cs="Times New Roman" w:hint="default"/>
                <w:kern w:val="0"/>
                <w:szCs w:val="32"/>
              </w:rPr>
              <w:t>价（元）</w:t>
            </w:r>
          </w:p>
        </w:tc>
      </w:tr>
      <w:tr w:rsidR="004D6CE8" w14:paraId="4B381FE0" w14:textId="77777777">
        <w:trPr>
          <w:trHeight w:val="494"/>
          <w:jc w:val="center"/>
        </w:trPr>
        <w:tc>
          <w:tcPr>
            <w:tcW w:w="1937" w:type="dxa"/>
            <w:vAlign w:val="center"/>
          </w:tcPr>
          <w:p w14:paraId="11E06D59" w14:textId="77777777" w:rsidR="004D6CE8" w:rsidRDefault="00000000">
            <w:pPr>
              <w:widowControl/>
              <w:spacing w:line="500" w:lineRule="exact"/>
              <w:jc w:val="center"/>
              <w:rPr>
                <w:rFonts w:ascii="Times New Roman" w:eastAsia="方正仿宋_GBK" w:hAnsi="Times New Roman" w:cs="Times New Roman" w:hint="default"/>
                <w:kern w:val="0"/>
                <w:szCs w:val="32"/>
              </w:rPr>
            </w:pPr>
            <w:r>
              <w:rPr>
                <w:rFonts w:ascii="Times New Roman" w:eastAsia="方正仿宋_GBK" w:hAnsi="Times New Roman" w:cs="Times New Roman" w:hint="default"/>
                <w:kern w:val="0"/>
                <w:szCs w:val="32"/>
              </w:rPr>
              <w:t>电费</w:t>
            </w:r>
          </w:p>
        </w:tc>
        <w:tc>
          <w:tcPr>
            <w:tcW w:w="1818" w:type="dxa"/>
            <w:vAlign w:val="center"/>
          </w:tcPr>
          <w:p w14:paraId="2E32873C" w14:textId="77777777" w:rsidR="004D6CE8" w:rsidRDefault="00000000">
            <w:pPr>
              <w:widowControl/>
              <w:spacing w:line="500" w:lineRule="exact"/>
              <w:jc w:val="right"/>
              <w:rPr>
                <w:rFonts w:ascii="Times New Roman" w:eastAsia="方正仿宋_GBK" w:hAnsi="Times New Roman" w:cs="Times New Roman" w:hint="default"/>
                <w:kern w:val="0"/>
                <w:szCs w:val="32"/>
              </w:rPr>
            </w:pPr>
            <w:r>
              <w:rPr>
                <w:rFonts w:ascii="Times New Roman" w:eastAsia="方正仿宋_GBK" w:hAnsi="Times New Roman" w:cs="Times New Roman" w:hint="default"/>
                <w:kern w:val="0"/>
                <w:szCs w:val="32"/>
              </w:rPr>
              <w:t>0.50</w:t>
            </w:r>
          </w:p>
        </w:tc>
        <w:tc>
          <w:tcPr>
            <w:tcW w:w="1685" w:type="dxa"/>
            <w:vAlign w:val="center"/>
          </w:tcPr>
          <w:p w14:paraId="512595EE" w14:textId="77777777" w:rsidR="004D6CE8" w:rsidRDefault="00000000">
            <w:pPr>
              <w:widowControl/>
              <w:spacing w:line="500" w:lineRule="exact"/>
              <w:jc w:val="right"/>
              <w:rPr>
                <w:rFonts w:ascii="Times New Roman" w:eastAsia="方正仿宋_GBK" w:hAnsi="Times New Roman" w:cs="Times New Roman" w:hint="default"/>
                <w:kern w:val="0"/>
                <w:szCs w:val="32"/>
              </w:rPr>
            </w:pPr>
            <w:r>
              <w:rPr>
                <w:rFonts w:ascii="Times New Roman" w:eastAsia="方正仿宋_GBK" w:hAnsi="Times New Roman" w:cs="Times New Roman" w:hint="default"/>
                <w:kern w:val="0"/>
                <w:szCs w:val="32"/>
              </w:rPr>
              <w:t>110,000.00</w:t>
            </w:r>
          </w:p>
        </w:tc>
        <w:tc>
          <w:tcPr>
            <w:tcW w:w="1217" w:type="dxa"/>
            <w:vAlign w:val="center"/>
          </w:tcPr>
          <w:p w14:paraId="5A39A8C7" w14:textId="77777777" w:rsidR="004D6CE8" w:rsidRDefault="00000000">
            <w:pPr>
              <w:widowControl/>
              <w:spacing w:line="500" w:lineRule="exact"/>
              <w:jc w:val="center"/>
              <w:rPr>
                <w:rFonts w:ascii="Times New Roman" w:eastAsia="方正仿宋_GBK" w:hAnsi="Times New Roman" w:cs="Times New Roman" w:hint="default"/>
                <w:kern w:val="0"/>
                <w:szCs w:val="32"/>
              </w:rPr>
            </w:pPr>
            <w:r>
              <w:rPr>
                <w:rFonts w:ascii="Times New Roman" w:eastAsia="方正仿宋_GBK" w:hAnsi="Times New Roman" w:cs="Times New Roman" w:hint="default"/>
                <w:kern w:val="0"/>
                <w:szCs w:val="32"/>
              </w:rPr>
              <w:t>度</w:t>
            </w:r>
          </w:p>
        </w:tc>
        <w:tc>
          <w:tcPr>
            <w:tcW w:w="2088" w:type="dxa"/>
            <w:vAlign w:val="center"/>
          </w:tcPr>
          <w:p w14:paraId="62E2F127" w14:textId="77777777" w:rsidR="004D6CE8" w:rsidRDefault="00000000">
            <w:pPr>
              <w:widowControl/>
              <w:spacing w:line="500" w:lineRule="exact"/>
              <w:jc w:val="right"/>
              <w:rPr>
                <w:rFonts w:ascii="Times New Roman" w:eastAsia="方正仿宋_GBK" w:hAnsi="Times New Roman" w:cs="Times New Roman" w:hint="default"/>
                <w:kern w:val="0"/>
                <w:szCs w:val="32"/>
              </w:rPr>
            </w:pPr>
            <w:r>
              <w:rPr>
                <w:rFonts w:ascii="Times New Roman" w:eastAsia="方正仿宋_GBK" w:hAnsi="Times New Roman" w:cs="Times New Roman" w:hint="default"/>
                <w:kern w:val="0"/>
                <w:szCs w:val="32"/>
              </w:rPr>
              <w:t>55,000.00</w:t>
            </w:r>
          </w:p>
        </w:tc>
      </w:tr>
      <w:tr w:rsidR="004D6CE8" w14:paraId="45B70666" w14:textId="77777777">
        <w:trPr>
          <w:trHeight w:val="494"/>
          <w:jc w:val="center"/>
        </w:trPr>
        <w:tc>
          <w:tcPr>
            <w:tcW w:w="1937" w:type="dxa"/>
            <w:vAlign w:val="center"/>
          </w:tcPr>
          <w:p w14:paraId="59AD4A86" w14:textId="77777777" w:rsidR="004D6CE8" w:rsidRDefault="00000000">
            <w:pPr>
              <w:widowControl/>
              <w:spacing w:line="500" w:lineRule="exact"/>
              <w:jc w:val="center"/>
              <w:rPr>
                <w:rFonts w:ascii="Times New Roman" w:eastAsia="方正仿宋_GBK" w:hAnsi="Times New Roman" w:cs="Times New Roman" w:hint="default"/>
                <w:kern w:val="0"/>
                <w:szCs w:val="32"/>
              </w:rPr>
            </w:pPr>
            <w:r>
              <w:rPr>
                <w:rFonts w:ascii="Times New Roman" w:eastAsia="方正仿宋_GBK" w:hAnsi="Times New Roman" w:cs="Times New Roman" w:hint="default"/>
                <w:kern w:val="0"/>
                <w:szCs w:val="32"/>
              </w:rPr>
              <w:t>水费</w:t>
            </w:r>
          </w:p>
        </w:tc>
        <w:tc>
          <w:tcPr>
            <w:tcW w:w="1818" w:type="dxa"/>
            <w:vAlign w:val="center"/>
          </w:tcPr>
          <w:p w14:paraId="79AF066A" w14:textId="77777777" w:rsidR="004D6CE8" w:rsidRDefault="00000000">
            <w:pPr>
              <w:widowControl/>
              <w:spacing w:line="500" w:lineRule="exact"/>
              <w:jc w:val="right"/>
              <w:rPr>
                <w:rFonts w:ascii="Times New Roman" w:eastAsia="方正仿宋_GBK" w:hAnsi="Times New Roman" w:cs="Times New Roman" w:hint="default"/>
                <w:kern w:val="0"/>
                <w:szCs w:val="32"/>
              </w:rPr>
            </w:pPr>
            <w:r>
              <w:rPr>
                <w:rFonts w:ascii="Times New Roman" w:eastAsia="方正仿宋_GBK" w:hAnsi="Times New Roman" w:cs="Times New Roman" w:hint="default"/>
                <w:kern w:val="0"/>
                <w:szCs w:val="32"/>
              </w:rPr>
              <w:t>5.00</w:t>
            </w:r>
          </w:p>
        </w:tc>
        <w:tc>
          <w:tcPr>
            <w:tcW w:w="1685" w:type="dxa"/>
            <w:vAlign w:val="center"/>
          </w:tcPr>
          <w:p w14:paraId="2B2D8A23" w14:textId="77777777" w:rsidR="004D6CE8" w:rsidRDefault="00000000">
            <w:pPr>
              <w:widowControl/>
              <w:spacing w:line="500" w:lineRule="exact"/>
              <w:jc w:val="right"/>
              <w:rPr>
                <w:rFonts w:ascii="Times New Roman" w:eastAsia="方正仿宋_GBK" w:hAnsi="Times New Roman" w:cs="Times New Roman" w:hint="default"/>
                <w:kern w:val="0"/>
                <w:szCs w:val="32"/>
              </w:rPr>
            </w:pPr>
            <w:r>
              <w:rPr>
                <w:rFonts w:ascii="Times New Roman" w:eastAsia="方正仿宋_GBK" w:hAnsi="Times New Roman" w:cs="Times New Roman" w:hint="default"/>
                <w:kern w:val="0"/>
                <w:szCs w:val="32"/>
              </w:rPr>
              <w:t>4,000.00</w:t>
            </w:r>
          </w:p>
        </w:tc>
        <w:tc>
          <w:tcPr>
            <w:tcW w:w="1217" w:type="dxa"/>
            <w:vAlign w:val="center"/>
          </w:tcPr>
          <w:p w14:paraId="57C5771C" w14:textId="77777777" w:rsidR="004D6CE8" w:rsidRDefault="00000000">
            <w:pPr>
              <w:widowControl/>
              <w:spacing w:line="500" w:lineRule="exact"/>
              <w:jc w:val="center"/>
              <w:rPr>
                <w:rFonts w:ascii="Times New Roman" w:eastAsia="方正仿宋_GBK" w:hAnsi="Times New Roman" w:cs="Times New Roman" w:hint="default"/>
                <w:kern w:val="0"/>
                <w:szCs w:val="32"/>
              </w:rPr>
            </w:pPr>
            <w:r>
              <w:rPr>
                <w:rFonts w:ascii="Times New Roman" w:eastAsia="方正仿宋_GBK" w:hAnsi="Times New Roman" w:cs="Times New Roman" w:hint="default"/>
                <w:kern w:val="0"/>
                <w:szCs w:val="32"/>
              </w:rPr>
              <w:t>立方米</w:t>
            </w:r>
          </w:p>
        </w:tc>
        <w:tc>
          <w:tcPr>
            <w:tcW w:w="2088" w:type="dxa"/>
            <w:vAlign w:val="center"/>
          </w:tcPr>
          <w:p w14:paraId="4622B9B1" w14:textId="77777777" w:rsidR="004D6CE8" w:rsidRDefault="00000000">
            <w:pPr>
              <w:widowControl/>
              <w:spacing w:line="500" w:lineRule="exact"/>
              <w:jc w:val="right"/>
              <w:rPr>
                <w:rFonts w:ascii="Times New Roman" w:eastAsia="方正仿宋_GBK" w:hAnsi="Times New Roman" w:cs="Times New Roman" w:hint="default"/>
                <w:kern w:val="0"/>
                <w:szCs w:val="32"/>
              </w:rPr>
            </w:pPr>
            <w:r>
              <w:rPr>
                <w:rFonts w:ascii="Times New Roman" w:eastAsia="方正仿宋_GBK" w:hAnsi="Times New Roman" w:cs="Times New Roman" w:hint="default"/>
                <w:kern w:val="0"/>
                <w:szCs w:val="32"/>
              </w:rPr>
              <w:t>20,000.00</w:t>
            </w:r>
          </w:p>
        </w:tc>
      </w:tr>
      <w:tr w:rsidR="004D6CE8" w14:paraId="377261C5" w14:textId="77777777">
        <w:trPr>
          <w:trHeight w:val="469"/>
          <w:jc w:val="center"/>
        </w:trPr>
        <w:tc>
          <w:tcPr>
            <w:tcW w:w="1937" w:type="dxa"/>
            <w:vAlign w:val="center"/>
          </w:tcPr>
          <w:p w14:paraId="4BBC8E6F" w14:textId="77777777" w:rsidR="004D6CE8" w:rsidRDefault="00000000">
            <w:pPr>
              <w:widowControl/>
              <w:spacing w:line="440" w:lineRule="exact"/>
              <w:jc w:val="center"/>
              <w:rPr>
                <w:rFonts w:ascii="Times New Roman" w:eastAsia="方正仿宋_GBK" w:hAnsi="Times New Roman" w:cs="Times New Roman" w:hint="default"/>
                <w:kern w:val="0"/>
                <w:szCs w:val="32"/>
              </w:rPr>
            </w:pPr>
            <w:r>
              <w:rPr>
                <w:rFonts w:ascii="Times New Roman" w:eastAsia="方正仿宋_GBK" w:hAnsi="Times New Roman" w:cs="Times New Roman" w:hint="default"/>
                <w:kern w:val="0"/>
                <w:szCs w:val="32"/>
              </w:rPr>
              <w:t>电信网络费</w:t>
            </w:r>
          </w:p>
        </w:tc>
        <w:tc>
          <w:tcPr>
            <w:tcW w:w="1818" w:type="dxa"/>
            <w:vAlign w:val="center"/>
          </w:tcPr>
          <w:p w14:paraId="2A7990AB" w14:textId="77777777" w:rsidR="004D6CE8" w:rsidRDefault="00000000">
            <w:pPr>
              <w:widowControl/>
              <w:spacing w:line="440" w:lineRule="exact"/>
              <w:jc w:val="right"/>
              <w:rPr>
                <w:rFonts w:ascii="Times New Roman" w:eastAsia="方正仿宋_GBK" w:hAnsi="Times New Roman" w:cs="Times New Roman" w:hint="default"/>
                <w:kern w:val="0"/>
                <w:szCs w:val="32"/>
              </w:rPr>
            </w:pPr>
            <w:r>
              <w:rPr>
                <w:rFonts w:ascii="Times New Roman" w:eastAsia="方正仿宋_GBK" w:hAnsi="Times New Roman" w:cs="Times New Roman" w:hint="default"/>
                <w:kern w:val="0"/>
                <w:szCs w:val="32"/>
              </w:rPr>
              <w:t>30,000.00</w:t>
            </w:r>
          </w:p>
        </w:tc>
        <w:tc>
          <w:tcPr>
            <w:tcW w:w="1685" w:type="dxa"/>
            <w:vAlign w:val="center"/>
          </w:tcPr>
          <w:p w14:paraId="23406B48" w14:textId="77777777" w:rsidR="004D6CE8" w:rsidRDefault="00000000">
            <w:pPr>
              <w:widowControl/>
              <w:spacing w:line="440" w:lineRule="exact"/>
              <w:jc w:val="right"/>
              <w:rPr>
                <w:rFonts w:ascii="Times New Roman" w:eastAsia="方正仿宋_GBK" w:hAnsi="Times New Roman" w:cs="Times New Roman" w:hint="default"/>
                <w:kern w:val="0"/>
                <w:szCs w:val="32"/>
              </w:rPr>
            </w:pPr>
            <w:r>
              <w:rPr>
                <w:rFonts w:ascii="Times New Roman" w:eastAsia="方正仿宋_GBK" w:hAnsi="Times New Roman" w:cs="Times New Roman" w:hint="default"/>
                <w:kern w:val="0"/>
                <w:szCs w:val="32"/>
              </w:rPr>
              <w:t>1</w:t>
            </w:r>
          </w:p>
        </w:tc>
        <w:tc>
          <w:tcPr>
            <w:tcW w:w="1217" w:type="dxa"/>
            <w:vAlign w:val="center"/>
          </w:tcPr>
          <w:p w14:paraId="5D3F8B27" w14:textId="77777777" w:rsidR="004D6CE8" w:rsidRDefault="00000000">
            <w:pPr>
              <w:widowControl/>
              <w:spacing w:line="440" w:lineRule="exact"/>
              <w:jc w:val="center"/>
              <w:rPr>
                <w:rFonts w:ascii="Times New Roman" w:eastAsia="方正仿宋_GBK" w:hAnsi="Times New Roman" w:cs="Times New Roman" w:hint="default"/>
                <w:kern w:val="0"/>
                <w:szCs w:val="32"/>
              </w:rPr>
            </w:pPr>
            <w:r>
              <w:rPr>
                <w:rFonts w:ascii="Times New Roman" w:eastAsia="方正仿宋_GBK" w:hAnsi="Times New Roman" w:cs="Times New Roman" w:hint="default"/>
                <w:kern w:val="0"/>
                <w:szCs w:val="32"/>
              </w:rPr>
              <w:t>年</w:t>
            </w:r>
          </w:p>
        </w:tc>
        <w:tc>
          <w:tcPr>
            <w:tcW w:w="2088" w:type="dxa"/>
            <w:vAlign w:val="center"/>
          </w:tcPr>
          <w:p w14:paraId="45D5F36B" w14:textId="77777777" w:rsidR="004D6CE8" w:rsidRDefault="00000000">
            <w:pPr>
              <w:widowControl/>
              <w:spacing w:line="440" w:lineRule="exact"/>
              <w:jc w:val="right"/>
              <w:rPr>
                <w:rFonts w:ascii="Times New Roman" w:eastAsia="方正仿宋_GBK" w:hAnsi="Times New Roman" w:cs="Times New Roman" w:hint="default"/>
                <w:kern w:val="0"/>
                <w:szCs w:val="32"/>
              </w:rPr>
            </w:pPr>
            <w:r>
              <w:rPr>
                <w:rFonts w:ascii="Times New Roman" w:eastAsia="方正仿宋_GBK" w:hAnsi="Times New Roman" w:cs="Times New Roman" w:hint="default"/>
                <w:kern w:val="0"/>
                <w:szCs w:val="32"/>
              </w:rPr>
              <w:t>30,000.00</w:t>
            </w:r>
          </w:p>
        </w:tc>
      </w:tr>
      <w:tr w:rsidR="004D6CE8" w14:paraId="7FB0FD95" w14:textId="77777777">
        <w:trPr>
          <w:trHeight w:val="734"/>
          <w:jc w:val="center"/>
        </w:trPr>
        <w:tc>
          <w:tcPr>
            <w:tcW w:w="1937" w:type="dxa"/>
            <w:vAlign w:val="center"/>
          </w:tcPr>
          <w:p w14:paraId="68AB9B00" w14:textId="77777777" w:rsidR="004D6CE8" w:rsidRDefault="00000000">
            <w:pPr>
              <w:widowControl/>
              <w:spacing w:line="440" w:lineRule="exact"/>
              <w:jc w:val="center"/>
              <w:rPr>
                <w:rFonts w:ascii="Times New Roman" w:eastAsia="方正仿宋_GBK" w:hAnsi="Times New Roman" w:cs="Times New Roman" w:hint="default"/>
                <w:kern w:val="0"/>
                <w:szCs w:val="32"/>
              </w:rPr>
            </w:pPr>
            <w:r>
              <w:rPr>
                <w:rFonts w:ascii="Times New Roman" w:eastAsia="方正仿宋_GBK" w:hAnsi="Times New Roman" w:cs="Times New Roman" w:hint="default"/>
                <w:kern w:val="0"/>
                <w:szCs w:val="32"/>
              </w:rPr>
              <w:t>维修维护费</w:t>
            </w:r>
          </w:p>
        </w:tc>
        <w:tc>
          <w:tcPr>
            <w:tcW w:w="1818" w:type="dxa"/>
            <w:vAlign w:val="center"/>
          </w:tcPr>
          <w:p w14:paraId="12A12906" w14:textId="77777777" w:rsidR="004D6CE8" w:rsidRDefault="00000000">
            <w:pPr>
              <w:widowControl/>
              <w:spacing w:line="440" w:lineRule="exact"/>
              <w:jc w:val="right"/>
              <w:rPr>
                <w:rFonts w:ascii="Times New Roman" w:eastAsia="方正仿宋_GBK" w:hAnsi="Times New Roman" w:cs="Times New Roman" w:hint="default"/>
                <w:kern w:val="0"/>
                <w:szCs w:val="32"/>
              </w:rPr>
            </w:pPr>
            <w:r>
              <w:rPr>
                <w:rFonts w:ascii="Times New Roman" w:eastAsia="方正仿宋_GBK" w:hAnsi="Times New Roman" w:cs="Times New Roman" w:hint="default"/>
                <w:kern w:val="0"/>
                <w:szCs w:val="32"/>
              </w:rPr>
              <w:t>55,200.00</w:t>
            </w:r>
          </w:p>
        </w:tc>
        <w:tc>
          <w:tcPr>
            <w:tcW w:w="1685" w:type="dxa"/>
            <w:vAlign w:val="center"/>
          </w:tcPr>
          <w:p w14:paraId="0028CB05" w14:textId="77777777" w:rsidR="004D6CE8" w:rsidRDefault="00000000">
            <w:pPr>
              <w:widowControl/>
              <w:spacing w:line="440" w:lineRule="exact"/>
              <w:jc w:val="right"/>
              <w:rPr>
                <w:rFonts w:ascii="Times New Roman" w:eastAsia="方正仿宋_GBK" w:hAnsi="Times New Roman" w:cs="Times New Roman" w:hint="default"/>
                <w:kern w:val="0"/>
                <w:szCs w:val="32"/>
              </w:rPr>
            </w:pPr>
            <w:r>
              <w:rPr>
                <w:rFonts w:ascii="Times New Roman" w:eastAsia="方正仿宋_GBK" w:hAnsi="Times New Roman" w:cs="Times New Roman" w:hint="default"/>
                <w:kern w:val="0"/>
                <w:szCs w:val="32"/>
              </w:rPr>
              <w:t>1</w:t>
            </w:r>
          </w:p>
        </w:tc>
        <w:tc>
          <w:tcPr>
            <w:tcW w:w="1217" w:type="dxa"/>
            <w:vAlign w:val="center"/>
          </w:tcPr>
          <w:p w14:paraId="62B98708" w14:textId="77777777" w:rsidR="004D6CE8" w:rsidRDefault="00000000">
            <w:pPr>
              <w:widowControl/>
              <w:spacing w:line="440" w:lineRule="exact"/>
              <w:jc w:val="center"/>
              <w:rPr>
                <w:rFonts w:ascii="Times New Roman" w:eastAsia="方正仿宋_GBK" w:hAnsi="Times New Roman" w:cs="Times New Roman" w:hint="default"/>
                <w:kern w:val="0"/>
                <w:szCs w:val="32"/>
              </w:rPr>
            </w:pPr>
            <w:r>
              <w:rPr>
                <w:rFonts w:ascii="Times New Roman" w:eastAsia="方正仿宋_GBK" w:hAnsi="Times New Roman" w:cs="Times New Roman" w:hint="default"/>
                <w:kern w:val="0"/>
                <w:szCs w:val="32"/>
              </w:rPr>
              <w:t>批次</w:t>
            </w:r>
          </w:p>
        </w:tc>
        <w:tc>
          <w:tcPr>
            <w:tcW w:w="2088" w:type="dxa"/>
            <w:vAlign w:val="center"/>
          </w:tcPr>
          <w:p w14:paraId="71CE7B25" w14:textId="77777777" w:rsidR="004D6CE8" w:rsidRDefault="00000000">
            <w:pPr>
              <w:widowControl/>
              <w:spacing w:line="440" w:lineRule="exact"/>
              <w:jc w:val="right"/>
              <w:rPr>
                <w:rFonts w:ascii="Times New Roman" w:eastAsia="方正仿宋_GBK" w:hAnsi="Times New Roman" w:cs="Times New Roman" w:hint="default"/>
                <w:kern w:val="0"/>
                <w:szCs w:val="32"/>
              </w:rPr>
            </w:pPr>
            <w:r>
              <w:rPr>
                <w:rFonts w:ascii="Times New Roman" w:eastAsia="方正仿宋_GBK" w:hAnsi="Times New Roman" w:cs="Times New Roman" w:hint="default"/>
                <w:kern w:val="0"/>
                <w:szCs w:val="32"/>
              </w:rPr>
              <w:t>55,200.00</w:t>
            </w:r>
          </w:p>
        </w:tc>
      </w:tr>
      <w:tr w:rsidR="004D6CE8" w14:paraId="16AAB9E5" w14:textId="77777777">
        <w:trPr>
          <w:trHeight w:val="734"/>
          <w:jc w:val="center"/>
        </w:trPr>
        <w:tc>
          <w:tcPr>
            <w:tcW w:w="1937" w:type="dxa"/>
            <w:vAlign w:val="center"/>
          </w:tcPr>
          <w:p w14:paraId="5963621C" w14:textId="77777777" w:rsidR="004D6CE8" w:rsidRDefault="00000000">
            <w:pPr>
              <w:widowControl/>
              <w:spacing w:line="440" w:lineRule="exact"/>
              <w:jc w:val="center"/>
              <w:rPr>
                <w:rFonts w:ascii="Times New Roman" w:eastAsia="方正仿宋_GBK" w:hAnsi="Times New Roman" w:cs="Times New Roman" w:hint="default"/>
                <w:kern w:val="0"/>
                <w:szCs w:val="32"/>
              </w:rPr>
            </w:pPr>
            <w:r>
              <w:rPr>
                <w:rFonts w:ascii="Times New Roman" w:eastAsia="方正仿宋_GBK" w:hAnsi="Times New Roman" w:cs="Times New Roman" w:hint="default"/>
                <w:kern w:val="0"/>
                <w:szCs w:val="32"/>
              </w:rPr>
              <w:t>办公费</w:t>
            </w:r>
          </w:p>
        </w:tc>
        <w:tc>
          <w:tcPr>
            <w:tcW w:w="1818" w:type="dxa"/>
            <w:vAlign w:val="center"/>
          </w:tcPr>
          <w:p w14:paraId="27DAA286" w14:textId="77777777" w:rsidR="004D6CE8" w:rsidRDefault="00000000">
            <w:pPr>
              <w:widowControl/>
              <w:spacing w:line="440" w:lineRule="exact"/>
              <w:jc w:val="right"/>
              <w:rPr>
                <w:rFonts w:ascii="Times New Roman" w:eastAsia="方正仿宋_GBK" w:hAnsi="Times New Roman" w:cs="Times New Roman" w:hint="default"/>
                <w:kern w:val="0"/>
                <w:szCs w:val="32"/>
              </w:rPr>
            </w:pPr>
            <w:r>
              <w:rPr>
                <w:rFonts w:ascii="Times New Roman" w:eastAsia="方正仿宋_GBK" w:hAnsi="Times New Roman" w:cs="Times New Roman" w:hint="default"/>
                <w:kern w:val="0"/>
                <w:szCs w:val="32"/>
              </w:rPr>
              <w:t>40,000.00</w:t>
            </w:r>
          </w:p>
        </w:tc>
        <w:tc>
          <w:tcPr>
            <w:tcW w:w="1685" w:type="dxa"/>
            <w:vAlign w:val="center"/>
          </w:tcPr>
          <w:p w14:paraId="11BA7B35" w14:textId="77777777" w:rsidR="004D6CE8" w:rsidRDefault="00000000">
            <w:pPr>
              <w:widowControl/>
              <w:spacing w:line="440" w:lineRule="exact"/>
              <w:jc w:val="right"/>
              <w:rPr>
                <w:rFonts w:ascii="Times New Roman" w:eastAsia="方正仿宋_GBK" w:hAnsi="Times New Roman" w:cs="Times New Roman" w:hint="default"/>
                <w:kern w:val="0"/>
                <w:szCs w:val="32"/>
              </w:rPr>
            </w:pPr>
            <w:r>
              <w:rPr>
                <w:rFonts w:ascii="Times New Roman" w:eastAsia="方正仿宋_GBK" w:hAnsi="Times New Roman" w:cs="Times New Roman" w:hint="default"/>
                <w:kern w:val="0"/>
                <w:szCs w:val="32"/>
              </w:rPr>
              <w:t>0.62</w:t>
            </w:r>
          </w:p>
        </w:tc>
        <w:tc>
          <w:tcPr>
            <w:tcW w:w="1217" w:type="dxa"/>
            <w:vAlign w:val="center"/>
          </w:tcPr>
          <w:p w14:paraId="2A71B489" w14:textId="77777777" w:rsidR="004D6CE8" w:rsidRDefault="00000000">
            <w:pPr>
              <w:widowControl/>
              <w:spacing w:line="440" w:lineRule="exact"/>
              <w:jc w:val="center"/>
              <w:rPr>
                <w:rFonts w:ascii="Times New Roman" w:eastAsia="方正仿宋_GBK" w:hAnsi="Times New Roman" w:cs="Times New Roman" w:hint="default"/>
                <w:kern w:val="0"/>
                <w:szCs w:val="32"/>
              </w:rPr>
            </w:pPr>
            <w:r>
              <w:rPr>
                <w:rFonts w:ascii="Times New Roman" w:eastAsia="方正仿宋_GBK" w:hAnsi="Times New Roman" w:cs="Times New Roman" w:hint="default"/>
                <w:kern w:val="0"/>
                <w:szCs w:val="32"/>
              </w:rPr>
              <w:t>批次</w:t>
            </w:r>
          </w:p>
        </w:tc>
        <w:tc>
          <w:tcPr>
            <w:tcW w:w="2088" w:type="dxa"/>
            <w:vAlign w:val="center"/>
          </w:tcPr>
          <w:p w14:paraId="62A5D7EF" w14:textId="77777777" w:rsidR="004D6CE8" w:rsidRDefault="00000000">
            <w:pPr>
              <w:widowControl/>
              <w:spacing w:line="440" w:lineRule="exact"/>
              <w:jc w:val="right"/>
              <w:rPr>
                <w:rFonts w:ascii="Times New Roman" w:eastAsia="方正仿宋_GBK" w:hAnsi="Times New Roman" w:cs="Times New Roman" w:hint="default"/>
                <w:kern w:val="0"/>
                <w:szCs w:val="32"/>
              </w:rPr>
            </w:pPr>
            <w:r>
              <w:rPr>
                <w:rFonts w:ascii="Times New Roman" w:eastAsia="方正仿宋_GBK" w:hAnsi="Times New Roman" w:cs="Times New Roman" w:hint="default"/>
                <w:kern w:val="0"/>
                <w:szCs w:val="32"/>
              </w:rPr>
              <w:t>24,800.00</w:t>
            </w:r>
          </w:p>
        </w:tc>
      </w:tr>
      <w:tr w:rsidR="004D6CE8" w14:paraId="3D0EEAD2" w14:textId="77777777">
        <w:trPr>
          <w:trHeight w:val="734"/>
          <w:jc w:val="center"/>
        </w:trPr>
        <w:tc>
          <w:tcPr>
            <w:tcW w:w="1937" w:type="dxa"/>
            <w:vAlign w:val="center"/>
          </w:tcPr>
          <w:p w14:paraId="14C33A50" w14:textId="77777777" w:rsidR="004D6CE8" w:rsidRDefault="00000000">
            <w:pPr>
              <w:widowControl/>
              <w:spacing w:line="440" w:lineRule="exact"/>
              <w:jc w:val="center"/>
              <w:rPr>
                <w:rFonts w:ascii="Times New Roman" w:eastAsia="方正仿宋_GBK" w:hAnsi="Times New Roman" w:cs="Times New Roman" w:hint="default"/>
                <w:kern w:val="0"/>
                <w:szCs w:val="32"/>
              </w:rPr>
            </w:pPr>
            <w:r>
              <w:rPr>
                <w:rFonts w:ascii="Times New Roman" w:eastAsia="方正仿宋_GBK" w:hAnsi="Times New Roman" w:cs="Times New Roman" w:hint="default"/>
                <w:kern w:val="0"/>
                <w:szCs w:val="32"/>
              </w:rPr>
              <w:t>资产购置</w:t>
            </w:r>
          </w:p>
        </w:tc>
        <w:tc>
          <w:tcPr>
            <w:tcW w:w="1818" w:type="dxa"/>
            <w:vAlign w:val="center"/>
          </w:tcPr>
          <w:p w14:paraId="592BD6CE" w14:textId="77777777" w:rsidR="004D6CE8" w:rsidRDefault="00000000">
            <w:pPr>
              <w:widowControl/>
              <w:spacing w:line="440" w:lineRule="exact"/>
              <w:jc w:val="right"/>
              <w:rPr>
                <w:rFonts w:ascii="Times New Roman" w:eastAsia="方正仿宋_GBK" w:hAnsi="Times New Roman" w:cs="Times New Roman" w:hint="default"/>
                <w:kern w:val="0"/>
                <w:szCs w:val="32"/>
              </w:rPr>
            </w:pPr>
            <w:r>
              <w:rPr>
                <w:rFonts w:ascii="Times New Roman" w:eastAsia="方正仿宋_GBK" w:hAnsi="Times New Roman" w:cs="Times New Roman" w:hint="default"/>
                <w:kern w:val="0"/>
                <w:szCs w:val="32"/>
              </w:rPr>
              <w:t>10,000.00</w:t>
            </w:r>
          </w:p>
        </w:tc>
        <w:tc>
          <w:tcPr>
            <w:tcW w:w="1685" w:type="dxa"/>
            <w:vAlign w:val="center"/>
          </w:tcPr>
          <w:p w14:paraId="24E16CB9" w14:textId="77777777" w:rsidR="004D6CE8" w:rsidRDefault="00000000">
            <w:pPr>
              <w:widowControl/>
              <w:spacing w:line="440" w:lineRule="exact"/>
              <w:jc w:val="right"/>
              <w:rPr>
                <w:rFonts w:ascii="Times New Roman" w:eastAsia="方正仿宋_GBK" w:hAnsi="Times New Roman" w:cs="Times New Roman" w:hint="default"/>
                <w:kern w:val="0"/>
                <w:szCs w:val="32"/>
              </w:rPr>
            </w:pPr>
            <w:r>
              <w:rPr>
                <w:rFonts w:ascii="Times New Roman" w:eastAsia="方正仿宋_GBK" w:hAnsi="Times New Roman" w:cs="Times New Roman" w:hint="default"/>
                <w:kern w:val="0"/>
                <w:szCs w:val="32"/>
              </w:rPr>
              <w:t>1.5</w:t>
            </w:r>
          </w:p>
        </w:tc>
        <w:tc>
          <w:tcPr>
            <w:tcW w:w="1217" w:type="dxa"/>
            <w:vAlign w:val="center"/>
          </w:tcPr>
          <w:p w14:paraId="233EC59A" w14:textId="77777777" w:rsidR="004D6CE8" w:rsidRDefault="00000000">
            <w:pPr>
              <w:widowControl/>
              <w:spacing w:line="440" w:lineRule="exact"/>
              <w:jc w:val="center"/>
              <w:rPr>
                <w:rFonts w:ascii="Times New Roman" w:eastAsia="方正仿宋_GBK" w:hAnsi="Times New Roman" w:cs="Times New Roman" w:hint="default"/>
                <w:kern w:val="0"/>
                <w:szCs w:val="32"/>
              </w:rPr>
            </w:pPr>
            <w:r>
              <w:rPr>
                <w:rFonts w:ascii="Times New Roman" w:eastAsia="方正仿宋_GBK" w:hAnsi="Times New Roman" w:cs="Times New Roman" w:hint="default"/>
                <w:kern w:val="0"/>
                <w:szCs w:val="32"/>
              </w:rPr>
              <w:t>批次</w:t>
            </w:r>
          </w:p>
        </w:tc>
        <w:tc>
          <w:tcPr>
            <w:tcW w:w="2088" w:type="dxa"/>
            <w:vAlign w:val="center"/>
          </w:tcPr>
          <w:p w14:paraId="4BDCEBF9" w14:textId="77777777" w:rsidR="004D6CE8" w:rsidRDefault="00000000">
            <w:pPr>
              <w:widowControl/>
              <w:spacing w:line="440" w:lineRule="exact"/>
              <w:jc w:val="right"/>
              <w:rPr>
                <w:rFonts w:ascii="Times New Roman" w:eastAsia="方正仿宋_GBK" w:hAnsi="Times New Roman" w:cs="Times New Roman" w:hint="default"/>
                <w:kern w:val="0"/>
                <w:szCs w:val="32"/>
              </w:rPr>
            </w:pPr>
            <w:r>
              <w:rPr>
                <w:rFonts w:ascii="Times New Roman" w:eastAsia="方正仿宋_GBK" w:hAnsi="Times New Roman" w:cs="Times New Roman" w:hint="default"/>
                <w:kern w:val="0"/>
                <w:szCs w:val="32"/>
              </w:rPr>
              <w:t>15,000.00</w:t>
            </w:r>
          </w:p>
        </w:tc>
      </w:tr>
      <w:tr w:rsidR="004D6CE8" w14:paraId="14285853" w14:textId="77777777">
        <w:trPr>
          <w:trHeight w:val="734"/>
          <w:jc w:val="center"/>
        </w:trPr>
        <w:tc>
          <w:tcPr>
            <w:tcW w:w="6657" w:type="dxa"/>
            <w:gridSpan w:val="4"/>
            <w:vAlign w:val="center"/>
          </w:tcPr>
          <w:p w14:paraId="7DBA6BD7" w14:textId="77777777" w:rsidR="004D6CE8" w:rsidRDefault="00000000">
            <w:pPr>
              <w:widowControl/>
              <w:spacing w:line="440" w:lineRule="exact"/>
              <w:jc w:val="center"/>
              <w:rPr>
                <w:rFonts w:ascii="Times New Roman" w:eastAsia="方正仿宋_GBK" w:hAnsi="Times New Roman" w:cs="Times New Roman" w:hint="default"/>
                <w:kern w:val="0"/>
                <w:szCs w:val="32"/>
              </w:rPr>
            </w:pPr>
            <w:r>
              <w:rPr>
                <w:rFonts w:ascii="Times New Roman" w:eastAsia="方正仿宋_GBK" w:hAnsi="Times New Roman" w:cs="Times New Roman" w:hint="default"/>
                <w:kern w:val="0"/>
                <w:szCs w:val="32"/>
              </w:rPr>
              <w:t>合计</w:t>
            </w:r>
          </w:p>
        </w:tc>
        <w:tc>
          <w:tcPr>
            <w:tcW w:w="2088" w:type="dxa"/>
            <w:vAlign w:val="center"/>
          </w:tcPr>
          <w:p w14:paraId="41BB7821" w14:textId="77777777" w:rsidR="004D6CE8" w:rsidRDefault="00000000">
            <w:pPr>
              <w:widowControl/>
              <w:spacing w:line="440" w:lineRule="exact"/>
              <w:jc w:val="right"/>
              <w:rPr>
                <w:rFonts w:ascii="Times New Roman" w:eastAsia="方正仿宋_GBK" w:hAnsi="Times New Roman" w:cs="Times New Roman" w:hint="default"/>
                <w:kern w:val="0"/>
                <w:szCs w:val="32"/>
              </w:rPr>
            </w:pPr>
            <w:r>
              <w:rPr>
                <w:rFonts w:ascii="Times New Roman" w:eastAsia="方正仿宋_GBK" w:hAnsi="Times New Roman" w:cs="Times New Roman" w:hint="default"/>
                <w:kern w:val="0"/>
                <w:szCs w:val="32"/>
              </w:rPr>
              <w:t>200,000.00</w:t>
            </w:r>
          </w:p>
        </w:tc>
      </w:tr>
    </w:tbl>
    <w:p w14:paraId="36BA4176" w14:textId="77777777" w:rsidR="004D6CE8" w:rsidRDefault="00000000">
      <w:pPr>
        <w:widowControl/>
        <w:spacing w:line="596" w:lineRule="exact"/>
        <w:ind w:firstLineChars="200" w:firstLine="632"/>
        <w:rPr>
          <w:rFonts w:ascii="Times New Roman" w:eastAsia="方正黑体_GBK" w:hAnsi="Times New Roman" w:cs="Times New Roman" w:hint="default"/>
          <w:kern w:val="0"/>
          <w:szCs w:val="32"/>
        </w:rPr>
      </w:pPr>
      <w:r>
        <w:rPr>
          <w:rFonts w:ascii="Times New Roman" w:eastAsia="方正黑体_GBK" w:hAnsi="Times New Roman" w:cs="Times New Roman" w:hint="default"/>
          <w:kern w:val="0"/>
          <w:szCs w:val="32"/>
        </w:rPr>
        <w:t>七、项目实施计划</w:t>
      </w:r>
    </w:p>
    <w:p w14:paraId="74B814E1" w14:textId="77777777" w:rsidR="004D6CE8" w:rsidRDefault="00000000">
      <w:pPr>
        <w:widowControl/>
        <w:spacing w:line="596" w:lineRule="exact"/>
        <w:ind w:firstLineChars="200" w:firstLine="632"/>
        <w:rPr>
          <w:rFonts w:ascii="Times New Roman" w:eastAsia="方正仿宋_GBK" w:hAnsi="Times New Roman" w:cs="Times New Roman" w:hint="default"/>
          <w:kern w:val="0"/>
          <w:szCs w:val="32"/>
        </w:rPr>
      </w:pPr>
      <w:r>
        <w:rPr>
          <w:rFonts w:ascii="Times New Roman" w:eastAsia="方正仿宋_GBK" w:hAnsi="Times New Roman" w:cs="Times New Roman" w:hint="default"/>
          <w:kern w:val="0"/>
          <w:szCs w:val="32"/>
        </w:rPr>
        <w:t>计划开展时间：</w:t>
      </w:r>
      <w:r>
        <w:rPr>
          <w:rFonts w:ascii="Times New Roman" w:eastAsia="方正仿宋_GBK" w:hAnsi="Times New Roman" w:cs="Times New Roman" w:hint="default"/>
          <w:kern w:val="0"/>
          <w:szCs w:val="32"/>
        </w:rPr>
        <w:t>2026</w:t>
      </w:r>
      <w:r>
        <w:rPr>
          <w:rFonts w:ascii="Times New Roman" w:eastAsia="方正仿宋_GBK" w:hAnsi="Times New Roman" w:cs="Times New Roman" w:hint="default"/>
          <w:kern w:val="0"/>
          <w:szCs w:val="32"/>
        </w:rPr>
        <w:t>年</w:t>
      </w:r>
      <w:r>
        <w:rPr>
          <w:rFonts w:ascii="Times New Roman" w:eastAsia="方正仿宋_GBK" w:hAnsi="Times New Roman" w:cs="Times New Roman" w:hint="default"/>
          <w:kern w:val="0"/>
          <w:szCs w:val="32"/>
        </w:rPr>
        <w:t>1</w:t>
      </w:r>
      <w:r>
        <w:rPr>
          <w:rFonts w:ascii="Times New Roman" w:eastAsia="方正仿宋_GBK" w:hAnsi="Times New Roman" w:cs="Times New Roman" w:hint="default"/>
          <w:kern w:val="0"/>
          <w:szCs w:val="32"/>
        </w:rPr>
        <w:t>月至</w:t>
      </w:r>
      <w:r>
        <w:rPr>
          <w:rFonts w:ascii="Times New Roman" w:eastAsia="方正仿宋_GBK" w:hAnsi="Times New Roman" w:cs="Times New Roman" w:hint="default"/>
          <w:kern w:val="0"/>
          <w:szCs w:val="32"/>
        </w:rPr>
        <w:t>12</w:t>
      </w:r>
      <w:r>
        <w:rPr>
          <w:rFonts w:ascii="Times New Roman" w:eastAsia="方正仿宋_GBK" w:hAnsi="Times New Roman" w:cs="Times New Roman" w:hint="default"/>
          <w:kern w:val="0"/>
          <w:szCs w:val="32"/>
        </w:rPr>
        <w:t>月。</w:t>
      </w:r>
    </w:p>
    <w:p w14:paraId="38FBBA4E" w14:textId="77777777" w:rsidR="004D6CE8" w:rsidRDefault="00000000">
      <w:pPr>
        <w:widowControl/>
        <w:spacing w:line="596" w:lineRule="exact"/>
        <w:ind w:firstLineChars="200" w:firstLine="632"/>
        <w:rPr>
          <w:rFonts w:ascii="Times New Roman" w:eastAsia="方正黑体_GBK" w:hAnsi="Times New Roman" w:cs="Times New Roman" w:hint="default"/>
          <w:kern w:val="0"/>
          <w:szCs w:val="32"/>
        </w:rPr>
      </w:pPr>
      <w:r>
        <w:rPr>
          <w:rFonts w:ascii="Times New Roman" w:eastAsia="方正黑体_GBK" w:hAnsi="Times New Roman" w:cs="Times New Roman" w:hint="default"/>
          <w:kern w:val="0"/>
          <w:szCs w:val="32"/>
        </w:rPr>
        <w:t>八、项目实施成效</w:t>
      </w:r>
    </w:p>
    <w:p w14:paraId="1086C190" w14:textId="77777777" w:rsidR="004D6CE8" w:rsidRDefault="00000000">
      <w:pPr>
        <w:widowControl/>
        <w:spacing w:line="596" w:lineRule="exact"/>
        <w:ind w:firstLineChars="200" w:firstLine="632"/>
        <w:rPr>
          <w:rFonts w:ascii="Times New Roman" w:eastAsia="方正仿宋_GBK" w:hAnsi="Times New Roman" w:cs="Times New Roman" w:hint="default"/>
          <w:kern w:val="0"/>
          <w:szCs w:val="32"/>
        </w:rPr>
      </w:pPr>
      <w:r>
        <w:rPr>
          <w:rFonts w:ascii="Times New Roman" w:eastAsia="方正仿宋_GBK" w:hAnsi="Times New Roman" w:cs="Times New Roman" w:hint="default"/>
          <w:kern w:val="0"/>
          <w:szCs w:val="32"/>
        </w:rPr>
        <w:t>项目实施后，能完成对全县党员、干部以及公职人员的廉洁纪律教育活动，同时也保障留置点驻点办案人员的后勤服务，保证单位的正常运行（水费、电费、办公费、网络服务费、维修维护费等）。</w:t>
      </w:r>
    </w:p>
    <w:p w14:paraId="71C7A0DB" w14:textId="77777777" w:rsidR="004D6CE8" w:rsidRDefault="00000000">
      <w:pPr>
        <w:rPr>
          <w:rFonts w:ascii="Times New Roman" w:eastAsia="方正小标宋_GBK" w:hAnsi="Times New Roman" w:cs="Times New Roman" w:hint="default"/>
          <w:sz w:val="44"/>
          <w:szCs w:val="44"/>
        </w:rPr>
      </w:pPr>
      <w:r>
        <w:rPr>
          <w:rFonts w:ascii="Times New Roman" w:eastAsia="方正小标宋_GBK" w:hAnsi="Times New Roman" w:cs="Times New Roman" w:hint="default"/>
          <w:sz w:val="44"/>
          <w:szCs w:val="44"/>
        </w:rPr>
        <w:br w:type="page"/>
      </w:r>
    </w:p>
    <w:p w14:paraId="43E3D726" w14:textId="77777777" w:rsidR="004D6CE8" w:rsidRDefault="00000000">
      <w:pPr>
        <w:snapToGrid w:val="0"/>
        <w:spacing w:afterLines="100" w:after="600" w:line="590" w:lineRule="exact"/>
        <w:jc w:val="center"/>
        <w:rPr>
          <w:rFonts w:ascii="Times New Roman" w:eastAsia="方正小标宋_GBK" w:hAnsi="Times New Roman" w:cs="Times New Roman" w:hint="default"/>
          <w:spacing w:val="14"/>
          <w:sz w:val="44"/>
          <w:szCs w:val="44"/>
        </w:rPr>
      </w:pPr>
      <w:r>
        <w:rPr>
          <w:rFonts w:ascii="Times New Roman" w:eastAsia="方正小标宋_GBK" w:hAnsi="Times New Roman" w:cs="Times New Roman" w:hint="default"/>
          <w:sz w:val="44"/>
          <w:szCs w:val="44"/>
        </w:rPr>
        <w:lastRenderedPageBreak/>
        <w:t>新平彝族傣族自治县反腐倡廉警示教育中心</w:t>
      </w:r>
      <w:r>
        <w:rPr>
          <w:rFonts w:ascii="Times New Roman" w:eastAsia="方正小标宋_GBK" w:hAnsi="Times New Roman" w:cs="Times New Roman" w:hint="default"/>
          <w:sz w:val="44"/>
          <w:szCs w:val="44"/>
        </w:rPr>
        <w:br/>
        <w:t>2025</w:t>
      </w:r>
      <w:r>
        <w:rPr>
          <w:rFonts w:ascii="Times New Roman" w:eastAsia="方正小标宋_GBK" w:hAnsi="Times New Roman" w:cs="Times New Roman" w:hint="default"/>
          <w:sz w:val="44"/>
          <w:szCs w:val="44"/>
        </w:rPr>
        <w:t>年部门</w:t>
      </w:r>
      <w:r>
        <w:rPr>
          <w:rFonts w:ascii="Times New Roman" w:eastAsia="方正小标宋_GBK" w:hAnsi="Times New Roman" w:cs="Times New Roman" w:hint="default"/>
          <w:spacing w:val="14"/>
          <w:sz w:val="44"/>
          <w:szCs w:val="44"/>
        </w:rPr>
        <w:t>预算重点领域财政项目文本（二）</w:t>
      </w:r>
    </w:p>
    <w:p w14:paraId="5253EACA" w14:textId="77777777" w:rsidR="004D6CE8" w:rsidRDefault="00000000">
      <w:pPr>
        <w:widowControl/>
        <w:spacing w:line="596" w:lineRule="exact"/>
        <w:ind w:firstLineChars="200" w:firstLine="632"/>
        <w:rPr>
          <w:rFonts w:ascii="Times New Roman" w:eastAsia="方正黑体_GBK" w:hAnsi="Times New Roman" w:cs="Times New Roman" w:hint="default"/>
          <w:kern w:val="0"/>
          <w:szCs w:val="32"/>
        </w:rPr>
      </w:pPr>
      <w:r>
        <w:rPr>
          <w:rFonts w:ascii="Times New Roman" w:eastAsia="方正黑体_GBK" w:hAnsi="Times New Roman" w:cs="Times New Roman" w:hint="default"/>
          <w:kern w:val="0"/>
          <w:szCs w:val="32"/>
        </w:rPr>
        <w:t>一、项目名称</w:t>
      </w:r>
    </w:p>
    <w:p w14:paraId="0EBF6C5C" w14:textId="77777777" w:rsidR="004D6CE8" w:rsidRDefault="00000000">
      <w:pPr>
        <w:widowControl/>
        <w:spacing w:line="596" w:lineRule="exact"/>
        <w:ind w:firstLineChars="200" w:firstLine="632"/>
        <w:rPr>
          <w:rFonts w:ascii="Times New Roman" w:eastAsia="方正仿宋_GBK" w:hAnsi="Times New Roman" w:cs="Times New Roman" w:hint="default"/>
          <w:szCs w:val="32"/>
        </w:rPr>
      </w:pPr>
      <w:r>
        <w:rPr>
          <w:rFonts w:ascii="Times New Roman" w:eastAsia="方正仿宋_GBK" w:hAnsi="Times New Roman" w:cs="Times New Roman" w:hint="default"/>
          <w:szCs w:val="32"/>
        </w:rPr>
        <w:t>物业管理服务派遣经费。</w:t>
      </w:r>
    </w:p>
    <w:p w14:paraId="57148224" w14:textId="77777777" w:rsidR="004D6CE8" w:rsidRDefault="00000000">
      <w:pPr>
        <w:widowControl/>
        <w:spacing w:line="596" w:lineRule="exact"/>
        <w:ind w:firstLineChars="200" w:firstLine="632"/>
        <w:rPr>
          <w:rFonts w:ascii="Times New Roman" w:eastAsia="方正黑体_GBK" w:hAnsi="Times New Roman" w:cs="Times New Roman" w:hint="default"/>
          <w:kern w:val="0"/>
          <w:szCs w:val="32"/>
        </w:rPr>
      </w:pPr>
      <w:r>
        <w:rPr>
          <w:rFonts w:ascii="Times New Roman" w:eastAsia="方正黑体_GBK" w:hAnsi="Times New Roman" w:cs="Times New Roman" w:hint="default"/>
          <w:kern w:val="0"/>
          <w:szCs w:val="32"/>
        </w:rPr>
        <w:t>二、立项依据</w:t>
      </w:r>
    </w:p>
    <w:p w14:paraId="5A47B786" w14:textId="77777777" w:rsidR="004D6CE8" w:rsidRDefault="00000000">
      <w:pPr>
        <w:widowControl/>
        <w:spacing w:line="596" w:lineRule="exact"/>
        <w:ind w:firstLineChars="200" w:firstLine="632"/>
        <w:rPr>
          <w:rFonts w:ascii="Times New Roman" w:eastAsia="方正仿宋_GBK" w:hAnsi="Times New Roman" w:cs="Times New Roman" w:hint="default"/>
          <w:szCs w:val="32"/>
        </w:rPr>
      </w:pPr>
      <w:r>
        <w:rPr>
          <w:rFonts w:ascii="Times New Roman" w:eastAsia="方正仿宋_GBK" w:hAnsi="Times New Roman" w:cs="Times New Roman" w:hint="default"/>
          <w:szCs w:val="32"/>
        </w:rPr>
        <w:t>在</w:t>
      </w:r>
      <w:r>
        <w:rPr>
          <w:rFonts w:ascii="Times New Roman" w:eastAsia="方正仿宋_GBK" w:hAnsi="Times New Roman" w:cs="Times New Roman" w:hint="default"/>
          <w:szCs w:val="32"/>
        </w:rPr>
        <w:t>2026</w:t>
      </w:r>
      <w:r>
        <w:rPr>
          <w:rFonts w:ascii="Times New Roman" w:eastAsia="方正仿宋_GBK" w:hAnsi="Times New Roman" w:cs="Times New Roman" w:hint="default"/>
          <w:szCs w:val="32"/>
        </w:rPr>
        <w:t>年</w:t>
      </w:r>
      <w:r>
        <w:rPr>
          <w:rFonts w:ascii="Times New Roman" w:eastAsia="方正仿宋_GBK" w:hAnsi="Times New Roman" w:cs="Times New Roman" w:hint="default"/>
          <w:szCs w:val="32"/>
        </w:rPr>
        <w:t>12</w:t>
      </w:r>
      <w:r>
        <w:rPr>
          <w:rFonts w:ascii="Times New Roman" w:eastAsia="方正仿宋_GBK" w:hAnsi="Times New Roman" w:cs="Times New Roman" w:hint="default"/>
          <w:szCs w:val="32"/>
        </w:rPr>
        <w:t>月</w:t>
      </w:r>
      <w:r>
        <w:rPr>
          <w:rFonts w:ascii="Times New Roman" w:eastAsia="方正仿宋_GBK" w:hAnsi="Times New Roman" w:cs="Times New Roman" w:hint="default"/>
          <w:szCs w:val="32"/>
        </w:rPr>
        <w:t>31</w:t>
      </w:r>
      <w:r>
        <w:rPr>
          <w:rFonts w:ascii="Times New Roman" w:eastAsia="方正仿宋_GBK" w:hAnsi="Times New Roman" w:cs="Times New Roman" w:hint="default"/>
          <w:szCs w:val="32"/>
        </w:rPr>
        <w:t>日与物业公司签订了合同，为期</w:t>
      </w:r>
      <w:r>
        <w:rPr>
          <w:rFonts w:ascii="Times New Roman" w:eastAsia="方正仿宋_GBK" w:hAnsi="Times New Roman" w:cs="Times New Roman" w:hint="default"/>
          <w:szCs w:val="32"/>
        </w:rPr>
        <w:t>2</w:t>
      </w:r>
      <w:r>
        <w:rPr>
          <w:rFonts w:ascii="Times New Roman" w:eastAsia="方正仿宋_GBK" w:hAnsi="Times New Roman" w:cs="Times New Roman" w:hint="default"/>
          <w:szCs w:val="32"/>
        </w:rPr>
        <w:t>年。</w:t>
      </w:r>
      <w:r>
        <w:rPr>
          <w:rFonts w:ascii="Times New Roman" w:eastAsia="方正仿宋_GBK" w:hAnsi="Times New Roman" w:cs="Times New Roman" w:hint="default"/>
          <w:szCs w:val="32"/>
        </w:rPr>
        <w:t>2026</w:t>
      </w:r>
      <w:r>
        <w:rPr>
          <w:rFonts w:ascii="Times New Roman" w:eastAsia="方正仿宋_GBK" w:hAnsi="Times New Roman" w:cs="Times New Roman" w:hint="default"/>
          <w:szCs w:val="32"/>
        </w:rPr>
        <w:t>年</w:t>
      </w:r>
      <w:r>
        <w:rPr>
          <w:rFonts w:ascii="Times New Roman" w:eastAsia="方正仿宋_GBK" w:hAnsi="Times New Roman" w:cs="Times New Roman" w:hint="default"/>
          <w:szCs w:val="32"/>
        </w:rPr>
        <w:t>1</w:t>
      </w:r>
      <w:r>
        <w:rPr>
          <w:rFonts w:ascii="Times New Roman" w:eastAsia="方正仿宋_GBK" w:hAnsi="Times New Roman" w:cs="Times New Roman" w:hint="default"/>
          <w:szCs w:val="32"/>
        </w:rPr>
        <w:t>月</w:t>
      </w:r>
      <w:r>
        <w:rPr>
          <w:rFonts w:ascii="Times New Roman" w:eastAsia="方正仿宋_GBK" w:hAnsi="Times New Roman" w:cs="Times New Roman" w:hint="default"/>
          <w:szCs w:val="32"/>
        </w:rPr>
        <w:t>1</w:t>
      </w:r>
      <w:r>
        <w:rPr>
          <w:rFonts w:ascii="Times New Roman" w:eastAsia="方正仿宋_GBK" w:hAnsi="Times New Roman" w:cs="Times New Roman" w:hint="default"/>
          <w:szCs w:val="32"/>
        </w:rPr>
        <w:t>日起至</w:t>
      </w:r>
      <w:r>
        <w:rPr>
          <w:rFonts w:ascii="Times New Roman" w:eastAsia="方正仿宋_GBK" w:hAnsi="Times New Roman" w:cs="Times New Roman" w:hint="default"/>
          <w:szCs w:val="32"/>
        </w:rPr>
        <w:t>2027</w:t>
      </w:r>
      <w:r>
        <w:rPr>
          <w:rFonts w:ascii="Times New Roman" w:eastAsia="方正仿宋_GBK" w:hAnsi="Times New Roman" w:cs="Times New Roman" w:hint="default"/>
          <w:szCs w:val="32"/>
        </w:rPr>
        <w:t>年</w:t>
      </w:r>
      <w:r>
        <w:rPr>
          <w:rFonts w:ascii="Times New Roman" w:eastAsia="方正仿宋_GBK" w:hAnsi="Times New Roman" w:cs="Times New Roman" w:hint="default"/>
          <w:szCs w:val="32"/>
        </w:rPr>
        <w:t>12</w:t>
      </w:r>
      <w:r>
        <w:rPr>
          <w:rFonts w:ascii="Times New Roman" w:eastAsia="方正仿宋_GBK" w:hAnsi="Times New Roman" w:cs="Times New Roman" w:hint="default"/>
          <w:szCs w:val="32"/>
        </w:rPr>
        <w:t>月</w:t>
      </w:r>
      <w:r>
        <w:rPr>
          <w:rFonts w:ascii="Times New Roman" w:eastAsia="方正仿宋_GBK" w:hAnsi="Times New Roman" w:cs="Times New Roman" w:hint="default"/>
          <w:szCs w:val="32"/>
        </w:rPr>
        <w:t>31</w:t>
      </w:r>
      <w:r>
        <w:rPr>
          <w:rFonts w:ascii="Times New Roman" w:eastAsia="方正仿宋_GBK" w:hAnsi="Times New Roman" w:cs="Times New Roman" w:hint="default"/>
          <w:szCs w:val="32"/>
        </w:rPr>
        <w:t>日止。</w:t>
      </w:r>
    </w:p>
    <w:p w14:paraId="461FD90B" w14:textId="77777777" w:rsidR="004D6CE8" w:rsidRDefault="00000000">
      <w:pPr>
        <w:widowControl/>
        <w:spacing w:line="596" w:lineRule="exact"/>
        <w:ind w:firstLineChars="200" w:firstLine="632"/>
        <w:rPr>
          <w:rFonts w:ascii="Times New Roman" w:eastAsia="方正黑体_GBK" w:hAnsi="Times New Roman" w:cs="Times New Roman" w:hint="default"/>
          <w:kern w:val="0"/>
          <w:szCs w:val="32"/>
        </w:rPr>
      </w:pPr>
      <w:r>
        <w:rPr>
          <w:rFonts w:ascii="Times New Roman" w:eastAsia="方正黑体_GBK" w:hAnsi="Times New Roman" w:cs="Times New Roman" w:hint="default"/>
          <w:kern w:val="0"/>
          <w:szCs w:val="32"/>
        </w:rPr>
        <w:t>三、项目实施单位</w:t>
      </w:r>
    </w:p>
    <w:p w14:paraId="30B27DC7" w14:textId="77777777" w:rsidR="004D6CE8" w:rsidRDefault="00000000">
      <w:pPr>
        <w:widowControl/>
        <w:spacing w:line="596" w:lineRule="exact"/>
        <w:ind w:firstLineChars="200" w:firstLine="632"/>
        <w:rPr>
          <w:rFonts w:ascii="Times New Roman" w:eastAsia="方正仿宋_GBK" w:hAnsi="Times New Roman" w:cs="Times New Roman" w:hint="default"/>
          <w:szCs w:val="32"/>
        </w:rPr>
      </w:pPr>
      <w:r>
        <w:rPr>
          <w:rFonts w:ascii="Times New Roman" w:eastAsia="方正仿宋_GBK" w:hAnsi="Times New Roman" w:cs="Times New Roman" w:hint="default"/>
          <w:szCs w:val="32"/>
        </w:rPr>
        <w:t>新平彝族傣族自治县反腐倡廉警示教育中心。</w:t>
      </w:r>
    </w:p>
    <w:p w14:paraId="36230379" w14:textId="77777777" w:rsidR="004D6CE8" w:rsidRDefault="00000000">
      <w:pPr>
        <w:widowControl/>
        <w:spacing w:line="596" w:lineRule="exact"/>
        <w:ind w:firstLineChars="200" w:firstLine="632"/>
        <w:rPr>
          <w:rFonts w:ascii="Times New Roman" w:eastAsia="方正黑体_GBK" w:hAnsi="Times New Roman" w:cs="Times New Roman" w:hint="default"/>
          <w:kern w:val="0"/>
          <w:szCs w:val="32"/>
        </w:rPr>
      </w:pPr>
      <w:r>
        <w:rPr>
          <w:rFonts w:ascii="Times New Roman" w:eastAsia="方正黑体_GBK" w:hAnsi="Times New Roman" w:cs="Times New Roman" w:hint="default"/>
          <w:kern w:val="0"/>
          <w:szCs w:val="32"/>
        </w:rPr>
        <w:t>四、项目基本概况</w:t>
      </w:r>
    </w:p>
    <w:p w14:paraId="7DDC0327" w14:textId="77777777" w:rsidR="004D6CE8" w:rsidRDefault="00000000">
      <w:pPr>
        <w:pStyle w:val="3"/>
        <w:spacing w:beforeAutospacing="0" w:afterAutospacing="0" w:line="596" w:lineRule="exact"/>
        <w:ind w:firstLineChars="200" w:firstLine="632"/>
        <w:jc w:val="both"/>
        <w:rPr>
          <w:rFonts w:ascii="Times New Roman" w:eastAsia="方正仿宋_GBK" w:hAnsi="Times New Roman" w:cs="Times New Roman" w:hint="default"/>
          <w:b w:val="0"/>
          <w:bCs/>
          <w:sz w:val="32"/>
          <w:szCs w:val="32"/>
        </w:rPr>
      </w:pPr>
      <w:r>
        <w:rPr>
          <w:rFonts w:ascii="Times New Roman" w:eastAsia="方正仿宋_GBK" w:hAnsi="Times New Roman" w:cs="Times New Roman" w:hint="default"/>
          <w:b w:val="0"/>
          <w:bCs/>
          <w:sz w:val="32"/>
          <w:szCs w:val="32"/>
        </w:rPr>
        <w:t>2018</w:t>
      </w:r>
      <w:r>
        <w:rPr>
          <w:rFonts w:ascii="Times New Roman" w:eastAsia="方正仿宋_GBK" w:hAnsi="Times New Roman" w:cs="Times New Roman" w:hint="default"/>
          <w:b w:val="0"/>
          <w:bCs/>
          <w:sz w:val="32"/>
          <w:szCs w:val="32"/>
        </w:rPr>
        <w:t>年</w:t>
      </w:r>
      <w:r>
        <w:rPr>
          <w:rFonts w:ascii="Times New Roman" w:eastAsia="方正仿宋_GBK" w:hAnsi="Times New Roman" w:cs="Times New Roman" w:hint="default"/>
          <w:b w:val="0"/>
          <w:bCs/>
          <w:sz w:val="32"/>
          <w:szCs w:val="32"/>
        </w:rPr>
        <w:t>8</w:t>
      </w:r>
      <w:r>
        <w:rPr>
          <w:rFonts w:ascii="Times New Roman" w:eastAsia="方正仿宋_GBK" w:hAnsi="Times New Roman" w:cs="Times New Roman" w:hint="default"/>
          <w:b w:val="0"/>
          <w:bCs/>
          <w:sz w:val="32"/>
          <w:szCs w:val="32"/>
        </w:rPr>
        <w:t>月，中心负责管理的办案点被省纪委监委、市纪委监委确定为</w:t>
      </w:r>
      <w:r>
        <w:rPr>
          <w:rFonts w:ascii="Times New Roman" w:eastAsia="方正仿宋_GBK" w:hAnsi="Times New Roman" w:cs="Times New Roman" w:hint="default"/>
          <w:b w:val="0"/>
          <w:bCs/>
          <w:sz w:val="32"/>
          <w:szCs w:val="32"/>
        </w:rPr>
        <w:t>“</w:t>
      </w:r>
      <w:r>
        <w:rPr>
          <w:rFonts w:ascii="Times New Roman" w:eastAsia="方正仿宋_GBK" w:hAnsi="Times New Roman" w:cs="Times New Roman" w:hint="default"/>
          <w:b w:val="0"/>
          <w:bCs/>
          <w:sz w:val="32"/>
          <w:szCs w:val="32"/>
        </w:rPr>
        <w:t>玉溪市监察委员会留置场所新平分点</w:t>
      </w:r>
      <w:r>
        <w:rPr>
          <w:rFonts w:ascii="Times New Roman" w:eastAsia="方正仿宋_GBK" w:hAnsi="Times New Roman" w:cs="Times New Roman" w:hint="default"/>
          <w:b w:val="0"/>
          <w:bCs/>
          <w:sz w:val="32"/>
          <w:szCs w:val="32"/>
        </w:rPr>
        <w:t>”</w:t>
      </w:r>
      <w:r>
        <w:rPr>
          <w:rFonts w:ascii="Times New Roman" w:eastAsia="方正仿宋_GBK" w:hAnsi="Times New Roman" w:cs="Times New Roman" w:hint="default"/>
          <w:b w:val="0"/>
          <w:bCs/>
          <w:sz w:val="32"/>
          <w:szCs w:val="32"/>
        </w:rPr>
        <w:t>，开始负责承担省、市、县纪委监委驻点查办留置案件的后勤服务、技术保障和综合协调等工作。</w:t>
      </w:r>
      <w:r>
        <w:rPr>
          <w:rFonts w:ascii="Times New Roman" w:eastAsia="方正仿宋_GBK" w:hAnsi="Times New Roman" w:cs="Times New Roman" w:hint="default"/>
          <w:b w:val="0"/>
          <w:bCs/>
          <w:sz w:val="32"/>
          <w:szCs w:val="32"/>
        </w:rPr>
        <w:t>2022</w:t>
      </w:r>
      <w:r>
        <w:rPr>
          <w:rFonts w:ascii="Times New Roman" w:eastAsia="方正仿宋_GBK" w:hAnsi="Times New Roman" w:cs="Times New Roman" w:hint="default"/>
          <w:b w:val="0"/>
          <w:bCs/>
          <w:sz w:val="32"/>
          <w:szCs w:val="32"/>
        </w:rPr>
        <w:t>年</w:t>
      </w:r>
      <w:r>
        <w:rPr>
          <w:rFonts w:ascii="Times New Roman" w:eastAsia="方正仿宋_GBK" w:hAnsi="Times New Roman" w:cs="Times New Roman" w:hint="default"/>
          <w:b w:val="0"/>
          <w:bCs/>
          <w:sz w:val="32"/>
          <w:szCs w:val="32"/>
        </w:rPr>
        <w:t>6</w:t>
      </w:r>
      <w:r>
        <w:rPr>
          <w:rFonts w:ascii="Times New Roman" w:eastAsia="方正仿宋_GBK" w:hAnsi="Times New Roman" w:cs="Times New Roman" w:hint="default"/>
          <w:b w:val="0"/>
          <w:bCs/>
          <w:sz w:val="32"/>
          <w:szCs w:val="32"/>
        </w:rPr>
        <w:t>月按省市纪委监委部署，为进一步加强纪检监察机关留置对象的疫情防控工作，要求中心在</w:t>
      </w:r>
      <w:r>
        <w:rPr>
          <w:rFonts w:ascii="Times New Roman" w:eastAsia="方正仿宋_GBK" w:hAnsi="Times New Roman" w:cs="Times New Roman" w:hint="default"/>
          <w:b w:val="0"/>
          <w:bCs/>
          <w:sz w:val="32"/>
          <w:szCs w:val="32"/>
        </w:rPr>
        <w:t>“</w:t>
      </w:r>
      <w:r>
        <w:rPr>
          <w:rFonts w:ascii="Times New Roman" w:eastAsia="方正仿宋_GBK" w:hAnsi="Times New Roman" w:cs="Times New Roman" w:hint="default"/>
          <w:b w:val="0"/>
          <w:bCs/>
          <w:sz w:val="32"/>
          <w:szCs w:val="32"/>
        </w:rPr>
        <w:t>玉溪市监察委员会留置场所新平分点</w:t>
      </w:r>
      <w:r>
        <w:rPr>
          <w:rFonts w:ascii="Times New Roman" w:eastAsia="方正仿宋_GBK" w:hAnsi="Times New Roman" w:cs="Times New Roman" w:hint="default"/>
          <w:b w:val="0"/>
          <w:bCs/>
          <w:sz w:val="32"/>
          <w:szCs w:val="32"/>
        </w:rPr>
        <w:t>”</w:t>
      </w:r>
      <w:r>
        <w:rPr>
          <w:rFonts w:ascii="Times New Roman" w:eastAsia="方正仿宋_GBK" w:hAnsi="Times New Roman" w:cs="Times New Roman" w:hint="default"/>
          <w:b w:val="0"/>
          <w:bCs/>
          <w:sz w:val="32"/>
          <w:szCs w:val="32"/>
        </w:rPr>
        <w:t>的基础上提升打造</w:t>
      </w:r>
      <w:r>
        <w:rPr>
          <w:rFonts w:ascii="Times New Roman" w:eastAsia="方正仿宋_GBK" w:hAnsi="Times New Roman" w:cs="Times New Roman" w:hint="default"/>
          <w:b w:val="0"/>
          <w:bCs/>
          <w:sz w:val="32"/>
          <w:szCs w:val="32"/>
        </w:rPr>
        <w:t>“</w:t>
      </w:r>
      <w:r>
        <w:rPr>
          <w:rFonts w:ascii="Times New Roman" w:eastAsia="方正仿宋_GBK" w:hAnsi="Times New Roman" w:cs="Times New Roman" w:hint="default"/>
          <w:b w:val="0"/>
          <w:bCs/>
          <w:sz w:val="32"/>
          <w:szCs w:val="32"/>
        </w:rPr>
        <w:t>玉溪市留置隔离专区</w:t>
      </w:r>
      <w:r>
        <w:rPr>
          <w:rFonts w:ascii="Times New Roman" w:eastAsia="方正仿宋_GBK" w:hAnsi="Times New Roman" w:cs="Times New Roman" w:hint="default"/>
          <w:b w:val="0"/>
          <w:bCs/>
          <w:sz w:val="32"/>
          <w:szCs w:val="32"/>
        </w:rPr>
        <w:t>”</w:t>
      </w:r>
      <w:r>
        <w:rPr>
          <w:rFonts w:ascii="Times New Roman" w:eastAsia="方正仿宋_GBK" w:hAnsi="Times New Roman" w:cs="Times New Roman" w:hint="default"/>
          <w:b w:val="0"/>
          <w:bCs/>
          <w:sz w:val="32"/>
          <w:szCs w:val="32"/>
        </w:rPr>
        <w:t>，负责</w:t>
      </w:r>
      <w:proofErr w:type="gramStart"/>
      <w:r>
        <w:rPr>
          <w:rFonts w:ascii="Times New Roman" w:eastAsia="方正仿宋_GBK" w:hAnsi="Times New Roman" w:cs="Times New Roman" w:hint="default"/>
          <w:b w:val="0"/>
          <w:bCs/>
          <w:sz w:val="32"/>
          <w:szCs w:val="32"/>
        </w:rPr>
        <w:t>承接市</w:t>
      </w:r>
      <w:proofErr w:type="gramEnd"/>
      <w:r>
        <w:rPr>
          <w:rFonts w:ascii="Times New Roman" w:eastAsia="方正仿宋_GBK" w:hAnsi="Times New Roman" w:cs="Times New Roman" w:hint="default"/>
          <w:b w:val="0"/>
          <w:bCs/>
          <w:sz w:val="32"/>
          <w:szCs w:val="32"/>
        </w:rPr>
        <w:t>纪委监委统一安排的驻点留置隔离任务。为解决</w:t>
      </w:r>
      <w:r>
        <w:rPr>
          <w:rFonts w:ascii="Times New Roman" w:eastAsia="方正仿宋_GBK" w:hAnsi="Times New Roman" w:cs="Times New Roman" w:hint="default"/>
          <w:b w:val="0"/>
          <w:bCs/>
          <w:sz w:val="32"/>
          <w:szCs w:val="32"/>
        </w:rPr>
        <w:t>“</w:t>
      </w:r>
      <w:r>
        <w:rPr>
          <w:rFonts w:ascii="Times New Roman" w:eastAsia="方正仿宋_GBK" w:hAnsi="Times New Roman" w:cs="Times New Roman" w:hint="default"/>
          <w:b w:val="0"/>
          <w:bCs/>
          <w:sz w:val="32"/>
          <w:szCs w:val="32"/>
        </w:rPr>
        <w:t>专区</w:t>
      </w:r>
      <w:r>
        <w:rPr>
          <w:rFonts w:ascii="Times New Roman" w:eastAsia="方正仿宋_GBK" w:hAnsi="Times New Roman" w:cs="Times New Roman" w:hint="default"/>
          <w:b w:val="0"/>
          <w:bCs/>
          <w:sz w:val="32"/>
          <w:szCs w:val="32"/>
        </w:rPr>
        <w:t>”</w:t>
      </w:r>
      <w:r>
        <w:rPr>
          <w:rFonts w:ascii="Times New Roman" w:eastAsia="方正仿宋_GBK" w:hAnsi="Times New Roman" w:cs="Times New Roman" w:hint="default"/>
          <w:b w:val="0"/>
          <w:bCs/>
          <w:sz w:val="32"/>
          <w:szCs w:val="32"/>
        </w:rPr>
        <w:t>后勤服务保障力量不足等问题，经县纪委第</w:t>
      </w:r>
      <w:r>
        <w:rPr>
          <w:rFonts w:ascii="Times New Roman" w:eastAsia="方正仿宋_GBK" w:hAnsi="Times New Roman" w:cs="Times New Roman" w:hint="default"/>
          <w:b w:val="0"/>
          <w:bCs/>
          <w:sz w:val="32"/>
          <w:szCs w:val="32"/>
        </w:rPr>
        <w:t>45</w:t>
      </w:r>
      <w:r>
        <w:rPr>
          <w:rFonts w:ascii="Times New Roman" w:eastAsia="方正仿宋_GBK" w:hAnsi="Times New Roman" w:cs="Times New Roman" w:hint="default"/>
          <w:b w:val="0"/>
          <w:bCs/>
          <w:sz w:val="32"/>
          <w:szCs w:val="32"/>
        </w:rPr>
        <w:t>期常委会研究同意中心采用</w:t>
      </w:r>
      <w:r>
        <w:rPr>
          <w:rFonts w:ascii="Times New Roman" w:eastAsia="方正仿宋_GBK" w:hAnsi="Times New Roman" w:cs="Times New Roman" w:hint="default"/>
          <w:b w:val="0"/>
          <w:bCs/>
          <w:sz w:val="32"/>
          <w:szCs w:val="32"/>
        </w:rPr>
        <w:t>“</w:t>
      </w:r>
      <w:r>
        <w:rPr>
          <w:rFonts w:ascii="Times New Roman" w:eastAsia="方正仿宋_GBK" w:hAnsi="Times New Roman" w:cs="Times New Roman" w:hint="default"/>
          <w:b w:val="0"/>
          <w:bCs/>
          <w:sz w:val="32"/>
          <w:szCs w:val="32"/>
        </w:rPr>
        <w:t>政府购买服务</w:t>
      </w:r>
      <w:r>
        <w:rPr>
          <w:rFonts w:ascii="Times New Roman" w:eastAsia="方正仿宋_GBK" w:hAnsi="Times New Roman" w:cs="Times New Roman" w:hint="default"/>
          <w:b w:val="0"/>
          <w:bCs/>
          <w:sz w:val="32"/>
          <w:szCs w:val="32"/>
        </w:rPr>
        <w:t>+</w:t>
      </w:r>
      <w:r>
        <w:rPr>
          <w:rFonts w:ascii="Times New Roman" w:eastAsia="方正仿宋_GBK" w:hAnsi="Times New Roman" w:cs="Times New Roman" w:hint="default"/>
          <w:b w:val="0"/>
          <w:bCs/>
          <w:sz w:val="32"/>
          <w:szCs w:val="32"/>
        </w:rPr>
        <w:t>物业管理</w:t>
      </w:r>
      <w:r>
        <w:rPr>
          <w:rFonts w:ascii="Times New Roman" w:eastAsia="方正仿宋_GBK" w:hAnsi="Times New Roman" w:cs="Times New Roman" w:hint="default"/>
          <w:b w:val="0"/>
          <w:bCs/>
          <w:sz w:val="32"/>
          <w:szCs w:val="32"/>
        </w:rPr>
        <w:t>”</w:t>
      </w:r>
      <w:r>
        <w:rPr>
          <w:rFonts w:ascii="Times New Roman" w:eastAsia="方正仿宋_GBK" w:hAnsi="Times New Roman" w:cs="Times New Roman" w:hint="default"/>
          <w:b w:val="0"/>
          <w:bCs/>
          <w:sz w:val="32"/>
          <w:szCs w:val="32"/>
        </w:rPr>
        <w:t>模式解决上述问题，新增物业管理人员</w:t>
      </w:r>
      <w:r>
        <w:rPr>
          <w:rFonts w:ascii="Times New Roman" w:eastAsia="方正仿宋_GBK" w:hAnsi="Times New Roman" w:cs="Times New Roman" w:hint="default"/>
          <w:b w:val="0"/>
          <w:bCs/>
          <w:sz w:val="32"/>
          <w:szCs w:val="32"/>
        </w:rPr>
        <w:t>6</w:t>
      </w:r>
      <w:r>
        <w:rPr>
          <w:rFonts w:ascii="Times New Roman" w:eastAsia="方正仿宋_GBK" w:hAnsi="Times New Roman" w:cs="Times New Roman" w:hint="default"/>
          <w:b w:val="0"/>
          <w:bCs/>
          <w:sz w:val="32"/>
          <w:szCs w:val="32"/>
        </w:rPr>
        <w:t>人。该模式一直运行至今。</w:t>
      </w:r>
    </w:p>
    <w:p w14:paraId="23FF2157" w14:textId="77777777" w:rsidR="004D6CE8" w:rsidRDefault="00000000">
      <w:pPr>
        <w:widowControl/>
        <w:spacing w:line="596" w:lineRule="exact"/>
        <w:ind w:firstLineChars="200" w:firstLine="632"/>
        <w:rPr>
          <w:rFonts w:ascii="Times New Roman" w:eastAsia="方正黑体_GBK" w:hAnsi="Times New Roman" w:cs="Times New Roman" w:hint="default"/>
          <w:kern w:val="0"/>
          <w:szCs w:val="32"/>
        </w:rPr>
      </w:pPr>
      <w:r>
        <w:rPr>
          <w:rFonts w:ascii="Times New Roman" w:eastAsia="方正黑体_GBK" w:hAnsi="Times New Roman" w:cs="Times New Roman" w:hint="default"/>
          <w:kern w:val="0"/>
          <w:szCs w:val="32"/>
        </w:rPr>
        <w:t>五、项目实施内容</w:t>
      </w:r>
    </w:p>
    <w:p w14:paraId="5AC7F0EC" w14:textId="77777777" w:rsidR="004D6CE8" w:rsidRDefault="00000000">
      <w:pPr>
        <w:pStyle w:val="3"/>
        <w:spacing w:beforeAutospacing="0" w:afterAutospacing="0" w:line="596" w:lineRule="exact"/>
        <w:ind w:firstLineChars="200" w:firstLine="632"/>
        <w:jc w:val="both"/>
        <w:rPr>
          <w:rFonts w:ascii="Times New Roman" w:eastAsia="方正仿宋_GBK" w:hAnsi="Times New Roman" w:cs="Times New Roman" w:hint="default"/>
          <w:b w:val="0"/>
          <w:bCs/>
          <w:sz w:val="32"/>
          <w:szCs w:val="32"/>
        </w:rPr>
      </w:pPr>
      <w:r>
        <w:rPr>
          <w:rFonts w:ascii="Times New Roman" w:eastAsia="方正仿宋_GBK" w:hAnsi="Times New Roman" w:cs="Times New Roman" w:hint="default"/>
          <w:b w:val="0"/>
          <w:bCs/>
          <w:sz w:val="32"/>
          <w:szCs w:val="32"/>
        </w:rPr>
        <w:lastRenderedPageBreak/>
        <w:t>物业管理人员</w:t>
      </w:r>
      <w:r>
        <w:rPr>
          <w:rFonts w:ascii="Times New Roman" w:eastAsia="方正仿宋_GBK" w:hAnsi="Times New Roman" w:cs="Times New Roman" w:hint="default"/>
          <w:b w:val="0"/>
          <w:bCs/>
          <w:sz w:val="32"/>
          <w:szCs w:val="32"/>
        </w:rPr>
        <w:t>6</w:t>
      </w:r>
      <w:r>
        <w:rPr>
          <w:rFonts w:ascii="Times New Roman" w:eastAsia="方正仿宋_GBK" w:hAnsi="Times New Roman" w:cs="Times New Roman" w:hint="default"/>
          <w:b w:val="0"/>
          <w:bCs/>
          <w:sz w:val="32"/>
          <w:szCs w:val="32"/>
        </w:rPr>
        <w:t>人。</w:t>
      </w:r>
      <w:r>
        <w:rPr>
          <w:rFonts w:ascii="Times New Roman" w:eastAsia="方正仿宋_GBK" w:hAnsi="Times New Roman" w:cs="Times New Roman" w:hint="default"/>
          <w:b w:val="0"/>
          <w:bCs/>
          <w:sz w:val="32"/>
          <w:szCs w:val="32"/>
        </w:rPr>
        <w:t>2026</w:t>
      </w:r>
      <w:r>
        <w:rPr>
          <w:rFonts w:ascii="Times New Roman" w:eastAsia="方正仿宋_GBK" w:hAnsi="Times New Roman" w:cs="Times New Roman" w:hint="default"/>
          <w:b w:val="0"/>
          <w:bCs/>
          <w:sz w:val="32"/>
          <w:szCs w:val="32"/>
        </w:rPr>
        <w:t>年度按全年来计算，人员经费</w:t>
      </w:r>
      <w:r>
        <w:rPr>
          <w:rFonts w:ascii="Times New Roman" w:eastAsia="方正仿宋_GBK" w:hAnsi="Times New Roman" w:cs="Times New Roman" w:hint="default"/>
          <w:b w:val="0"/>
          <w:bCs/>
          <w:sz w:val="32"/>
          <w:szCs w:val="32"/>
        </w:rPr>
        <w:t>183,600.00</w:t>
      </w:r>
      <w:r>
        <w:rPr>
          <w:rFonts w:ascii="Times New Roman" w:eastAsia="方正仿宋_GBK" w:hAnsi="Times New Roman" w:cs="Times New Roman" w:hint="default"/>
          <w:b w:val="0"/>
          <w:bCs/>
          <w:sz w:val="32"/>
          <w:szCs w:val="32"/>
        </w:rPr>
        <w:t>元（</w:t>
      </w:r>
      <w:r>
        <w:rPr>
          <w:rFonts w:ascii="Times New Roman" w:eastAsia="方正仿宋_GBK" w:hAnsi="Times New Roman" w:cs="Times New Roman" w:hint="default"/>
          <w:b w:val="0"/>
          <w:bCs/>
          <w:sz w:val="32"/>
          <w:szCs w:val="32"/>
        </w:rPr>
        <w:t>2,550.00</w:t>
      </w:r>
      <w:r>
        <w:rPr>
          <w:rFonts w:ascii="Times New Roman" w:eastAsia="方正仿宋_GBK" w:hAnsi="Times New Roman" w:cs="Times New Roman" w:hint="default"/>
          <w:b w:val="0"/>
          <w:bCs/>
          <w:sz w:val="32"/>
          <w:szCs w:val="32"/>
        </w:rPr>
        <w:t>元</w:t>
      </w:r>
      <w:r>
        <w:rPr>
          <w:rFonts w:ascii="Times New Roman" w:eastAsia="方正仿宋_GBK" w:hAnsi="Times New Roman" w:cs="Times New Roman" w:hint="default"/>
          <w:b w:val="0"/>
          <w:bCs/>
          <w:sz w:val="32"/>
          <w:szCs w:val="32"/>
        </w:rPr>
        <w:t>/</w:t>
      </w:r>
      <w:r>
        <w:rPr>
          <w:rFonts w:ascii="Times New Roman" w:eastAsia="方正仿宋_GBK" w:hAnsi="Times New Roman" w:cs="Times New Roman" w:hint="default"/>
          <w:b w:val="0"/>
          <w:bCs/>
          <w:sz w:val="32"/>
          <w:szCs w:val="32"/>
        </w:rPr>
        <w:t>人</w:t>
      </w:r>
      <w:r>
        <w:rPr>
          <w:rFonts w:ascii="Times New Roman" w:eastAsia="方正仿宋_GBK" w:hAnsi="Times New Roman" w:cs="Times New Roman" w:hint="default"/>
          <w:b w:val="0"/>
          <w:bCs/>
          <w:sz w:val="32"/>
          <w:szCs w:val="32"/>
        </w:rPr>
        <w:t>/</w:t>
      </w:r>
      <w:r>
        <w:rPr>
          <w:rFonts w:ascii="Times New Roman" w:eastAsia="方正仿宋_GBK" w:hAnsi="Times New Roman" w:cs="Times New Roman" w:hint="default"/>
          <w:b w:val="0"/>
          <w:bCs/>
          <w:sz w:val="32"/>
          <w:szCs w:val="32"/>
        </w:rPr>
        <w:t>月）；管理服务费</w:t>
      </w:r>
      <w:r>
        <w:rPr>
          <w:rFonts w:ascii="Times New Roman" w:eastAsia="方正仿宋_GBK" w:hAnsi="Times New Roman" w:cs="Times New Roman" w:hint="default"/>
          <w:b w:val="0"/>
          <w:bCs/>
          <w:sz w:val="32"/>
          <w:szCs w:val="32"/>
        </w:rPr>
        <w:t>18,360.00</w:t>
      </w:r>
      <w:r>
        <w:rPr>
          <w:rFonts w:ascii="Times New Roman" w:eastAsia="方正仿宋_GBK" w:hAnsi="Times New Roman" w:cs="Times New Roman" w:hint="default"/>
          <w:b w:val="0"/>
          <w:bCs/>
          <w:sz w:val="32"/>
          <w:szCs w:val="32"/>
        </w:rPr>
        <w:t>元（</w:t>
      </w:r>
      <w:r>
        <w:rPr>
          <w:rFonts w:ascii="Times New Roman" w:eastAsia="方正仿宋_GBK" w:hAnsi="Times New Roman" w:cs="Times New Roman" w:hint="default"/>
          <w:b w:val="0"/>
          <w:bCs/>
          <w:sz w:val="32"/>
          <w:szCs w:val="32"/>
        </w:rPr>
        <w:t>10</w:t>
      </w:r>
      <w:r>
        <w:rPr>
          <w:rFonts w:ascii="Times New Roman" w:eastAsia="方正仿宋_GBK" w:hAnsi="Times New Roman" w:cs="Times New Roman" w:hint="default"/>
          <w:b w:val="0"/>
          <w:bCs/>
          <w:sz w:val="32"/>
          <w:szCs w:val="32"/>
        </w:rPr>
        <w:t>月份做该项目编制时按原合同</w:t>
      </w:r>
      <w:proofErr w:type="gramStart"/>
      <w:r>
        <w:rPr>
          <w:rFonts w:ascii="Times New Roman" w:eastAsia="方正仿宋_GBK" w:hAnsi="Times New Roman" w:cs="Times New Roman" w:hint="default"/>
          <w:b w:val="0"/>
          <w:bCs/>
          <w:sz w:val="32"/>
          <w:szCs w:val="32"/>
        </w:rPr>
        <w:t>总人员</w:t>
      </w:r>
      <w:proofErr w:type="gramEnd"/>
      <w:r>
        <w:rPr>
          <w:rFonts w:ascii="Times New Roman" w:eastAsia="方正仿宋_GBK" w:hAnsi="Times New Roman" w:cs="Times New Roman" w:hint="default"/>
          <w:b w:val="0"/>
          <w:bCs/>
          <w:sz w:val="32"/>
          <w:szCs w:val="32"/>
        </w:rPr>
        <w:t>经费的</w:t>
      </w:r>
      <w:r>
        <w:rPr>
          <w:rFonts w:ascii="Times New Roman" w:eastAsia="方正仿宋_GBK" w:hAnsi="Times New Roman" w:cs="Times New Roman" w:hint="default"/>
          <w:b w:val="0"/>
          <w:bCs/>
          <w:sz w:val="32"/>
          <w:szCs w:val="32"/>
        </w:rPr>
        <w:t>10.00%</w:t>
      </w:r>
      <w:r>
        <w:rPr>
          <w:rFonts w:ascii="Times New Roman" w:eastAsia="方正仿宋_GBK" w:hAnsi="Times New Roman" w:cs="Times New Roman" w:hint="default"/>
          <w:b w:val="0"/>
          <w:bCs/>
          <w:sz w:val="32"/>
          <w:szCs w:val="32"/>
        </w:rPr>
        <w:t>来计算，后于</w:t>
      </w:r>
      <w:r>
        <w:rPr>
          <w:rFonts w:ascii="Times New Roman" w:eastAsia="方正仿宋_GBK" w:hAnsi="Times New Roman" w:cs="Times New Roman" w:hint="default"/>
          <w:b w:val="0"/>
          <w:bCs/>
          <w:sz w:val="32"/>
          <w:szCs w:val="32"/>
        </w:rPr>
        <w:t>12</w:t>
      </w:r>
      <w:r>
        <w:rPr>
          <w:rFonts w:ascii="Times New Roman" w:eastAsia="方正仿宋_GBK" w:hAnsi="Times New Roman" w:cs="Times New Roman" w:hint="default"/>
          <w:b w:val="0"/>
          <w:bCs/>
          <w:sz w:val="32"/>
          <w:szCs w:val="32"/>
        </w:rPr>
        <w:t>月</w:t>
      </w:r>
      <w:r>
        <w:rPr>
          <w:rFonts w:ascii="Times New Roman" w:eastAsia="方正仿宋_GBK" w:hAnsi="Times New Roman" w:cs="Times New Roman" w:hint="default"/>
          <w:b w:val="0"/>
          <w:bCs/>
          <w:sz w:val="32"/>
          <w:szCs w:val="32"/>
        </w:rPr>
        <w:t>31</w:t>
      </w:r>
      <w:r>
        <w:rPr>
          <w:rFonts w:ascii="Times New Roman" w:eastAsia="方正仿宋_GBK" w:hAnsi="Times New Roman" w:cs="Times New Roman" w:hint="default"/>
          <w:b w:val="0"/>
          <w:bCs/>
          <w:sz w:val="32"/>
          <w:szCs w:val="32"/>
        </w:rPr>
        <w:t>日签订新合同时管理服务费为</w:t>
      </w:r>
      <w:r>
        <w:rPr>
          <w:rFonts w:ascii="Times New Roman" w:eastAsia="方正仿宋_GBK" w:hAnsi="Times New Roman" w:cs="Times New Roman" w:hint="default"/>
          <w:b w:val="0"/>
          <w:bCs/>
          <w:sz w:val="32"/>
          <w:szCs w:val="32"/>
        </w:rPr>
        <w:t>3,672.00</w:t>
      </w:r>
      <w:r>
        <w:rPr>
          <w:rFonts w:ascii="Times New Roman" w:eastAsia="方正仿宋_GBK" w:hAnsi="Times New Roman" w:cs="Times New Roman" w:hint="default"/>
          <w:b w:val="0"/>
          <w:bCs/>
          <w:sz w:val="32"/>
          <w:szCs w:val="32"/>
        </w:rPr>
        <w:t>元，按</w:t>
      </w:r>
      <w:r>
        <w:rPr>
          <w:rFonts w:ascii="Times New Roman" w:eastAsia="方正仿宋_GBK" w:hAnsi="Times New Roman" w:cs="Times New Roman" w:hint="default"/>
          <w:b w:val="0"/>
          <w:bCs/>
          <w:sz w:val="32"/>
          <w:szCs w:val="32"/>
        </w:rPr>
        <w:t>2.00%</w:t>
      </w:r>
      <w:r>
        <w:rPr>
          <w:rFonts w:ascii="Times New Roman" w:eastAsia="方正仿宋_GBK" w:hAnsi="Times New Roman" w:cs="Times New Roman" w:hint="default"/>
          <w:b w:val="0"/>
          <w:bCs/>
          <w:sz w:val="32"/>
          <w:szCs w:val="32"/>
        </w:rPr>
        <w:t>来计算）；以上均为采购。</w:t>
      </w:r>
    </w:p>
    <w:p w14:paraId="7BC59E84" w14:textId="77777777" w:rsidR="004D6CE8" w:rsidRDefault="00000000">
      <w:pPr>
        <w:pStyle w:val="3"/>
        <w:spacing w:beforeAutospacing="0" w:afterAutospacing="0" w:line="596" w:lineRule="exact"/>
        <w:ind w:firstLineChars="200" w:firstLine="632"/>
        <w:jc w:val="both"/>
        <w:rPr>
          <w:rFonts w:ascii="Times New Roman" w:eastAsia="仿宋_GB2312" w:hAnsi="Times New Roman" w:cs="Times New Roman" w:hint="default"/>
          <w:b w:val="0"/>
          <w:bCs/>
          <w:sz w:val="32"/>
          <w:szCs w:val="32"/>
          <w:highlight w:val="yellow"/>
        </w:rPr>
      </w:pPr>
      <w:r>
        <w:rPr>
          <w:rFonts w:ascii="Times New Roman" w:eastAsia="方正仿宋_GBK" w:hAnsi="Times New Roman" w:cs="Times New Roman" w:hint="default"/>
          <w:b w:val="0"/>
          <w:bCs/>
          <w:sz w:val="32"/>
          <w:szCs w:val="32"/>
        </w:rPr>
        <w:t>其他按实际产生结算支出费用预算</w:t>
      </w:r>
      <w:r>
        <w:rPr>
          <w:rFonts w:ascii="Times New Roman" w:eastAsia="方正仿宋_GBK" w:hAnsi="Times New Roman" w:cs="Times New Roman" w:hint="default"/>
          <w:b w:val="0"/>
          <w:bCs/>
          <w:sz w:val="32"/>
          <w:szCs w:val="32"/>
        </w:rPr>
        <w:t>18,040.00</w:t>
      </w:r>
      <w:r>
        <w:rPr>
          <w:rFonts w:ascii="Times New Roman" w:eastAsia="方正仿宋_GBK" w:hAnsi="Times New Roman" w:cs="Times New Roman" w:hint="default"/>
          <w:b w:val="0"/>
          <w:bCs/>
          <w:sz w:val="32"/>
          <w:szCs w:val="32"/>
        </w:rPr>
        <w:t>元（含</w:t>
      </w:r>
      <w:r>
        <w:rPr>
          <w:rFonts w:ascii="Times New Roman" w:eastAsia="方正仿宋_GBK" w:hAnsi="Times New Roman" w:cs="Times New Roman" w:hint="default"/>
          <w:b w:val="0"/>
          <w:bCs/>
          <w:sz w:val="32"/>
          <w:szCs w:val="32"/>
        </w:rPr>
        <w:t>2025</w:t>
      </w:r>
      <w:r>
        <w:rPr>
          <w:rFonts w:ascii="Times New Roman" w:eastAsia="方正仿宋_GBK" w:hAnsi="Times New Roman" w:cs="Times New Roman" w:hint="default"/>
          <w:b w:val="0"/>
          <w:bCs/>
          <w:sz w:val="32"/>
          <w:szCs w:val="32"/>
        </w:rPr>
        <w:t>年度</w:t>
      </w:r>
      <w:r>
        <w:rPr>
          <w:rFonts w:ascii="Times New Roman" w:eastAsia="方正仿宋_GBK" w:hAnsi="Times New Roman" w:cs="Times New Roman" w:hint="default"/>
          <w:b w:val="0"/>
          <w:bCs/>
          <w:sz w:val="32"/>
          <w:szCs w:val="32"/>
        </w:rPr>
        <w:t>12</w:t>
      </w:r>
      <w:r>
        <w:rPr>
          <w:rFonts w:ascii="Times New Roman" w:eastAsia="方正仿宋_GBK" w:hAnsi="Times New Roman" w:cs="Times New Roman" w:hint="default"/>
          <w:b w:val="0"/>
          <w:bCs/>
          <w:sz w:val="32"/>
          <w:szCs w:val="32"/>
        </w:rPr>
        <w:t>月欠发放人员经费</w:t>
      </w:r>
      <w:r>
        <w:rPr>
          <w:rFonts w:ascii="Times New Roman" w:eastAsia="方正仿宋_GBK" w:hAnsi="Times New Roman" w:cs="Times New Roman" w:hint="default"/>
          <w:b w:val="0"/>
          <w:bCs/>
          <w:sz w:val="32"/>
          <w:szCs w:val="32"/>
        </w:rPr>
        <w:t>15,300.00</w:t>
      </w:r>
      <w:r>
        <w:rPr>
          <w:rFonts w:ascii="Times New Roman" w:eastAsia="方正仿宋_GBK" w:hAnsi="Times New Roman" w:cs="Times New Roman" w:hint="default"/>
          <w:b w:val="0"/>
          <w:bCs/>
          <w:sz w:val="32"/>
          <w:szCs w:val="32"/>
        </w:rPr>
        <w:t>元。此笔费用不包含在</w:t>
      </w:r>
      <w:r>
        <w:rPr>
          <w:rFonts w:ascii="Times New Roman" w:eastAsia="方正仿宋_GBK" w:hAnsi="Times New Roman" w:cs="Times New Roman" w:hint="default"/>
          <w:b w:val="0"/>
          <w:bCs/>
          <w:sz w:val="32"/>
          <w:szCs w:val="32"/>
        </w:rPr>
        <w:t>2026</w:t>
      </w:r>
      <w:r>
        <w:rPr>
          <w:rFonts w:ascii="Times New Roman" w:eastAsia="方正仿宋_GBK" w:hAnsi="Times New Roman" w:cs="Times New Roman" w:hint="default"/>
          <w:b w:val="0"/>
          <w:bCs/>
          <w:sz w:val="32"/>
          <w:szCs w:val="32"/>
        </w:rPr>
        <w:t>年采购项目里）共计</w:t>
      </w:r>
      <w:r>
        <w:rPr>
          <w:rFonts w:ascii="Times New Roman" w:eastAsia="方正仿宋_GBK" w:hAnsi="Times New Roman" w:cs="Times New Roman" w:hint="default"/>
          <w:b w:val="0"/>
          <w:bCs/>
          <w:sz w:val="32"/>
          <w:szCs w:val="32"/>
        </w:rPr>
        <w:t>220,000.00</w:t>
      </w:r>
      <w:r>
        <w:rPr>
          <w:rFonts w:ascii="Times New Roman" w:eastAsia="方正仿宋_GBK" w:hAnsi="Times New Roman" w:cs="Times New Roman" w:hint="default"/>
          <w:b w:val="0"/>
          <w:bCs/>
          <w:sz w:val="32"/>
          <w:szCs w:val="32"/>
        </w:rPr>
        <w:t>元。</w:t>
      </w:r>
    </w:p>
    <w:p w14:paraId="2CA36B72" w14:textId="77777777" w:rsidR="004D6CE8" w:rsidRDefault="00000000">
      <w:pPr>
        <w:widowControl/>
        <w:spacing w:line="596" w:lineRule="exact"/>
        <w:ind w:firstLineChars="200" w:firstLine="632"/>
        <w:rPr>
          <w:rFonts w:ascii="Times New Roman" w:eastAsia="方正黑体_GBK" w:hAnsi="Times New Roman" w:cs="Times New Roman" w:hint="default"/>
          <w:kern w:val="0"/>
          <w:szCs w:val="32"/>
        </w:rPr>
      </w:pPr>
      <w:r>
        <w:rPr>
          <w:rFonts w:ascii="Times New Roman" w:eastAsia="方正黑体_GBK" w:hAnsi="Times New Roman" w:cs="Times New Roman" w:hint="default"/>
          <w:kern w:val="0"/>
          <w:szCs w:val="32"/>
        </w:rPr>
        <w:t>六、资金安排情况</w:t>
      </w:r>
    </w:p>
    <w:p w14:paraId="4FA721BC" w14:textId="77777777" w:rsidR="004D6CE8" w:rsidRDefault="00000000">
      <w:pPr>
        <w:pStyle w:val="3"/>
        <w:spacing w:beforeAutospacing="0" w:afterAutospacing="0" w:line="596" w:lineRule="exact"/>
        <w:ind w:firstLineChars="200" w:firstLine="632"/>
        <w:jc w:val="both"/>
        <w:rPr>
          <w:rFonts w:ascii="Times New Roman" w:eastAsia="方正仿宋_GBK" w:hAnsi="Times New Roman" w:cs="Times New Roman" w:hint="default"/>
          <w:b w:val="0"/>
          <w:bCs/>
          <w:sz w:val="32"/>
          <w:szCs w:val="32"/>
        </w:rPr>
      </w:pPr>
      <w:r>
        <w:rPr>
          <w:rFonts w:ascii="Times New Roman" w:eastAsia="方正仿宋_GBK" w:hAnsi="Times New Roman" w:cs="Times New Roman" w:hint="default"/>
          <w:b w:val="0"/>
          <w:bCs/>
          <w:sz w:val="32"/>
          <w:szCs w:val="32"/>
        </w:rPr>
        <w:t>2026</w:t>
      </w:r>
      <w:r>
        <w:rPr>
          <w:rFonts w:ascii="Times New Roman" w:eastAsia="方正仿宋_GBK" w:hAnsi="Times New Roman" w:cs="Times New Roman" w:hint="default"/>
          <w:b w:val="0"/>
          <w:bCs/>
          <w:sz w:val="32"/>
          <w:szCs w:val="32"/>
        </w:rPr>
        <w:t>年度按全年来计算，人员经费</w:t>
      </w:r>
      <w:r>
        <w:rPr>
          <w:rFonts w:ascii="Times New Roman" w:eastAsia="方正仿宋_GBK" w:hAnsi="Times New Roman" w:cs="Times New Roman" w:hint="default"/>
          <w:b w:val="0"/>
          <w:bCs/>
          <w:sz w:val="32"/>
          <w:szCs w:val="32"/>
        </w:rPr>
        <w:t>183,600.00</w:t>
      </w:r>
      <w:r>
        <w:rPr>
          <w:rFonts w:ascii="Times New Roman" w:eastAsia="方正仿宋_GBK" w:hAnsi="Times New Roman" w:cs="Times New Roman" w:hint="default"/>
          <w:b w:val="0"/>
          <w:bCs/>
          <w:sz w:val="32"/>
          <w:szCs w:val="32"/>
        </w:rPr>
        <w:t>元（</w:t>
      </w:r>
      <w:r>
        <w:rPr>
          <w:rFonts w:ascii="Times New Roman" w:eastAsia="方正仿宋_GBK" w:hAnsi="Times New Roman" w:cs="Times New Roman" w:hint="default"/>
          <w:b w:val="0"/>
          <w:bCs/>
          <w:sz w:val="32"/>
          <w:szCs w:val="32"/>
        </w:rPr>
        <w:t>2,550.00</w:t>
      </w:r>
      <w:r>
        <w:rPr>
          <w:rFonts w:ascii="Times New Roman" w:eastAsia="方正仿宋_GBK" w:hAnsi="Times New Roman" w:cs="Times New Roman" w:hint="default"/>
          <w:b w:val="0"/>
          <w:bCs/>
          <w:sz w:val="32"/>
          <w:szCs w:val="32"/>
        </w:rPr>
        <w:t>元</w:t>
      </w:r>
      <w:r>
        <w:rPr>
          <w:rFonts w:ascii="Times New Roman" w:eastAsia="方正仿宋_GBK" w:hAnsi="Times New Roman" w:cs="Times New Roman" w:hint="default"/>
          <w:b w:val="0"/>
          <w:bCs/>
          <w:sz w:val="32"/>
          <w:szCs w:val="32"/>
        </w:rPr>
        <w:t>/</w:t>
      </w:r>
      <w:r>
        <w:rPr>
          <w:rFonts w:ascii="Times New Roman" w:eastAsia="方正仿宋_GBK" w:hAnsi="Times New Roman" w:cs="Times New Roman" w:hint="default"/>
          <w:b w:val="0"/>
          <w:bCs/>
          <w:sz w:val="32"/>
          <w:szCs w:val="32"/>
        </w:rPr>
        <w:t>人</w:t>
      </w:r>
      <w:r>
        <w:rPr>
          <w:rFonts w:ascii="Times New Roman" w:eastAsia="方正仿宋_GBK" w:hAnsi="Times New Roman" w:cs="Times New Roman" w:hint="default"/>
          <w:b w:val="0"/>
          <w:bCs/>
          <w:sz w:val="32"/>
          <w:szCs w:val="32"/>
        </w:rPr>
        <w:t>/</w:t>
      </w:r>
      <w:r>
        <w:rPr>
          <w:rFonts w:ascii="Times New Roman" w:eastAsia="方正仿宋_GBK" w:hAnsi="Times New Roman" w:cs="Times New Roman" w:hint="default"/>
          <w:b w:val="0"/>
          <w:bCs/>
          <w:sz w:val="32"/>
          <w:szCs w:val="32"/>
        </w:rPr>
        <w:t>月）；管理服务费</w:t>
      </w:r>
      <w:r>
        <w:rPr>
          <w:rFonts w:ascii="Times New Roman" w:eastAsia="方正仿宋_GBK" w:hAnsi="Times New Roman" w:cs="Times New Roman" w:hint="default"/>
          <w:b w:val="0"/>
          <w:bCs/>
          <w:sz w:val="32"/>
          <w:szCs w:val="32"/>
        </w:rPr>
        <w:t>3,672.00</w:t>
      </w:r>
      <w:r>
        <w:rPr>
          <w:rFonts w:ascii="Times New Roman" w:eastAsia="方正仿宋_GBK" w:hAnsi="Times New Roman" w:cs="Times New Roman" w:hint="default"/>
          <w:b w:val="0"/>
          <w:bCs/>
          <w:sz w:val="32"/>
          <w:szCs w:val="32"/>
        </w:rPr>
        <w:t>元（</w:t>
      </w:r>
      <w:proofErr w:type="gramStart"/>
      <w:r>
        <w:rPr>
          <w:rFonts w:ascii="Times New Roman" w:eastAsia="方正仿宋_GBK" w:hAnsi="Times New Roman" w:cs="Times New Roman" w:hint="default"/>
          <w:b w:val="0"/>
          <w:bCs/>
          <w:sz w:val="32"/>
          <w:szCs w:val="32"/>
        </w:rPr>
        <w:t>总人员</w:t>
      </w:r>
      <w:proofErr w:type="gramEnd"/>
      <w:r>
        <w:rPr>
          <w:rFonts w:ascii="Times New Roman" w:eastAsia="方正仿宋_GBK" w:hAnsi="Times New Roman" w:cs="Times New Roman" w:hint="default"/>
          <w:b w:val="0"/>
          <w:bCs/>
          <w:sz w:val="32"/>
          <w:szCs w:val="32"/>
        </w:rPr>
        <w:t>经费的</w:t>
      </w:r>
      <w:r>
        <w:rPr>
          <w:rFonts w:ascii="Times New Roman" w:eastAsia="方正仿宋_GBK" w:hAnsi="Times New Roman" w:cs="Times New Roman" w:hint="default"/>
          <w:b w:val="0"/>
          <w:bCs/>
          <w:sz w:val="32"/>
          <w:szCs w:val="32"/>
        </w:rPr>
        <w:t>2.00%</w:t>
      </w:r>
      <w:r>
        <w:rPr>
          <w:rFonts w:ascii="Times New Roman" w:eastAsia="方正仿宋_GBK" w:hAnsi="Times New Roman" w:cs="Times New Roman" w:hint="default"/>
          <w:b w:val="0"/>
          <w:bCs/>
          <w:sz w:val="32"/>
          <w:szCs w:val="32"/>
        </w:rPr>
        <w:t>）；其他按实际产生结算支出费用预算（额外服务费用按此表中实际产生结算）。</w:t>
      </w:r>
    </w:p>
    <w:tbl>
      <w:tblPr>
        <w:tblW w:w="9820" w:type="dxa"/>
        <w:jc w:val="center"/>
        <w:tblLayout w:type="fixed"/>
        <w:tblCellMar>
          <w:left w:w="0" w:type="dxa"/>
          <w:right w:w="0" w:type="dxa"/>
        </w:tblCellMar>
        <w:tblLook w:val="04A0" w:firstRow="1" w:lastRow="0" w:firstColumn="1" w:lastColumn="0" w:noHBand="0" w:noVBand="1"/>
      </w:tblPr>
      <w:tblGrid>
        <w:gridCol w:w="416"/>
        <w:gridCol w:w="751"/>
        <w:gridCol w:w="793"/>
        <w:gridCol w:w="416"/>
        <w:gridCol w:w="4467"/>
        <w:gridCol w:w="459"/>
        <w:gridCol w:w="2518"/>
      </w:tblGrid>
      <w:tr w:rsidR="004D6CE8" w14:paraId="65A8F729" w14:textId="77777777">
        <w:trPr>
          <w:trHeight w:val="1115"/>
          <w:jc w:val="center"/>
        </w:trPr>
        <w:tc>
          <w:tcPr>
            <w:tcW w:w="9820" w:type="dxa"/>
            <w:gridSpan w:val="7"/>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E79DB5" w14:textId="77777777" w:rsidR="004D6CE8" w:rsidRPr="000733C8" w:rsidRDefault="00000000">
            <w:pPr>
              <w:widowControl/>
              <w:jc w:val="center"/>
              <w:textAlignment w:val="center"/>
              <w:rPr>
                <w:rFonts w:ascii="Times New Roman" w:eastAsia="方正小标宋简体" w:hAnsi="Times New Roman" w:cs="Times New Roman" w:hint="default"/>
                <w:bCs/>
                <w:color w:val="000000"/>
                <w:szCs w:val="32"/>
              </w:rPr>
            </w:pPr>
            <w:r w:rsidRPr="000733C8">
              <w:rPr>
                <w:rFonts w:ascii="Times New Roman" w:eastAsia="方正小标宋简体" w:hAnsi="Times New Roman" w:cs="Times New Roman" w:hint="default"/>
                <w:bCs/>
                <w:color w:val="000000"/>
                <w:kern w:val="0"/>
                <w:szCs w:val="32"/>
                <w:lang w:bidi="ar"/>
              </w:rPr>
              <w:t>新平彝族傣族自治县反腐倡廉警示教育中心物业管理服务费用测算表</w:t>
            </w:r>
          </w:p>
        </w:tc>
      </w:tr>
      <w:tr w:rsidR="004D6CE8" w14:paraId="09EABCD8" w14:textId="77777777">
        <w:trPr>
          <w:trHeight w:val="665"/>
          <w:jc w:val="center"/>
        </w:trPr>
        <w:tc>
          <w:tcPr>
            <w:tcW w:w="41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5E8DB32" w14:textId="77777777" w:rsidR="004D6CE8" w:rsidRDefault="00000000">
            <w:pPr>
              <w:widowControl/>
              <w:jc w:val="center"/>
              <w:textAlignment w:val="center"/>
              <w:rPr>
                <w:rFonts w:ascii="Times New Roman" w:hAnsi="Times New Roman" w:cs="Times New Roman" w:hint="default"/>
                <w:b/>
                <w:color w:val="000000"/>
                <w:sz w:val="28"/>
                <w:szCs w:val="28"/>
              </w:rPr>
            </w:pPr>
            <w:proofErr w:type="gramStart"/>
            <w:r>
              <w:rPr>
                <w:rFonts w:ascii="Times New Roman" w:hAnsi="Times New Roman" w:cs="Times New Roman" w:hint="default"/>
                <w:b/>
                <w:color w:val="000000"/>
                <w:kern w:val="0"/>
                <w:sz w:val="28"/>
                <w:szCs w:val="28"/>
                <w:lang w:bidi="ar"/>
              </w:rPr>
              <w:t>一</w:t>
            </w:r>
            <w:proofErr w:type="gramEnd"/>
          </w:p>
        </w:tc>
        <w:tc>
          <w:tcPr>
            <w:tcW w:w="9404" w:type="dxa"/>
            <w:gridSpan w:val="6"/>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E4FF767" w14:textId="77777777" w:rsidR="004D6CE8" w:rsidRDefault="00000000">
            <w:pPr>
              <w:widowControl/>
              <w:jc w:val="left"/>
              <w:textAlignment w:val="center"/>
              <w:rPr>
                <w:rFonts w:ascii="Times New Roman" w:hAnsi="Times New Roman" w:cs="Times New Roman" w:hint="default"/>
                <w:b/>
                <w:color w:val="000000"/>
                <w:sz w:val="28"/>
                <w:szCs w:val="28"/>
              </w:rPr>
            </w:pPr>
            <w:r>
              <w:rPr>
                <w:rFonts w:ascii="Times New Roman" w:hAnsi="Times New Roman" w:cs="Times New Roman" w:hint="default"/>
                <w:b/>
                <w:color w:val="000000"/>
                <w:kern w:val="0"/>
                <w:sz w:val="28"/>
                <w:szCs w:val="28"/>
                <w:lang w:bidi="ar"/>
              </w:rPr>
              <w:t>人员配置及待遇</w:t>
            </w:r>
            <w:r>
              <w:rPr>
                <w:rFonts w:ascii="Times New Roman" w:hAnsi="Times New Roman" w:cs="Times New Roman" w:hint="default"/>
                <w:b/>
                <w:color w:val="000000"/>
                <w:kern w:val="0"/>
                <w:sz w:val="28"/>
                <w:szCs w:val="28"/>
                <w:lang w:bidi="ar"/>
              </w:rPr>
              <w:t xml:space="preserve"> </w:t>
            </w:r>
            <w:r>
              <w:rPr>
                <w:rFonts w:ascii="Times New Roman" w:hAnsi="Times New Roman" w:cs="Times New Roman" w:hint="default"/>
                <w:b/>
                <w:color w:val="000000"/>
                <w:kern w:val="0"/>
                <w:sz w:val="28"/>
                <w:szCs w:val="28"/>
                <w:lang w:bidi="ar"/>
              </w:rPr>
              <w:t>（共计</w:t>
            </w:r>
            <w:r>
              <w:rPr>
                <w:rFonts w:ascii="Times New Roman" w:hAnsi="Times New Roman" w:cs="Times New Roman" w:hint="default"/>
                <w:b/>
                <w:color w:val="000000"/>
                <w:kern w:val="0"/>
                <w:sz w:val="28"/>
                <w:szCs w:val="28"/>
                <w:lang w:bidi="ar"/>
              </w:rPr>
              <w:t>6</w:t>
            </w:r>
            <w:r>
              <w:rPr>
                <w:rFonts w:ascii="Times New Roman" w:hAnsi="Times New Roman" w:cs="Times New Roman" w:hint="default"/>
                <w:b/>
                <w:color w:val="000000"/>
                <w:kern w:val="0"/>
                <w:sz w:val="28"/>
                <w:szCs w:val="28"/>
                <w:lang w:bidi="ar"/>
              </w:rPr>
              <w:t>人，通过县国源人力资源公司派遣）</w:t>
            </w:r>
          </w:p>
        </w:tc>
      </w:tr>
      <w:tr w:rsidR="004D6CE8" w14:paraId="0F53D4DF" w14:textId="77777777">
        <w:trPr>
          <w:trHeight w:val="1305"/>
          <w:jc w:val="center"/>
        </w:trPr>
        <w:tc>
          <w:tcPr>
            <w:tcW w:w="41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EE1D300" w14:textId="77777777" w:rsidR="004D6CE8" w:rsidRDefault="00000000">
            <w:pPr>
              <w:widowControl/>
              <w:jc w:val="center"/>
              <w:textAlignment w:val="center"/>
              <w:rPr>
                <w:rFonts w:ascii="Times New Roman" w:hAnsi="Times New Roman" w:cs="Times New Roman" w:hint="default"/>
                <w:b/>
                <w:color w:val="000000"/>
                <w:sz w:val="28"/>
                <w:szCs w:val="28"/>
              </w:rPr>
            </w:pPr>
            <w:r>
              <w:rPr>
                <w:rFonts w:ascii="Times New Roman" w:hAnsi="Times New Roman" w:cs="Times New Roman" w:hint="default"/>
                <w:b/>
                <w:color w:val="000000"/>
                <w:kern w:val="0"/>
                <w:sz w:val="28"/>
                <w:szCs w:val="28"/>
                <w:lang w:bidi="ar"/>
              </w:rPr>
              <w:t>序号</w:t>
            </w:r>
          </w:p>
        </w:tc>
        <w:tc>
          <w:tcPr>
            <w:tcW w:w="75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B677C55" w14:textId="77777777" w:rsidR="004D6CE8" w:rsidRDefault="00000000">
            <w:pPr>
              <w:widowControl/>
              <w:jc w:val="center"/>
              <w:textAlignment w:val="center"/>
              <w:rPr>
                <w:rFonts w:ascii="Times New Roman" w:hAnsi="Times New Roman" w:cs="Times New Roman" w:hint="default"/>
                <w:b/>
                <w:color w:val="000000"/>
                <w:sz w:val="28"/>
                <w:szCs w:val="28"/>
              </w:rPr>
            </w:pPr>
            <w:r>
              <w:rPr>
                <w:rFonts w:ascii="Times New Roman" w:hAnsi="Times New Roman" w:cs="Times New Roman" w:hint="default"/>
                <w:b/>
                <w:color w:val="000000"/>
                <w:kern w:val="0"/>
                <w:sz w:val="28"/>
                <w:szCs w:val="28"/>
                <w:lang w:bidi="ar"/>
              </w:rPr>
              <w:t>班组</w:t>
            </w:r>
          </w:p>
        </w:tc>
        <w:tc>
          <w:tcPr>
            <w:tcW w:w="7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4E2E71C" w14:textId="77777777" w:rsidR="004D6CE8" w:rsidRDefault="00000000">
            <w:pPr>
              <w:widowControl/>
              <w:jc w:val="center"/>
              <w:textAlignment w:val="center"/>
              <w:rPr>
                <w:rFonts w:ascii="Times New Roman" w:hAnsi="Times New Roman" w:cs="Times New Roman" w:hint="default"/>
                <w:b/>
                <w:color w:val="000000"/>
                <w:sz w:val="28"/>
                <w:szCs w:val="28"/>
              </w:rPr>
            </w:pPr>
            <w:r>
              <w:rPr>
                <w:rFonts w:ascii="Times New Roman" w:hAnsi="Times New Roman" w:cs="Times New Roman" w:hint="default"/>
                <w:b/>
                <w:color w:val="000000"/>
                <w:kern w:val="0"/>
                <w:sz w:val="28"/>
                <w:szCs w:val="28"/>
                <w:lang w:bidi="ar"/>
              </w:rPr>
              <w:t>岗位</w:t>
            </w:r>
          </w:p>
        </w:tc>
        <w:tc>
          <w:tcPr>
            <w:tcW w:w="41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237BED5" w14:textId="77777777" w:rsidR="004D6CE8" w:rsidRDefault="00000000">
            <w:pPr>
              <w:widowControl/>
              <w:jc w:val="center"/>
              <w:textAlignment w:val="center"/>
              <w:rPr>
                <w:rFonts w:ascii="Times New Roman" w:hAnsi="Times New Roman" w:cs="Times New Roman" w:hint="default"/>
                <w:b/>
                <w:color w:val="000000"/>
                <w:sz w:val="28"/>
                <w:szCs w:val="28"/>
              </w:rPr>
            </w:pPr>
            <w:r>
              <w:rPr>
                <w:rFonts w:ascii="Times New Roman" w:hAnsi="Times New Roman" w:cs="Times New Roman" w:hint="default"/>
                <w:b/>
                <w:color w:val="000000"/>
                <w:kern w:val="0"/>
                <w:sz w:val="28"/>
                <w:szCs w:val="28"/>
                <w:lang w:bidi="ar"/>
              </w:rPr>
              <w:t>人数</w:t>
            </w:r>
          </w:p>
        </w:tc>
        <w:tc>
          <w:tcPr>
            <w:tcW w:w="44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D88950" w14:textId="77777777" w:rsidR="004D6CE8" w:rsidRDefault="00000000">
            <w:pPr>
              <w:widowControl/>
              <w:jc w:val="center"/>
              <w:textAlignment w:val="center"/>
              <w:rPr>
                <w:rFonts w:ascii="Times New Roman" w:hAnsi="Times New Roman" w:cs="Times New Roman" w:hint="default"/>
                <w:b/>
                <w:color w:val="000000"/>
                <w:sz w:val="28"/>
                <w:szCs w:val="28"/>
              </w:rPr>
            </w:pPr>
            <w:r>
              <w:rPr>
                <w:rFonts w:ascii="Times New Roman" w:hAnsi="Times New Roman" w:cs="Times New Roman" w:hint="default"/>
                <w:b/>
                <w:color w:val="000000"/>
                <w:kern w:val="0"/>
                <w:sz w:val="28"/>
                <w:szCs w:val="28"/>
                <w:lang w:bidi="ar"/>
              </w:rPr>
              <w:t>岗位职责</w:t>
            </w:r>
          </w:p>
        </w:tc>
        <w:tc>
          <w:tcPr>
            <w:tcW w:w="4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7BD956" w14:textId="77777777" w:rsidR="004D6CE8" w:rsidRDefault="00000000">
            <w:pPr>
              <w:widowControl/>
              <w:jc w:val="center"/>
              <w:textAlignment w:val="center"/>
              <w:rPr>
                <w:rFonts w:ascii="Times New Roman" w:hAnsi="Times New Roman" w:cs="Times New Roman" w:hint="default"/>
                <w:b/>
                <w:color w:val="000000"/>
                <w:sz w:val="28"/>
                <w:szCs w:val="28"/>
              </w:rPr>
            </w:pPr>
            <w:r>
              <w:rPr>
                <w:rFonts w:ascii="Times New Roman" w:hAnsi="Times New Roman" w:cs="Times New Roman" w:hint="default"/>
                <w:b/>
                <w:color w:val="000000"/>
                <w:kern w:val="0"/>
                <w:sz w:val="28"/>
                <w:szCs w:val="28"/>
                <w:lang w:bidi="ar"/>
              </w:rPr>
              <w:t>配制情况</w:t>
            </w:r>
          </w:p>
        </w:tc>
        <w:tc>
          <w:tcPr>
            <w:tcW w:w="25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B4DCA0" w14:textId="77777777" w:rsidR="004D6CE8" w:rsidRDefault="00000000">
            <w:pPr>
              <w:widowControl/>
              <w:jc w:val="center"/>
              <w:textAlignment w:val="center"/>
              <w:rPr>
                <w:rFonts w:ascii="Times New Roman" w:hAnsi="Times New Roman" w:cs="Times New Roman" w:hint="default"/>
                <w:b/>
                <w:color w:val="000000"/>
                <w:sz w:val="28"/>
                <w:szCs w:val="28"/>
              </w:rPr>
            </w:pPr>
            <w:r>
              <w:rPr>
                <w:rFonts w:ascii="Times New Roman" w:hAnsi="Times New Roman" w:cs="Times New Roman" w:hint="default"/>
                <w:b/>
                <w:color w:val="000000"/>
                <w:kern w:val="0"/>
                <w:sz w:val="28"/>
                <w:szCs w:val="28"/>
                <w:lang w:bidi="ar"/>
              </w:rPr>
              <w:t>备注</w:t>
            </w:r>
          </w:p>
        </w:tc>
      </w:tr>
      <w:tr w:rsidR="004D6CE8" w14:paraId="29E44A4C" w14:textId="77777777">
        <w:trPr>
          <w:trHeight w:val="1305"/>
          <w:jc w:val="center"/>
        </w:trPr>
        <w:tc>
          <w:tcPr>
            <w:tcW w:w="41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4A68C4D" w14:textId="77777777" w:rsidR="004D6CE8" w:rsidRDefault="00000000">
            <w:pPr>
              <w:widowControl/>
              <w:jc w:val="center"/>
              <w:textAlignment w:val="center"/>
              <w:rPr>
                <w:rFonts w:ascii="Times New Roman" w:hAnsi="Times New Roman" w:cs="Times New Roman" w:hint="default"/>
                <w:color w:val="000000"/>
                <w:sz w:val="22"/>
              </w:rPr>
            </w:pPr>
            <w:r>
              <w:rPr>
                <w:rFonts w:ascii="Times New Roman" w:hAnsi="Times New Roman" w:cs="Times New Roman" w:hint="default"/>
                <w:color w:val="000000"/>
                <w:kern w:val="0"/>
                <w:sz w:val="22"/>
                <w:lang w:bidi="ar"/>
              </w:rPr>
              <w:lastRenderedPageBreak/>
              <w:t>1</w:t>
            </w:r>
          </w:p>
        </w:tc>
        <w:tc>
          <w:tcPr>
            <w:tcW w:w="7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696394" w14:textId="77777777" w:rsidR="004D6CE8" w:rsidRDefault="00000000">
            <w:pPr>
              <w:widowControl/>
              <w:jc w:val="left"/>
              <w:textAlignment w:val="center"/>
              <w:rPr>
                <w:rFonts w:ascii="Times New Roman" w:hAnsi="Times New Roman" w:cs="Times New Roman" w:hint="default"/>
                <w:color w:val="000000"/>
                <w:sz w:val="22"/>
              </w:rPr>
            </w:pPr>
            <w:r>
              <w:rPr>
                <w:rFonts w:ascii="Times New Roman" w:hAnsi="Times New Roman" w:cs="Times New Roman" w:hint="default"/>
                <w:color w:val="000000"/>
                <w:kern w:val="0"/>
                <w:sz w:val="22"/>
                <w:lang w:bidi="ar"/>
              </w:rPr>
              <w:t>水电绿化</w:t>
            </w:r>
          </w:p>
        </w:tc>
        <w:tc>
          <w:tcPr>
            <w:tcW w:w="7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8DE15E2" w14:textId="77777777" w:rsidR="004D6CE8" w:rsidRDefault="00000000">
            <w:pPr>
              <w:widowControl/>
              <w:jc w:val="left"/>
              <w:textAlignment w:val="center"/>
              <w:rPr>
                <w:rFonts w:ascii="Times New Roman" w:hAnsi="Times New Roman" w:cs="Times New Roman" w:hint="default"/>
                <w:color w:val="000000"/>
                <w:sz w:val="22"/>
              </w:rPr>
            </w:pPr>
            <w:r>
              <w:rPr>
                <w:rFonts w:ascii="Times New Roman" w:hAnsi="Times New Roman" w:cs="Times New Roman" w:hint="default"/>
                <w:color w:val="000000"/>
                <w:kern w:val="0"/>
                <w:sz w:val="22"/>
                <w:lang w:bidi="ar"/>
              </w:rPr>
              <w:t>维护人员</w:t>
            </w:r>
          </w:p>
        </w:tc>
        <w:tc>
          <w:tcPr>
            <w:tcW w:w="41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F6C750C" w14:textId="77777777" w:rsidR="004D6CE8" w:rsidRDefault="00000000">
            <w:pPr>
              <w:widowControl/>
              <w:jc w:val="center"/>
              <w:textAlignment w:val="center"/>
              <w:rPr>
                <w:rFonts w:ascii="Times New Roman" w:hAnsi="Times New Roman" w:cs="Times New Roman" w:hint="default"/>
                <w:color w:val="000000"/>
                <w:sz w:val="22"/>
              </w:rPr>
            </w:pPr>
            <w:r>
              <w:rPr>
                <w:rFonts w:ascii="Times New Roman" w:hAnsi="Times New Roman" w:cs="Times New Roman" w:hint="default"/>
                <w:color w:val="000000"/>
                <w:kern w:val="0"/>
                <w:sz w:val="22"/>
                <w:lang w:bidi="ar"/>
              </w:rPr>
              <w:t>1</w:t>
            </w:r>
          </w:p>
        </w:tc>
        <w:tc>
          <w:tcPr>
            <w:tcW w:w="44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140F5A" w14:textId="77777777" w:rsidR="004D6CE8" w:rsidRDefault="00000000">
            <w:pPr>
              <w:widowControl/>
              <w:jc w:val="left"/>
              <w:textAlignment w:val="center"/>
              <w:rPr>
                <w:rFonts w:ascii="Times New Roman" w:hAnsi="Times New Roman" w:cs="Times New Roman" w:hint="default"/>
                <w:color w:val="222222"/>
                <w:sz w:val="22"/>
              </w:rPr>
            </w:pPr>
            <w:r>
              <w:rPr>
                <w:rFonts w:ascii="Times New Roman" w:hAnsi="Times New Roman" w:cs="Times New Roman" w:hint="default"/>
                <w:color w:val="222222"/>
                <w:kern w:val="0"/>
                <w:sz w:val="22"/>
                <w:lang w:bidi="ar"/>
              </w:rPr>
              <w:t>日常水电维护维修及绿篱修剪作业，按照</w:t>
            </w:r>
            <w:proofErr w:type="gramStart"/>
            <w:r>
              <w:rPr>
                <w:rFonts w:ascii="Times New Roman" w:hAnsi="Times New Roman" w:cs="Times New Roman" w:hint="default"/>
                <w:color w:val="222222"/>
                <w:kern w:val="0"/>
                <w:sz w:val="22"/>
                <w:lang w:bidi="ar"/>
              </w:rPr>
              <w:t>绿植高度</w:t>
            </w:r>
            <w:proofErr w:type="gramEnd"/>
            <w:r>
              <w:rPr>
                <w:rFonts w:ascii="Times New Roman" w:hAnsi="Times New Roman" w:cs="Times New Roman" w:hint="default"/>
                <w:color w:val="222222"/>
                <w:kern w:val="0"/>
                <w:sz w:val="22"/>
                <w:lang w:bidi="ar"/>
              </w:rPr>
              <w:t>和宽度进行修剪，侧面应垂直或略带坡度（外侧略小于内侧），顶部平整，线条流畅。对于生长较快的绿篱品种，可适当增加修剪频率，维持整齐形态。</w:t>
            </w:r>
          </w:p>
        </w:tc>
        <w:tc>
          <w:tcPr>
            <w:tcW w:w="4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49B800" w14:textId="77777777" w:rsidR="004D6CE8" w:rsidRDefault="004D6CE8">
            <w:pPr>
              <w:rPr>
                <w:rFonts w:ascii="Times New Roman" w:hAnsi="Times New Roman" w:cs="Times New Roman" w:hint="default"/>
                <w:color w:val="000000"/>
                <w:sz w:val="22"/>
              </w:rPr>
            </w:pPr>
          </w:p>
        </w:tc>
        <w:tc>
          <w:tcPr>
            <w:tcW w:w="25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5E2291" w14:textId="77777777" w:rsidR="004D6CE8" w:rsidRDefault="00000000">
            <w:pPr>
              <w:widowControl/>
              <w:jc w:val="left"/>
              <w:textAlignment w:val="center"/>
              <w:rPr>
                <w:rFonts w:ascii="Times New Roman" w:hAnsi="Times New Roman" w:cs="Times New Roman" w:hint="default"/>
                <w:color w:val="000000"/>
                <w:sz w:val="22"/>
              </w:rPr>
            </w:pPr>
            <w:r>
              <w:rPr>
                <w:rFonts w:ascii="Times New Roman" w:hAnsi="Times New Roman" w:cs="Times New Roman" w:hint="default"/>
                <w:color w:val="000000"/>
                <w:kern w:val="0"/>
                <w:sz w:val="22"/>
                <w:lang w:bidi="ar"/>
              </w:rPr>
              <w:t>定岗定责、实行行政班坐班制</w:t>
            </w:r>
          </w:p>
        </w:tc>
      </w:tr>
      <w:tr w:rsidR="004D6CE8" w14:paraId="3DCFE9BC" w14:textId="77777777">
        <w:trPr>
          <w:trHeight w:val="968"/>
          <w:jc w:val="center"/>
        </w:trPr>
        <w:tc>
          <w:tcPr>
            <w:tcW w:w="41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4B3E789" w14:textId="77777777" w:rsidR="004D6CE8" w:rsidRDefault="00000000">
            <w:pPr>
              <w:widowControl/>
              <w:jc w:val="center"/>
              <w:textAlignment w:val="center"/>
              <w:rPr>
                <w:rFonts w:ascii="Times New Roman" w:hAnsi="Times New Roman" w:cs="Times New Roman" w:hint="default"/>
                <w:color w:val="000000"/>
                <w:sz w:val="22"/>
              </w:rPr>
            </w:pPr>
            <w:r>
              <w:rPr>
                <w:rFonts w:ascii="Times New Roman" w:hAnsi="Times New Roman" w:cs="Times New Roman" w:hint="default"/>
                <w:color w:val="000000"/>
                <w:kern w:val="0"/>
                <w:sz w:val="22"/>
                <w:lang w:bidi="ar"/>
              </w:rPr>
              <w:t>2</w:t>
            </w:r>
          </w:p>
        </w:tc>
        <w:tc>
          <w:tcPr>
            <w:tcW w:w="7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4B7F96" w14:textId="77777777" w:rsidR="004D6CE8" w:rsidRDefault="00000000">
            <w:pPr>
              <w:widowControl/>
              <w:jc w:val="center"/>
              <w:textAlignment w:val="center"/>
              <w:rPr>
                <w:rFonts w:ascii="Times New Roman" w:hAnsi="Times New Roman" w:cs="Times New Roman" w:hint="default"/>
                <w:color w:val="000000"/>
                <w:sz w:val="22"/>
              </w:rPr>
            </w:pPr>
            <w:r>
              <w:rPr>
                <w:rFonts w:ascii="Times New Roman" w:hAnsi="Times New Roman" w:cs="Times New Roman" w:hint="default"/>
                <w:color w:val="000000"/>
                <w:kern w:val="0"/>
                <w:sz w:val="22"/>
                <w:lang w:bidi="ar"/>
              </w:rPr>
              <w:t>驾驶员</w:t>
            </w:r>
          </w:p>
        </w:tc>
        <w:tc>
          <w:tcPr>
            <w:tcW w:w="7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BDC9AC4" w14:textId="77777777" w:rsidR="004D6CE8" w:rsidRDefault="00000000">
            <w:pPr>
              <w:widowControl/>
              <w:jc w:val="center"/>
              <w:textAlignment w:val="center"/>
              <w:rPr>
                <w:rFonts w:ascii="Times New Roman" w:hAnsi="Times New Roman" w:cs="Times New Roman" w:hint="default"/>
                <w:color w:val="000000"/>
                <w:sz w:val="22"/>
              </w:rPr>
            </w:pPr>
            <w:r>
              <w:rPr>
                <w:rFonts w:ascii="Times New Roman" w:hAnsi="Times New Roman" w:cs="Times New Roman" w:hint="default"/>
                <w:color w:val="000000"/>
                <w:kern w:val="0"/>
                <w:sz w:val="22"/>
                <w:lang w:bidi="ar"/>
              </w:rPr>
              <w:t>后勤人员</w:t>
            </w:r>
          </w:p>
        </w:tc>
        <w:tc>
          <w:tcPr>
            <w:tcW w:w="41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0D5C424" w14:textId="77777777" w:rsidR="004D6CE8" w:rsidRDefault="00000000">
            <w:pPr>
              <w:widowControl/>
              <w:jc w:val="center"/>
              <w:textAlignment w:val="center"/>
              <w:rPr>
                <w:rFonts w:ascii="Times New Roman" w:hAnsi="Times New Roman" w:cs="Times New Roman" w:hint="default"/>
                <w:color w:val="000000"/>
                <w:sz w:val="22"/>
              </w:rPr>
            </w:pPr>
            <w:r>
              <w:rPr>
                <w:rFonts w:ascii="Times New Roman" w:hAnsi="Times New Roman" w:cs="Times New Roman" w:hint="default"/>
                <w:color w:val="000000"/>
                <w:kern w:val="0"/>
                <w:sz w:val="22"/>
                <w:lang w:bidi="ar"/>
              </w:rPr>
              <w:t>1</w:t>
            </w:r>
          </w:p>
        </w:tc>
        <w:tc>
          <w:tcPr>
            <w:tcW w:w="44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4B9990" w14:textId="77777777" w:rsidR="004D6CE8" w:rsidRDefault="00000000">
            <w:pPr>
              <w:widowControl/>
              <w:jc w:val="left"/>
              <w:textAlignment w:val="center"/>
              <w:rPr>
                <w:rFonts w:ascii="Times New Roman" w:hAnsi="Times New Roman" w:cs="Times New Roman" w:hint="default"/>
                <w:color w:val="222222"/>
                <w:sz w:val="22"/>
              </w:rPr>
            </w:pPr>
            <w:r>
              <w:rPr>
                <w:rFonts w:ascii="Times New Roman" w:hAnsi="Times New Roman" w:cs="Times New Roman" w:hint="default"/>
                <w:color w:val="222222"/>
                <w:kern w:val="0"/>
                <w:sz w:val="22"/>
                <w:lang w:bidi="ar"/>
              </w:rPr>
              <w:t>遵守调度安排，妥善保管车辆及所载物品，发生事故或者异常情况及时上报并配合处理。</w:t>
            </w:r>
          </w:p>
        </w:tc>
        <w:tc>
          <w:tcPr>
            <w:tcW w:w="4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729041" w14:textId="77777777" w:rsidR="004D6CE8" w:rsidRDefault="004D6CE8">
            <w:pPr>
              <w:rPr>
                <w:rFonts w:ascii="Times New Roman" w:hAnsi="Times New Roman" w:cs="Times New Roman" w:hint="default"/>
                <w:color w:val="000000"/>
                <w:sz w:val="22"/>
              </w:rPr>
            </w:pPr>
          </w:p>
        </w:tc>
        <w:tc>
          <w:tcPr>
            <w:tcW w:w="25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2D5F57" w14:textId="77777777" w:rsidR="004D6CE8" w:rsidRDefault="004D6CE8">
            <w:pPr>
              <w:rPr>
                <w:rFonts w:ascii="Times New Roman" w:hAnsi="Times New Roman" w:cs="Times New Roman" w:hint="default"/>
                <w:color w:val="000000"/>
                <w:sz w:val="22"/>
              </w:rPr>
            </w:pPr>
          </w:p>
        </w:tc>
      </w:tr>
      <w:tr w:rsidR="004D6CE8" w14:paraId="69F46CAF" w14:textId="77777777">
        <w:trPr>
          <w:trHeight w:val="930"/>
          <w:jc w:val="center"/>
        </w:trPr>
        <w:tc>
          <w:tcPr>
            <w:tcW w:w="41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93991FC" w14:textId="77777777" w:rsidR="004D6CE8" w:rsidRDefault="00000000">
            <w:pPr>
              <w:widowControl/>
              <w:jc w:val="center"/>
              <w:textAlignment w:val="center"/>
              <w:rPr>
                <w:rFonts w:ascii="Times New Roman" w:hAnsi="Times New Roman" w:cs="Times New Roman" w:hint="default"/>
                <w:color w:val="000000"/>
                <w:sz w:val="22"/>
              </w:rPr>
            </w:pPr>
            <w:r>
              <w:rPr>
                <w:rFonts w:ascii="Times New Roman" w:hAnsi="Times New Roman" w:cs="Times New Roman" w:hint="default"/>
                <w:color w:val="000000"/>
                <w:kern w:val="0"/>
                <w:sz w:val="22"/>
                <w:lang w:bidi="ar"/>
              </w:rPr>
              <w:t>3</w:t>
            </w:r>
          </w:p>
        </w:tc>
        <w:tc>
          <w:tcPr>
            <w:tcW w:w="7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304F20" w14:textId="77777777" w:rsidR="004D6CE8" w:rsidRDefault="00000000">
            <w:pPr>
              <w:widowControl/>
              <w:jc w:val="center"/>
              <w:textAlignment w:val="center"/>
              <w:rPr>
                <w:rFonts w:ascii="Times New Roman" w:hAnsi="Times New Roman" w:cs="Times New Roman" w:hint="default"/>
                <w:color w:val="000000"/>
                <w:sz w:val="22"/>
              </w:rPr>
            </w:pPr>
            <w:r>
              <w:rPr>
                <w:rFonts w:ascii="Times New Roman" w:hAnsi="Times New Roman" w:cs="Times New Roman" w:hint="default"/>
                <w:color w:val="000000"/>
                <w:kern w:val="0"/>
                <w:sz w:val="22"/>
                <w:lang w:bidi="ar"/>
              </w:rPr>
              <w:t>公共秩序</w:t>
            </w:r>
            <w:r>
              <w:rPr>
                <w:rFonts w:ascii="Times New Roman" w:hAnsi="Times New Roman" w:cs="Times New Roman" w:hint="default"/>
                <w:color w:val="000000"/>
                <w:kern w:val="0"/>
                <w:sz w:val="22"/>
                <w:lang w:bidi="ar"/>
              </w:rPr>
              <w:t xml:space="preserve"> </w:t>
            </w:r>
            <w:proofErr w:type="gramStart"/>
            <w:r>
              <w:rPr>
                <w:rFonts w:ascii="Times New Roman" w:hAnsi="Times New Roman" w:cs="Times New Roman" w:hint="default"/>
                <w:color w:val="000000"/>
                <w:kern w:val="0"/>
                <w:sz w:val="22"/>
                <w:lang w:bidi="ar"/>
              </w:rPr>
              <w:t>维护组</w:t>
            </w:r>
            <w:proofErr w:type="gramEnd"/>
          </w:p>
        </w:tc>
        <w:tc>
          <w:tcPr>
            <w:tcW w:w="793"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14:paraId="2A989F48" w14:textId="77777777" w:rsidR="004D6CE8" w:rsidRDefault="00000000">
            <w:pPr>
              <w:widowControl/>
              <w:jc w:val="center"/>
              <w:textAlignment w:val="center"/>
              <w:rPr>
                <w:rFonts w:ascii="Times New Roman" w:hAnsi="Times New Roman" w:cs="Times New Roman" w:hint="default"/>
                <w:color w:val="000000"/>
                <w:sz w:val="22"/>
              </w:rPr>
            </w:pPr>
            <w:r>
              <w:rPr>
                <w:rFonts w:ascii="Times New Roman" w:hAnsi="Times New Roman" w:cs="Times New Roman" w:hint="default"/>
                <w:color w:val="000000"/>
                <w:kern w:val="0"/>
                <w:sz w:val="22"/>
                <w:lang w:bidi="ar"/>
              </w:rPr>
              <w:br/>
            </w:r>
            <w:r>
              <w:rPr>
                <w:rFonts w:ascii="Times New Roman" w:hAnsi="Times New Roman" w:cs="Times New Roman" w:hint="default"/>
                <w:color w:val="000000"/>
                <w:kern w:val="0"/>
                <w:sz w:val="22"/>
                <w:lang w:bidi="ar"/>
              </w:rPr>
              <w:t>保安员</w:t>
            </w:r>
          </w:p>
        </w:tc>
        <w:tc>
          <w:tcPr>
            <w:tcW w:w="416"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14:paraId="4C1363C7" w14:textId="77777777" w:rsidR="004D6CE8" w:rsidRDefault="00000000">
            <w:pPr>
              <w:widowControl/>
              <w:jc w:val="center"/>
              <w:textAlignment w:val="center"/>
              <w:rPr>
                <w:rFonts w:ascii="Times New Roman" w:hAnsi="Times New Roman" w:cs="Times New Roman" w:hint="default"/>
                <w:color w:val="000000"/>
                <w:sz w:val="22"/>
              </w:rPr>
            </w:pPr>
            <w:r>
              <w:rPr>
                <w:rFonts w:ascii="Times New Roman" w:hAnsi="Times New Roman" w:cs="Times New Roman" w:hint="default"/>
                <w:color w:val="000000"/>
                <w:kern w:val="0"/>
                <w:sz w:val="22"/>
                <w:lang w:bidi="ar"/>
              </w:rPr>
              <w:t>2</w:t>
            </w:r>
          </w:p>
        </w:tc>
        <w:tc>
          <w:tcPr>
            <w:tcW w:w="4467"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14:paraId="14B71174" w14:textId="77777777" w:rsidR="004D6CE8" w:rsidRDefault="00000000">
            <w:pPr>
              <w:widowControl/>
              <w:jc w:val="center"/>
              <w:textAlignment w:val="center"/>
              <w:rPr>
                <w:rFonts w:ascii="Times New Roman" w:hAnsi="Times New Roman" w:cs="Times New Roman" w:hint="default"/>
                <w:color w:val="000000"/>
                <w:sz w:val="22"/>
              </w:rPr>
            </w:pPr>
            <w:r>
              <w:rPr>
                <w:rFonts w:ascii="Times New Roman" w:hAnsi="Times New Roman" w:cs="Times New Roman" w:hint="default"/>
                <w:color w:val="000000"/>
                <w:kern w:val="0"/>
                <w:sz w:val="22"/>
                <w:lang w:bidi="ar"/>
              </w:rPr>
              <w:t>门岗值勤、登记，</w:t>
            </w:r>
            <w:r>
              <w:rPr>
                <w:rFonts w:ascii="Times New Roman" w:hAnsi="Times New Roman" w:cs="Times New Roman" w:hint="default"/>
                <w:color w:val="000000"/>
                <w:kern w:val="0"/>
                <w:sz w:val="22"/>
                <w:lang w:bidi="ar"/>
              </w:rPr>
              <w:br/>
            </w:r>
            <w:r>
              <w:rPr>
                <w:rFonts w:ascii="Times New Roman" w:hAnsi="Times New Roman" w:cs="Times New Roman" w:hint="default"/>
                <w:color w:val="000000"/>
                <w:kern w:val="0"/>
                <w:sz w:val="22"/>
                <w:lang w:bidi="ar"/>
              </w:rPr>
              <w:t>安全巡逻等工作</w:t>
            </w:r>
          </w:p>
        </w:tc>
        <w:tc>
          <w:tcPr>
            <w:tcW w:w="459"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14:paraId="7EC32BBD" w14:textId="77777777" w:rsidR="004D6CE8" w:rsidRDefault="004D6CE8">
            <w:pPr>
              <w:jc w:val="center"/>
              <w:rPr>
                <w:rFonts w:ascii="Times New Roman" w:hAnsi="Times New Roman" w:cs="Times New Roman" w:hint="default"/>
                <w:color w:val="000000"/>
                <w:sz w:val="22"/>
              </w:rPr>
            </w:pPr>
          </w:p>
        </w:tc>
        <w:tc>
          <w:tcPr>
            <w:tcW w:w="2518"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14:paraId="4B1D4E35" w14:textId="77777777" w:rsidR="004D6CE8" w:rsidRDefault="00000000">
            <w:pPr>
              <w:widowControl/>
              <w:jc w:val="center"/>
              <w:textAlignment w:val="center"/>
              <w:rPr>
                <w:rFonts w:ascii="Times New Roman" w:hAnsi="Times New Roman" w:cs="Times New Roman" w:hint="default"/>
                <w:color w:val="000000"/>
                <w:sz w:val="22"/>
              </w:rPr>
            </w:pPr>
            <w:r>
              <w:rPr>
                <w:rFonts w:ascii="Times New Roman" w:hAnsi="Times New Roman" w:cs="Times New Roman" w:hint="default"/>
                <w:color w:val="000000"/>
                <w:kern w:val="0"/>
                <w:sz w:val="22"/>
                <w:lang w:bidi="ar"/>
              </w:rPr>
              <w:t>定岗定责、实行行政班坐班制</w:t>
            </w:r>
          </w:p>
        </w:tc>
      </w:tr>
      <w:tr w:rsidR="004D6CE8" w14:paraId="7F88996F" w14:textId="77777777">
        <w:trPr>
          <w:trHeight w:val="1091"/>
          <w:jc w:val="center"/>
        </w:trPr>
        <w:tc>
          <w:tcPr>
            <w:tcW w:w="41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9E2CCD5" w14:textId="77777777" w:rsidR="004D6CE8" w:rsidRDefault="00000000">
            <w:pPr>
              <w:widowControl/>
              <w:jc w:val="center"/>
              <w:textAlignment w:val="center"/>
              <w:rPr>
                <w:rFonts w:ascii="Times New Roman" w:hAnsi="Times New Roman" w:cs="Times New Roman" w:hint="default"/>
                <w:color w:val="000000"/>
                <w:sz w:val="22"/>
              </w:rPr>
            </w:pPr>
            <w:r>
              <w:rPr>
                <w:rFonts w:ascii="Times New Roman" w:hAnsi="Times New Roman" w:cs="Times New Roman" w:hint="default"/>
                <w:color w:val="000000"/>
                <w:kern w:val="0"/>
                <w:sz w:val="22"/>
                <w:lang w:bidi="ar"/>
              </w:rPr>
              <w:t>4</w:t>
            </w:r>
          </w:p>
        </w:tc>
        <w:tc>
          <w:tcPr>
            <w:tcW w:w="7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889F74" w14:textId="77777777" w:rsidR="004D6CE8" w:rsidRDefault="00000000">
            <w:pPr>
              <w:widowControl/>
              <w:jc w:val="center"/>
              <w:textAlignment w:val="center"/>
              <w:rPr>
                <w:rFonts w:ascii="Times New Roman" w:hAnsi="Times New Roman" w:cs="Times New Roman" w:hint="default"/>
                <w:color w:val="000000"/>
                <w:sz w:val="22"/>
              </w:rPr>
            </w:pPr>
            <w:r>
              <w:rPr>
                <w:rFonts w:ascii="Times New Roman" w:hAnsi="Times New Roman" w:cs="Times New Roman" w:hint="default"/>
                <w:color w:val="000000"/>
                <w:kern w:val="0"/>
                <w:sz w:val="22"/>
                <w:lang w:bidi="ar"/>
              </w:rPr>
              <w:t>公共保洁</w:t>
            </w:r>
          </w:p>
        </w:tc>
        <w:tc>
          <w:tcPr>
            <w:tcW w:w="7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979A427" w14:textId="77777777" w:rsidR="004D6CE8" w:rsidRDefault="00000000">
            <w:pPr>
              <w:widowControl/>
              <w:jc w:val="center"/>
              <w:textAlignment w:val="center"/>
              <w:rPr>
                <w:rFonts w:ascii="Times New Roman" w:hAnsi="Times New Roman" w:cs="Times New Roman" w:hint="default"/>
                <w:color w:val="000000"/>
                <w:sz w:val="22"/>
              </w:rPr>
            </w:pPr>
            <w:r>
              <w:rPr>
                <w:rFonts w:ascii="Times New Roman" w:hAnsi="Times New Roman" w:cs="Times New Roman" w:hint="default"/>
                <w:color w:val="000000"/>
                <w:kern w:val="0"/>
                <w:sz w:val="22"/>
                <w:lang w:bidi="ar"/>
              </w:rPr>
              <w:t>保洁人员</w:t>
            </w:r>
            <w:r>
              <w:rPr>
                <w:rFonts w:ascii="Times New Roman" w:hAnsi="Times New Roman" w:cs="Times New Roman" w:hint="default"/>
                <w:color w:val="000000"/>
                <w:kern w:val="0"/>
                <w:sz w:val="22"/>
                <w:lang w:bidi="ar"/>
              </w:rPr>
              <w:t xml:space="preserve">  </w:t>
            </w:r>
          </w:p>
        </w:tc>
        <w:tc>
          <w:tcPr>
            <w:tcW w:w="41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8B835BE" w14:textId="77777777" w:rsidR="004D6CE8" w:rsidRDefault="00000000">
            <w:pPr>
              <w:widowControl/>
              <w:jc w:val="center"/>
              <w:textAlignment w:val="center"/>
              <w:rPr>
                <w:rFonts w:ascii="Times New Roman" w:hAnsi="Times New Roman" w:cs="Times New Roman" w:hint="default"/>
                <w:color w:val="000000"/>
                <w:sz w:val="22"/>
              </w:rPr>
            </w:pPr>
            <w:r>
              <w:rPr>
                <w:rFonts w:ascii="Times New Roman" w:hAnsi="Times New Roman" w:cs="Times New Roman" w:hint="default"/>
                <w:color w:val="000000"/>
                <w:kern w:val="0"/>
                <w:sz w:val="22"/>
                <w:lang w:bidi="ar"/>
              </w:rPr>
              <w:t>2</w:t>
            </w:r>
          </w:p>
        </w:tc>
        <w:tc>
          <w:tcPr>
            <w:tcW w:w="44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217D4C" w14:textId="77777777" w:rsidR="004D6CE8" w:rsidRDefault="00000000">
            <w:pPr>
              <w:widowControl/>
              <w:jc w:val="center"/>
              <w:textAlignment w:val="center"/>
              <w:rPr>
                <w:rFonts w:ascii="Times New Roman" w:hAnsi="Times New Roman" w:cs="Times New Roman" w:hint="default"/>
                <w:color w:val="000000"/>
                <w:sz w:val="22"/>
              </w:rPr>
            </w:pPr>
            <w:r>
              <w:rPr>
                <w:rFonts w:ascii="Times New Roman" w:hAnsi="Times New Roman" w:cs="Times New Roman" w:hint="default"/>
                <w:color w:val="000000"/>
                <w:kern w:val="0"/>
                <w:sz w:val="22"/>
                <w:lang w:bidi="ar"/>
              </w:rPr>
              <w:t>中心所属区域卫生保洁、</w:t>
            </w:r>
            <w:r>
              <w:rPr>
                <w:rFonts w:ascii="Times New Roman" w:hAnsi="Times New Roman" w:cs="Times New Roman" w:hint="default"/>
                <w:color w:val="000000"/>
                <w:kern w:val="0"/>
                <w:sz w:val="22"/>
                <w:lang w:bidi="ar"/>
              </w:rPr>
              <w:br/>
            </w:r>
            <w:r>
              <w:rPr>
                <w:rFonts w:ascii="Times New Roman" w:hAnsi="Times New Roman" w:cs="Times New Roman" w:hint="default"/>
                <w:color w:val="000000"/>
                <w:kern w:val="0"/>
                <w:sz w:val="22"/>
                <w:lang w:bidi="ar"/>
              </w:rPr>
              <w:t>清洗消毒等工作</w:t>
            </w:r>
          </w:p>
        </w:tc>
        <w:tc>
          <w:tcPr>
            <w:tcW w:w="4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BF1B41" w14:textId="77777777" w:rsidR="004D6CE8" w:rsidRDefault="004D6CE8">
            <w:pPr>
              <w:jc w:val="center"/>
              <w:rPr>
                <w:rFonts w:ascii="Times New Roman" w:hAnsi="Times New Roman" w:cs="Times New Roman" w:hint="default"/>
                <w:color w:val="000000"/>
                <w:sz w:val="22"/>
              </w:rPr>
            </w:pPr>
          </w:p>
        </w:tc>
        <w:tc>
          <w:tcPr>
            <w:tcW w:w="25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E442B1" w14:textId="77777777" w:rsidR="004D6CE8" w:rsidRDefault="00000000">
            <w:pPr>
              <w:widowControl/>
              <w:jc w:val="center"/>
              <w:textAlignment w:val="center"/>
              <w:rPr>
                <w:rFonts w:ascii="Times New Roman" w:hAnsi="Times New Roman" w:cs="Times New Roman" w:hint="default"/>
                <w:color w:val="000000"/>
                <w:sz w:val="22"/>
              </w:rPr>
            </w:pPr>
            <w:r>
              <w:rPr>
                <w:rFonts w:ascii="Times New Roman" w:hAnsi="Times New Roman" w:cs="Times New Roman" w:hint="default"/>
                <w:color w:val="000000"/>
                <w:kern w:val="0"/>
                <w:sz w:val="22"/>
                <w:lang w:bidi="ar"/>
              </w:rPr>
              <w:t>定岗定责、实行行政班坐班制</w:t>
            </w:r>
          </w:p>
        </w:tc>
      </w:tr>
      <w:tr w:rsidR="004D6CE8" w14:paraId="09883361" w14:textId="77777777">
        <w:trPr>
          <w:trHeight w:val="1010"/>
          <w:jc w:val="center"/>
        </w:trPr>
        <w:tc>
          <w:tcPr>
            <w:tcW w:w="41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A2E02B2" w14:textId="77777777" w:rsidR="004D6CE8" w:rsidRDefault="00000000">
            <w:pPr>
              <w:widowControl/>
              <w:jc w:val="center"/>
              <w:textAlignment w:val="center"/>
              <w:rPr>
                <w:rFonts w:ascii="Times New Roman" w:hAnsi="Times New Roman" w:cs="Times New Roman" w:hint="default"/>
                <w:color w:val="000000"/>
                <w:sz w:val="22"/>
              </w:rPr>
            </w:pPr>
            <w:r>
              <w:rPr>
                <w:rFonts w:ascii="Times New Roman" w:hAnsi="Times New Roman" w:cs="Times New Roman" w:hint="default"/>
                <w:color w:val="000000"/>
                <w:kern w:val="0"/>
                <w:sz w:val="22"/>
                <w:lang w:bidi="ar"/>
              </w:rPr>
              <w:t>5</w:t>
            </w:r>
          </w:p>
        </w:tc>
        <w:tc>
          <w:tcPr>
            <w:tcW w:w="154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8E2EFC" w14:textId="77777777" w:rsidR="004D6CE8" w:rsidRDefault="00000000">
            <w:pPr>
              <w:widowControl/>
              <w:jc w:val="center"/>
              <w:textAlignment w:val="center"/>
              <w:rPr>
                <w:rFonts w:ascii="Times New Roman" w:hAnsi="Times New Roman" w:cs="Times New Roman" w:hint="default"/>
                <w:color w:val="000000"/>
                <w:sz w:val="22"/>
              </w:rPr>
            </w:pPr>
            <w:r>
              <w:rPr>
                <w:rFonts w:ascii="Times New Roman" w:hAnsi="Times New Roman" w:cs="Times New Roman" w:hint="default"/>
                <w:color w:val="000000"/>
                <w:kern w:val="0"/>
                <w:sz w:val="22"/>
                <w:lang w:bidi="ar"/>
              </w:rPr>
              <w:t>人员待遇</w:t>
            </w:r>
          </w:p>
        </w:tc>
        <w:tc>
          <w:tcPr>
            <w:tcW w:w="4883"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23D11F8" w14:textId="77777777" w:rsidR="004D6CE8" w:rsidRDefault="00000000">
            <w:pPr>
              <w:widowControl/>
              <w:jc w:val="center"/>
              <w:textAlignment w:val="center"/>
              <w:rPr>
                <w:rFonts w:ascii="Times New Roman" w:hAnsi="Times New Roman" w:cs="Times New Roman" w:hint="default"/>
                <w:color w:val="000000"/>
                <w:sz w:val="22"/>
              </w:rPr>
            </w:pPr>
            <w:r>
              <w:rPr>
                <w:rFonts w:ascii="Times New Roman" w:hAnsi="Times New Roman" w:cs="Times New Roman" w:hint="default"/>
                <w:color w:val="000000"/>
                <w:kern w:val="0"/>
                <w:sz w:val="22"/>
                <w:lang w:bidi="ar"/>
              </w:rPr>
              <w:t>6</w:t>
            </w:r>
            <w:r>
              <w:rPr>
                <w:rFonts w:ascii="Times New Roman" w:hAnsi="Times New Roman" w:cs="Times New Roman" w:hint="default"/>
                <w:color w:val="000000"/>
                <w:kern w:val="0"/>
                <w:sz w:val="22"/>
                <w:lang w:bidi="ar"/>
              </w:rPr>
              <w:t>人</w:t>
            </w:r>
            <w:r>
              <w:rPr>
                <w:rFonts w:ascii="Times New Roman" w:hAnsi="Times New Roman" w:cs="Times New Roman" w:hint="default"/>
                <w:color w:val="000000"/>
                <w:kern w:val="0"/>
                <w:sz w:val="22"/>
                <w:lang w:bidi="ar"/>
              </w:rPr>
              <w:t>×2500</w:t>
            </w:r>
            <w:r>
              <w:rPr>
                <w:rFonts w:ascii="Times New Roman" w:hAnsi="Times New Roman" w:cs="Times New Roman" w:hint="default"/>
                <w:color w:val="000000"/>
                <w:kern w:val="0"/>
                <w:sz w:val="22"/>
                <w:lang w:bidi="ar"/>
              </w:rPr>
              <w:t>元</w:t>
            </w:r>
            <w:r>
              <w:rPr>
                <w:rFonts w:ascii="Times New Roman" w:hAnsi="Times New Roman" w:cs="Times New Roman" w:hint="default"/>
                <w:color w:val="000000"/>
                <w:kern w:val="0"/>
                <w:sz w:val="22"/>
                <w:lang w:bidi="ar"/>
              </w:rPr>
              <w:t>/</w:t>
            </w:r>
            <w:r>
              <w:rPr>
                <w:rFonts w:ascii="Times New Roman" w:hAnsi="Times New Roman" w:cs="Times New Roman" w:hint="default"/>
                <w:color w:val="000000"/>
                <w:kern w:val="0"/>
                <w:sz w:val="22"/>
                <w:lang w:bidi="ar"/>
              </w:rPr>
              <w:t>人</w:t>
            </w:r>
            <w:r>
              <w:rPr>
                <w:rFonts w:ascii="Times New Roman" w:hAnsi="Times New Roman" w:cs="Times New Roman" w:hint="default"/>
                <w:color w:val="000000"/>
                <w:kern w:val="0"/>
                <w:sz w:val="22"/>
                <w:lang w:bidi="ar"/>
              </w:rPr>
              <w:t>*</w:t>
            </w:r>
            <w:r>
              <w:rPr>
                <w:rFonts w:ascii="Times New Roman" w:hAnsi="Times New Roman" w:cs="Times New Roman" w:hint="default"/>
                <w:color w:val="000000"/>
                <w:kern w:val="0"/>
                <w:sz w:val="22"/>
                <w:lang w:bidi="ar"/>
              </w:rPr>
              <w:t>月</w:t>
            </w:r>
            <w:r>
              <w:rPr>
                <w:rFonts w:ascii="Times New Roman" w:hAnsi="Times New Roman" w:cs="Times New Roman" w:hint="default"/>
                <w:color w:val="000000"/>
                <w:kern w:val="0"/>
                <w:sz w:val="22"/>
                <w:lang w:bidi="ar"/>
              </w:rPr>
              <w:t>×12</w:t>
            </w:r>
            <w:r>
              <w:rPr>
                <w:rFonts w:ascii="Times New Roman" w:hAnsi="Times New Roman" w:cs="Times New Roman" w:hint="default"/>
                <w:color w:val="000000"/>
                <w:kern w:val="0"/>
                <w:sz w:val="22"/>
                <w:lang w:bidi="ar"/>
              </w:rPr>
              <w:t>月</w:t>
            </w:r>
            <w:r>
              <w:rPr>
                <w:rFonts w:ascii="Times New Roman" w:hAnsi="Times New Roman" w:cs="Times New Roman" w:hint="default"/>
                <w:color w:val="000000"/>
                <w:kern w:val="0"/>
                <w:sz w:val="22"/>
                <w:lang w:bidi="ar"/>
              </w:rPr>
              <w:t>=180000</w:t>
            </w:r>
            <w:r>
              <w:rPr>
                <w:rFonts w:ascii="Times New Roman" w:hAnsi="Times New Roman" w:cs="Times New Roman" w:hint="default"/>
                <w:color w:val="000000"/>
                <w:kern w:val="0"/>
                <w:sz w:val="22"/>
                <w:lang w:bidi="ar"/>
              </w:rPr>
              <w:t>元</w:t>
            </w:r>
            <w:r>
              <w:rPr>
                <w:rFonts w:ascii="Times New Roman" w:hAnsi="Times New Roman" w:cs="Times New Roman" w:hint="default"/>
                <w:color w:val="000000"/>
                <w:kern w:val="0"/>
                <w:sz w:val="22"/>
                <w:lang w:bidi="ar"/>
              </w:rPr>
              <w:t>/</w:t>
            </w:r>
            <w:r>
              <w:rPr>
                <w:rFonts w:ascii="Times New Roman" w:hAnsi="Times New Roman" w:cs="Times New Roman" w:hint="default"/>
                <w:color w:val="000000"/>
                <w:kern w:val="0"/>
                <w:sz w:val="22"/>
                <w:lang w:bidi="ar"/>
              </w:rPr>
              <w:t>年</w:t>
            </w:r>
          </w:p>
        </w:tc>
        <w:tc>
          <w:tcPr>
            <w:tcW w:w="4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02E668" w14:textId="77777777" w:rsidR="004D6CE8" w:rsidRDefault="004D6CE8">
            <w:pPr>
              <w:jc w:val="center"/>
              <w:rPr>
                <w:rFonts w:ascii="Times New Roman" w:hAnsi="Times New Roman" w:cs="Times New Roman" w:hint="default"/>
                <w:color w:val="000000"/>
                <w:sz w:val="22"/>
              </w:rPr>
            </w:pPr>
          </w:p>
        </w:tc>
        <w:tc>
          <w:tcPr>
            <w:tcW w:w="2518"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54E34540" w14:textId="77777777" w:rsidR="004D6CE8" w:rsidRDefault="004D6CE8">
            <w:pPr>
              <w:jc w:val="center"/>
              <w:rPr>
                <w:rFonts w:ascii="Times New Roman" w:hAnsi="Times New Roman" w:cs="Times New Roman" w:hint="default"/>
                <w:color w:val="000000"/>
                <w:sz w:val="20"/>
                <w:szCs w:val="20"/>
              </w:rPr>
            </w:pPr>
          </w:p>
        </w:tc>
      </w:tr>
      <w:tr w:rsidR="004D6CE8" w14:paraId="4272A66A" w14:textId="77777777">
        <w:trPr>
          <w:trHeight w:val="1214"/>
          <w:jc w:val="center"/>
        </w:trPr>
        <w:tc>
          <w:tcPr>
            <w:tcW w:w="41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1AF14C9" w14:textId="77777777" w:rsidR="004D6CE8" w:rsidRDefault="00000000">
            <w:pPr>
              <w:widowControl/>
              <w:jc w:val="center"/>
              <w:textAlignment w:val="center"/>
              <w:rPr>
                <w:rFonts w:ascii="Times New Roman" w:hAnsi="Times New Roman" w:cs="Times New Roman" w:hint="default"/>
                <w:color w:val="000000"/>
                <w:sz w:val="22"/>
              </w:rPr>
            </w:pPr>
            <w:r>
              <w:rPr>
                <w:rFonts w:ascii="Times New Roman" w:hAnsi="Times New Roman" w:cs="Times New Roman" w:hint="default"/>
                <w:color w:val="000000"/>
                <w:kern w:val="0"/>
                <w:sz w:val="22"/>
                <w:lang w:bidi="ar"/>
              </w:rPr>
              <w:t>8</w:t>
            </w:r>
          </w:p>
        </w:tc>
        <w:tc>
          <w:tcPr>
            <w:tcW w:w="154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376552E" w14:textId="77777777" w:rsidR="004D6CE8" w:rsidRDefault="00000000">
            <w:pPr>
              <w:widowControl/>
              <w:jc w:val="center"/>
              <w:textAlignment w:val="center"/>
              <w:rPr>
                <w:rFonts w:ascii="Times New Roman" w:hAnsi="Times New Roman" w:cs="Times New Roman" w:hint="default"/>
                <w:color w:val="000000"/>
                <w:sz w:val="22"/>
              </w:rPr>
            </w:pPr>
            <w:r>
              <w:rPr>
                <w:rFonts w:ascii="Times New Roman" w:hAnsi="Times New Roman" w:cs="Times New Roman" w:hint="default"/>
                <w:color w:val="000000"/>
                <w:kern w:val="0"/>
                <w:sz w:val="22"/>
                <w:lang w:bidi="ar"/>
              </w:rPr>
              <w:t>人员派遣服务</w:t>
            </w:r>
          </w:p>
        </w:tc>
        <w:tc>
          <w:tcPr>
            <w:tcW w:w="4883"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3197D7D" w14:textId="77777777" w:rsidR="004D6CE8" w:rsidRDefault="00000000">
            <w:pPr>
              <w:widowControl/>
              <w:jc w:val="left"/>
              <w:textAlignment w:val="center"/>
              <w:rPr>
                <w:rFonts w:ascii="Times New Roman" w:hAnsi="Times New Roman" w:cs="Times New Roman" w:hint="default"/>
                <w:color w:val="000000"/>
                <w:sz w:val="22"/>
              </w:rPr>
            </w:pPr>
            <w:r>
              <w:rPr>
                <w:rFonts w:ascii="Times New Roman" w:hAnsi="Times New Roman" w:cs="Times New Roman" w:hint="default"/>
                <w:color w:val="000000"/>
                <w:kern w:val="0"/>
                <w:sz w:val="22"/>
                <w:lang w:bidi="ar"/>
              </w:rPr>
              <w:t>6</w:t>
            </w:r>
            <w:r>
              <w:rPr>
                <w:rFonts w:ascii="Times New Roman" w:hAnsi="Times New Roman" w:cs="Times New Roman" w:hint="default"/>
                <w:color w:val="000000"/>
                <w:kern w:val="0"/>
                <w:sz w:val="22"/>
                <w:lang w:bidi="ar"/>
              </w:rPr>
              <w:t>人</w:t>
            </w:r>
            <w:r>
              <w:rPr>
                <w:rFonts w:ascii="Times New Roman" w:hAnsi="Times New Roman" w:cs="Times New Roman" w:hint="default"/>
                <w:color w:val="000000"/>
                <w:kern w:val="0"/>
                <w:sz w:val="22"/>
                <w:lang w:bidi="ar"/>
              </w:rPr>
              <w:t>×50</w:t>
            </w:r>
            <w:r>
              <w:rPr>
                <w:rFonts w:ascii="Times New Roman" w:hAnsi="Times New Roman" w:cs="Times New Roman" w:hint="default"/>
                <w:color w:val="000000"/>
                <w:kern w:val="0"/>
                <w:sz w:val="22"/>
                <w:lang w:bidi="ar"/>
              </w:rPr>
              <w:t>元</w:t>
            </w:r>
            <w:r>
              <w:rPr>
                <w:rFonts w:ascii="Times New Roman" w:hAnsi="Times New Roman" w:cs="Times New Roman" w:hint="default"/>
                <w:color w:val="000000"/>
                <w:kern w:val="0"/>
                <w:sz w:val="22"/>
                <w:lang w:bidi="ar"/>
              </w:rPr>
              <w:t>/</w:t>
            </w:r>
            <w:r>
              <w:rPr>
                <w:rFonts w:ascii="Times New Roman" w:hAnsi="Times New Roman" w:cs="Times New Roman" w:hint="default"/>
                <w:color w:val="000000"/>
                <w:kern w:val="0"/>
                <w:sz w:val="22"/>
                <w:lang w:bidi="ar"/>
              </w:rPr>
              <w:t>人</w:t>
            </w:r>
            <w:r>
              <w:rPr>
                <w:rFonts w:ascii="Times New Roman" w:hAnsi="Times New Roman" w:cs="Times New Roman" w:hint="default"/>
                <w:color w:val="000000"/>
                <w:kern w:val="0"/>
                <w:sz w:val="22"/>
                <w:lang w:bidi="ar"/>
              </w:rPr>
              <w:t>*</w:t>
            </w:r>
            <w:r>
              <w:rPr>
                <w:rFonts w:ascii="Times New Roman" w:hAnsi="Times New Roman" w:cs="Times New Roman" w:hint="default"/>
                <w:color w:val="000000"/>
                <w:kern w:val="0"/>
                <w:sz w:val="22"/>
                <w:lang w:bidi="ar"/>
              </w:rPr>
              <w:t>月</w:t>
            </w:r>
            <w:r>
              <w:rPr>
                <w:rFonts w:ascii="Times New Roman" w:hAnsi="Times New Roman" w:cs="Times New Roman" w:hint="default"/>
                <w:color w:val="000000"/>
                <w:kern w:val="0"/>
                <w:sz w:val="22"/>
                <w:lang w:bidi="ar"/>
              </w:rPr>
              <w:t>×12</w:t>
            </w:r>
            <w:r>
              <w:rPr>
                <w:rFonts w:ascii="Times New Roman" w:hAnsi="Times New Roman" w:cs="Times New Roman" w:hint="default"/>
                <w:color w:val="000000"/>
                <w:kern w:val="0"/>
                <w:sz w:val="22"/>
                <w:lang w:bidi="ar"/>
              </w:rPr>
              <w:t>月</w:t>
            </w:r>
            <w:r>
              <w:rPr>
                <w:rFonts w:ascii="Times New Roman" w:hAnsi="Times New Roman" w:cs="Times New Roman" w:hint="default"/>
                <w:color w:val="000000"/>
                <w:kern w:val="0"/>
                <w:sz w:val="22"/>
                <w:lang w:bidi="ar"/>
              </w:rPr>
              <w:t>=3600</w:t>
            </w:r>
            <w:r>
              <w:rPr>
                <w:rFonts w:ascii="Times New Roman" w:hAnsi="Times New Roman" w:cs="Times New Roman" w:hint="default"/>
                <w:color w:val="000000"/>
                <w:kern w:val="0"/>
                <w:sz w:val="22"/>
                <w:lang w:bidi="ar"/>
              </w:rPr>
              <w:t>元</w:t>
            </w:r>
            <w:r>
              <w:rPr>
                <w:rFonts w:ascii="Times New Roman" w:hAnsi="Times New Roman" w:cs="Times New Roman" w:hint="default"/>
                <w:color w:val="000000"/>
                <w:kern w:val="0"/>
                <w:sz w:val="22"/>
                <w:lang w:bidi="ar"/>
              </w:rPr>
              <w:t>/</w:t>
            </w:r>
            <w:r>
              <w:rPr>
                <w:rFonts w:ascii="Times New Roman" w:hAnsi="Times New Roman" w:cs="Times New Roman" w:hint="default"/>
                <w:color w:val="000000"/>
                <w:kern w:val="0"/>
                <w:sz w:val="22"/>
                <w:lang w:bidi="ar"/>
              </w:rPr>
              <w:t>年</w:t>
            </w:r>
          </w:p>
        </w:tc>
        <w:tc>
          <w:tcPr>
            <w:tcW w:w="4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1BC90CA" w14:textId="77777777" w:rsidR="004D6CE8" w:rsidRDefault="004D6CE8">
            <w:pPr>
              <w:jc w:val="center"/>
              <w:rPr>
                <w:rFonts w:ascii="Times New Roman" w:hAnsi="Times New Roman" w:cs="Times New Roman" w:hint="default"/>
                <w:color w:val="000000"/>
                <w:sz w:val="22"/>
              </w:rPr>
            </w:pPr>
          </w:p>
        </w:tc>
        <w:tc>
          <w:tcPr>
            <w:tcW w:w="25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E8D230" w14:textId="77777777" w:rsidR="004D6CE8" w:rsidRDefault="00000000">
            <w:pPr>
              <w:widowControl/>
              <w:jc w:val="left"/>
              <w:textAlignment w:val="center"/>
              <w:rPr>
                <w:rFonts w:ascii="Times New Roman" w:hAnsi="Times New Roman" w:cs="Times New Roman" w:hint="default"/>
                <w:color w:val="000000"/>
                <w:sz w:val="22"/>
              </w:rPr>
            </w:pPr>
            <w:r>
              <w:rPr>
                <w:rFonts w:ascii="Times New Roman" w:hAnsi="Times New Roman" w:cs="Times New Roman" w:hint="default"/>
                <w:color w:val="000000"/>
                <w:kern w:val="0"/>
                <w:sz w:val="22"/>
                <w:lang w:bidi="ar"/>
              </w:rPr>
              <w:t>按实际产生结算、支付人力资源公司</w:t>
            </w:r>
            <w:r>
              <w:rPr>
                <w:rFonts w:ascii="Times New Roman" w:hAnsi="Times New Roman" w:cs="Times New Roman" w:hint="default"/>
                <w:color w:val="000000"/>
                <w:kern w:val="0"/>
                <w:sz w:val="22"/>
                <w:lang w:bidi="ar"/>
              </w:rPr>
              <w:br/>
            </w:r>
            <w:r>
              <w:rPr>
                <w:rFonts w:ascii="Times New Roman" w:hAnsi="Times New Roman" w:cs="Times New Roman" w:hint="default"/>
                <w:color w:val="000000"/>
                <w:kern w:val="0"/>
                <w:sz w:val="22"/>
                <w:lang w:bidi="ar"/>
              </w:rPr>
              <w:t>派遣费用</w:t>
            </w:r>
          </w:p>
        </w:tc>
      </w:tr>
      <w:tr w:rsidR="004D6CE8" w14:paraId="2DDC9553" w14:textId="77777777">
        <w:trPr>
          <w:trHeight w:val="641"/>
          <w:jc w:val="center"/>
        </w:trPr>
        <w:tc>
          <w:tcPr>
            <w:tcW w:w="41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9F134B3" w14:textId="77777777" w:rsidR="004D6CE8" w:rsidRDefault="00000000">
            <w:pPr>
              <w:widowControl/>
              <w:jc w:val="center"/>
              <w:textAlignment w:val="center"/>
              <w:rPr>
                <w:rFonts w:ascii="Times New Roman" w:hAnsi="Times New Roman" w:cs="Times New Roman" w:hint="default"/>
                <w:color w:val="000000"/>
                <w:sz w:val="22"/>
              </w:rPr>
            </w:pPr>
            <w:r>
              <w:rPr>
                <w:rFonts w:ascii="Times New Roman" w:hAnsi="Times New Roman" w:cs="Times New Roman" w:hint="default"/>
                <w:color w:val="000000"/>
                <w:kern w:val="0"/>
                <w:sz w:val="22"/>
                <w:lang w:bidi="ar"/>
              </w:rPr>
              <w:t>11</w:t>
            </w:r>
          </w:p>
        </w:tc>
        <w:tc>
          <w:tcPr>
            <w:tcW w:w="154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3CF426" w14:textId="77777777" w:rsidR="004D6CE8" w:rsidRDefault="00000000">
            <w:pPr>
              <w:widowControl/>
              <w:jc w:val="center"/>
              <w:textAlignment w:val="center"/>
              <w:rPr>
                <w:rFonts w:ascii="Times New Roman" w:hAnsi="Times New Roman" w:cs="Times New Roman" w:hint="default"/>
                <w:b/>
                <w:color w:val="000000"/>
                <w:sz w:val="22"/>
              </w:rPr>
            </w:pPr>
            <w:r>
              <w:rPr>
                <w:rFonts w:ascii="Times New Roman" w:hAnsi="Times New Roman" w:cs="Times New Roman" w:hint="default"/>
                <w:b/>
                <w:color w:val="000000"/>
                <w:kern w:val="0"/>
                <w:sz w:val="22"/>
                <w:lang w:bidi="ar"/>
              </w:rPr>
              <w:t>合计</w:t>
            </w:r>
          </w:p>
        </w:tc>
        <w:tc>
          <w:tcPr>
            <w:tcW w:w="488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4B4965" w14:textId="77777777" w:rsidR="004D6CE8" w:rsidRDefault="00000000">
            <w:pPr>
              <w:widowControl/>
              <w:jc w:val="center"/>
              <w:textAlignment w:val="center"/>
              <w:rPr>
                <w:rFonts w:ascii="Times New Roman" w:hAnsi="Times New Roman" w:cs="Times New Roman" w:hint="default"/>
                <w:b/>
                <w:sz w:val="22"/>
              </w:rPr>
            </w:pPr>
            <w:r>
              <w:rPr>
                <w:rFonts w:ascii="Times New Roman" w:hAnsi="Times New Roman" w:cs="Times New Roman" w:hint="default"/>
                <w:b/>
                <w:kern w:val="0"/>
                <w:sz w:val="22"/>
                <w:lang w:bidi="ar"/>
              </w:rPr>
              <w:t>183600.00</w:t>
            </w:r>
            <w:r>
              <w:rPr>
                <w:rFonts w:ascii="Times New Roman" w:hAnsi="Times New Roman" w:cs="Times New Roman" w:hint="default"/>
                <w:b/>
                <w:kern w:val="0"/>
                <w:sz w:val="22"/>
                <w:lang w:bidi="ar"/>
              </w:rPr>
              <w:t>元</w:t>
            </w:r>
          </w:p>
        </w:tc>
        <w:tc>
          <w:tcPr>
            <w:tcW w:w="4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A9249EA" w14:textId="77777777" w:rsidR="004D6CE8" w:rsidRDefault="004D6CE8">
            <w:pPr>
              <w:rPr>
                <w:rFonts w:ascii="Times New Roman" w:hAnsi="Times New Roman" w:cs="Times New Roman" w:hint="default"/>
                <w:color w:val="000000"/>
                <w:sz w:val="22"/>
              </w:rPr>
            </w:pPr>
          </w:p>
        </w:tc>
        <w:tc>
          <w:tcPr>
            <w:tcW w:w="25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74073C" w14:textId="77777777" w:rsidR="004D6CE8" w:rsidRDefault="004D6CE8">
            <w:pPr>
              <w:widowControl/>
              <w:jc w:val="left"/>
              <w:textAlignment w:val="center"/>
              <w:rPr>
                <w:rFonts w:ascii="Times New Roman" w:hAnsi="Times New Roman" w:cs="Times New Roman" w:hint="default"/>
                <w:color w:val="000000"/>
                <w:sz w:val="22"/>
              </w:rPr>
            </w:pPr>
          </w:p>
        </w:tc>
      </w:tr>
      <w:tr w:rsidR="004D6CE8" w14:paraId="0D059818" w14:textId="77777777">
        <w:trPr>
          <w:trHeight w:val="579"/>
          <w:jc w:val="center"/>
        </w:trPr>
        <w:tc>
          <w:tcPr>
            <w:tcW w:w="7302" w:type="dxa"/>
            <w:gridSpan w:val="6"/>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42C4DC4" w14:textId="77777777" w:rsidR="004D6CE8" w:rsidRDefault="004D6CE8">
            <w:pPr>
              <w:rPr>
                <w:rFonts w:ascii="Times New Roman" w:hAnsi="Times New Roman" w:cs="Times New Roman" w:hint="default"/>
                <w:color w:val="000000"/>
                <w:sz w:val="22"/>
              </w:rPr>
            </w:pPr>
          </w:p>
        </w:tc>
        <w:tc>
          <w:tcPr>
            <w:tcW w:w="25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6167EA" w14:textId="77777777" w:rsidR="004D6CE8" w:rsidRDefault="004D6CE8">
            <w:pPr>
              <w:jc w:val="center"/>
              <w:rPr>
                <w:rFonts w:ascii="Times New Roman" w:hAnsi="Times New Roman" w:cs="Times New Roman" w:hint="default"/>
                <w:b/>
                <w:color w:val="000000"/>
                <w:sz w:val="22"/>
              </w:rPr>
            </w:pPr>
          </w:p>
        </w:tc>
      </w:tr>
      <w:tr w:rsidR="004D6CE8" w14:paraId="3E1CF2D7" w14:textId="77777777">
        <w:trPr>
          <w:trHeight w:val="1133"/>
          <w:jc w:val="center"/>
        </w:trPr>
        <w:tc>
          <w:tcPr>
            <w:tcW w:w="41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ABD875B" w14:textId="77777777" w:rsidR="004D6CE8" w:rsidRDefault="00000000">
            <w:pPr>
              <w:widowControl/>
              <w:jc w:val="center"/>
              <w:textAlignment w:val="center"/>
              <w:rPr>
                <w:rFonts w:ascii="Times New Roman" w:hAnsi="Times New Roman" w:cs="Times New Roman" w:hint="default"/>
                <w:b/>
                <w:color w:val="000000"/>
                <w:sz w:val="28"/>
                <w:szCs w:val="28"/>
              </w:rPr>
            </w:pPr>
            <w:r>
              <w:rPr>
                <w:rFonts w:ascii="Times New Roman" w:hAnsi="Times New Roman" w:cs="Times New Roman" w:hint="default"/>
                <w:b/>
                <w:color w:val="000000"/>
                <w:kern w:val="0"/>
                <w:sz w:val="28"/>
                <w:szCs w:val="28"/>
                <w:lang w:bidi="ar"/>
              </w:rPr>
              <w:t>二</w:t>
            </w:r>
          </w:p>
        </w:tc>
        <w:tc>
          <w:tcPr>
            <w:tcW w:w="6886" w:type="dxa"/>
            <w:gridSpan w:val="5"/>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ED5BFD3" w14:textId="77777777" w:rsidR="004D6CE8" w:rsidRDefault="00000000">
            <w:pPr>
              <w:widowControl/>
              <w:jc w:val="left"/>
              <w:textAlignment w:val="center"/>
              <w:rPr>
                <w:rFonts w:ascii="Times New Roman" w:hAnsi="Times New Roman" w:cs="Times New Roman" w:hint="default"/>
                <w:b/>
                <w:color w:val="000000"/>
                <w:sz w:val="28"/>
                <w:szCs w:val="28"/>
              </w:rPr>
            </w:pPr>
            <w:r>
              <w:rPr>
                <w:rFonts w:ascii="Times New Roman" w:hAnsi="Times New Roman" w:cs="Times New Roman" w:hint="default"/>
                <w:b/>
                <w:color w:val="000000"/>
                <w:kern w:val="0"/>
                <w:sz w:val="28"/>
                <w:szCs w:val="28"/>
                <w:lang w:bidi="ar"/>
              </w:rPr>
              <w:t>运营服务管理费</w:t>
            </w:r>
          </w:p>
        </w:tc>
        <w:tc>
          <w:tcPr>
            <w:tcW w:w="25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8124DA2" w14:textId="77777777" w:rsidR="004D6CE8" w:rsidRDefault="004D6CE8">
            <w:pPr>
              <w:jc w:val="center"/>
              <w:rPr>
                <w:rFonts w:ascii="Times New Roman" w:hAnsi="Times New Roman" w:cs="Times New Roman" w:hint="default"/>
                <w:b/>
                <w:color w:val="000000"/>
                <w:sz w:val="28"/>
                <w:szCs w:val="28"/>
              </w:rPr>
            </w:pPr>
          </w:p>
        </w:tc>
      </w:tr>
      <w:tr w:rsidR="004D6CE8" w14:paraId="23D6521E" w14:textId="77777777">
        <w:trPr>
          <w:trHeight w:val="830"/>
          <w:jc w:val="center"/>
        </w:trPr>
        <w:tc>
          <w:tcPr>
            <w:tcW w:w="41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A8119F3" w14:textId="77777777" w:rsidR="004D6CE8" w:rsidRDefault="004D6CE8">
            <w:pPr>
              <w:jc w:val="center"/>
              <w:rPr>
                <w:rFonts w:ascii="Times New Roman" w:hAnsi="Times New Roman" w:cs="Times New Roman" w:hint="default"/>
                <w:b/>
                <w:color w:val="000000"/>
                <w:sz w:val="28"/>
                <w:szCs w:val="28"/>
              </w:rPr>
            </w:pPr>
          </w:p>
        </w:tc>
        <w:tc>
          <w:tcPr>
            <w:tcW w:w="9404" w:type="dxa"/>
            <w:gridSpan w:val="6"/>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877EDA9" w14:textId="77777777" w:rsidR="004D6CE8" w:rsidRDefault="00000000">
            <w:pPr>
              <w:jc w:val="left"/>
              <w:rPr>
                <w:rFonts w:ascii="Times New Roman" w:hAnsi="Times New Roman" w:cs="Times New Roman" w:hint="default"/>
                <w:b/>
                <w:color w:val="000000"/>
                <w:sz w:val="28"/>
                <w:szCs w:val="28"/>
              </w:rPr>
            </w:pPr>
            <w:r>
              <w:rPr>
                <w:rFonts w:ascii="Times New Roman" w:hAnsi="Times New Roman" w:cs="Times New Roman" w:hint="default"/>
                <w:b/>
                <w:color w:val="000000"/>
                <w:sz w:val="24"/>
                <w:szCs w:val="24"/>
              </w:rPr>
              <w:t>183600*2%=3672.00</w:t>
            </w:r>
            <w:r>
              <w:rPr>
                <w:rFonts w:ascii="Times New Roman" w:hAnsi="Times New Roman" w:cs="Times New Roman" w:hint="default"/>
                <w:b/>
                <w:color w:val="000000"/>
                <w:sz w:val="24"/>
                <w:szCs w:val="24"/>
              </w:rPr>
              <w:t>元</w:t>
            </w:r>
          </w:p>
        </w:tc>
      </w:tr>
      <w:tr w:rsidR="004D6CE8" w14:paraId="55024DEC" w14:textId="77777777">
        <w:trPr>
          <w:trHeight w:val="538"/>
          <w:jc w:val="center"/>
        </w:trPr>
        <w:tc>
          <w:tcPr>
            <w:tcW w:w="9820" w:type="dxa"/>
            <w:gridSpan w:val="7"/>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E4D061" w14:textId="77777777" w:rsidR="004D6CE8" w:rsidRDefault="004D6CE8">
            <w:pPr>
              <w:jc w:val="center"/>
              <w:rPr>
                <w:rFonts w:ascii="Times New Roman" w:hAnsi="Times New Roman" w:cs="Times New Roman" w:hint="default"/>
                <w:color w:val="000000"/>
                <w:sz w:val="22"/>
              </w:rPr>
            </w:pPr>
          </w:p>
        </w:tc>
      </w:tr>
      <w:tr w:rsidR="004D6CE8" w14:paraId="4340F02E" w14:textId="77777777">
        <w:trPr>
          <w:trHeight w:val="948"/>
          <w:jc w:val="center"/>
        </w:trPr>
        <w:tc>
          <w:tcPr>
            <w:tcW w:w="4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7FCBAB" w14:textId="77777777" w:rsidR="004D6CE8" w:rsidRDefault="00000000">
            <w:pPr>
              <w:widowControl/>
              <w:jc w:val="center"/>
              <w:textAlignment w:val="center"/>
              <w:rPr>
                <w:rFonts w:ascii="Times New Roman" w:hAnsi="Times New Roman" w:cs="Times New Roman" w:hint="default"/>
                <w:b/>
                <w:color w:val="000000"/>
                <w:szCs w:val="32"/>
              </w:rPr>
            </w:pPr>
            <w:r>
              <w:rPr>
                <w:rFonts w:ascii="Times New Roman" w:hAnsi="Times New Roman" w:cs="Times New Roman" w:hint="default"/>
                <w:b/>
                <w:color w:val="000000"/>
                <w:kern w:val="0"/>
                <w:szCs w:val="32"/>
                <w:lang w:bidi="ar"/>
              </w:rPr>
              <w:t>三</w:t>
            </w:r>
          </w:p>
        </w:tc>
        <w:tc>
          <w:tcPr>
            <w:tcW w:w="9404"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CABAEF" w14:textId="77777777" w:rsidR="004D6CE8" w:rsidRDefault="00000000">
            <w:pPr>
              <w:widowControl/>
              <w:jc w:val="left"/>
              <w:textAlignment w:val="center"/>
              <w:rPr>
                <w:rFonts w:ascii="Times New Roman" w:hAnsi="Times New Roman" w:cs="Times New Roman" w:hint="default"/>
                <w:b/>
                <w:color w:val="000000"/>
                <w:sz w:val="28"/>
                <w:szCs w:val="28"/>
              </w:rPr>
            </w:pPr>
            <w:r>
              <w:rPr>
                <w:rFonts w:ascii="Times New Roman" w:hAnsi="Times New Roman" w:cs="Times New Roman" w:hint="default"/>
                <w:b/>
                <w:color w:val="000000"/>
                <w:kern w:val="0"/>
                <w:sz w:val="28"/>
                <w:szCs w:val="28"/>
                <w:lang w:bidi="ar"/>
              </w:rPr>
              <w:t>税费</w:t>
            </w:r>
          </w:p>
        </w:tc>
      </w:tr>
      <w:tr w:rsidR="004D6CE8" w14:paraId="1D6D81A9" w14:textId="77777777">
        <w:trPr>
          <w:trHeight w:val="573"/>
          <w:jc w:val="center"/>
        </w:trPr>
        <w:tc>
          <w:tcPr>
            <w:tcW w:w="4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582430" w14:textId="77777777" w:rsidR="004D6CE8" w:rsidRDefault="00000000">
            <w:pPr>
              <w:widowControl/>
              <w:jc w:val="center"/>
              <w:textAlignment w:val="center"/>
              <w:rPr>
                <w:rFonts w:ascii="Times New Roman" w:hAnsi="Times New Roman" w:cs="Times New Roman" w:hint="default"/>
                <w:color w:val="000000"/>
                <w:sz w:val="22"/>
              </w:rPr>
            </w:pPr>
            <w:r>
              <w:rPr>
                <w:rFonts w:ascii="Times New Roman" w:hAnsi="Times New Roman" w:cs="Times New Roman" w:hint="default"/>
                <w:color w:val="000000"/>
                <w:sz w:val="22"/>
              </w:rPr>
              <w:t>序号</w:t>
            </w:r>
          </w:p>
        </w:tc>
        <w:tc>
          <w:tcPr>
            <w:tcW w:w="196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6A7064D6" w14:textId="77777777" w:rsidR="004D6CE8" w:rsidRDefault="00000000">
            <w:pPr>
              <w:spacing w:line="300" w:lineRule="exact"/>
              <w:jc w:val="center"/>
              <w:rPr>
                <w:rFonts w:ascii="Times New Roman" w:hAnsi="Times New Roman" w:cs="Times New Roman" w:hint="default"/>
                <w:color w:val="000000"/>
                <w:sz w:val="22"/>
              </w:rPr>
            </w:pPr>
            <w:r>
              <w:rPr>
                <w:rFonts w:ascii="Times New Roman" w:eastAsia="方正仿宋_GBK" w:hAnsi="Times New Roman" w:cs="Times New Roman" w:hint="default"/>
                <w:b/>
                <w:bCs/>
                <w:sz w:val="24"/>
              </w:rPr>
              <w:t>项目</w:t>
            </w:r>
          </w:p>
        </w:tc>
        <w:tc>
          <w:tcPr>
            <w:tcW w:w="492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081A8509" w14:textId="77777777" w:rsidR="004D6CE8" w:rsidRDefault="00000000">
            <w:pPr>
              <w:spacing w:line="300" w:lineRule="exact"/>
              <w:jc w:val="center"/>
              <w:rPr>
                <w:rFonts w:ascii="Times New Roman" w:hAnsi="Times New Roman" w:cs="Times New Roman" w:hint="default"/>
                <w:color w:val="000000"/>
                <w:sz w:val="22"/>
              </w:rPr>
            </w:pPr>
            <w:r>
              <w:rPr>
                <w:rFonts w:ascii="Times New Roman" w:eastAsia="方正仿宋_GBK" w:hAnsi="Times New Roman" w:cs="Times New Roman" w:hint="default"/>
                <w:b/>
                <w:bCs/>
                <w:sz w:val="24"/>
              </w:rPr>
              <w:t>测算公式</w:t>
            </w:r>
          </w:p>
        </w:tc>
        <w:tc>
          <w:tcPr>
            <w:tcW w:w="25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14:paraId="31D70792" w14:textId="77777777" w:rsidR="004D6CE8" w:rsidRDefault="00000000">
            <w:pPr>
              <w:spacing w:line="300" w:lineRule="exact"/>
              <w:jc w:val="center"/>
              <w:rPr>
                <w:rFonts w:ascii="Times New Roman" w:hAnsi="Times New Roman" w:cs="Times New Roman" w:hint="default"/>
                <w:color w:val="000000"/>
                <w:sz w:val="22"/>
              </w:rPr>
            </w:pPr>
            <w:r>
              <w:rPr>
                <w:rFonts w:ascii="Times New Roman" w:eastAsia="方正仿宋_GBK" w:hAnsi="Times New Roman" w:cs="Times New Roman" w:hint="default"/>
                <w:b/>
                <w:bCs/>
                <w:sz w:val="24"/>
              </w:rPr>
              <w:t>费用</w:t>
            </w:r>
          </w:p>
        </w:tc>
      </w:tr>
      <w:tr w:rsidR="004D6CE8" w14:paraId="32049124" w14:textId="77777777">
        <w:trPr>
          <w:trHeight w:val="991"/>
          <w:jc w:val="center"/>
        </w:trPr>
        <w:tc>
          <w:tcPr>
            <w:tcW w:w="4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6FE9D8" w14:textId="77777777" w:rsidR="004D6CE8" w:rsidRDefault="00000000">
            <w:pPr>
              <w:widowControl/>
              <w:jc w:val="center"/>
              <w:textAlignment w:val="center"/>
              <w:rPr>
                <w:rFonts w:ascii="Times New Roman" w:hAnsi="Times New Roman" w:cs="Times New Roman" w:hint="default"/>
                <w:color w:val="000000"/>
                <w:sz w:val="22"/>
              </w:rPr>
            </w:pPr>
            <w:r>
              <w:rPr>
                <w:rFonts w:ascii="Times New Roman" w:hAnsi="Times New Roman" w:cs="Times New Roman" w:hint="default"/>
                <w:color w:val="000000"/>
                <w:kern w:val="0"/>
                <w:sz w:val="22"/>
                <w:lang w:bidi="ar"/>
              </w:rPr>
              <w:t>1</w:t>
            </w:r>
          </w:p>
        </w:tc>
        <w:tc>
          <w:tcPr>
            <w:tcW w:w="196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925711" w14:textId="77777777" w:rsidR="004D6CE8" w:rsidRDefault="00000000">
            <w:pPr>
              <w:spacing w:line="300" w:lineRule="exact"/>
              <w:jc w:val="center"/>
              <w:rPr>
                <w:rFonts w:ascii="Times New Roman" w:hAnsi="Times New Roman" w:cs="Times New Roman" w:hint="default"/>
                <w:color w:val="000000"/>
                <w:sz w:val="22"/>
              </w:rPr>
            </w:pPr>
            <w:r>
              <w:rPr>
                <w:rFonts w:ascii="Times New Roman" w:eastAsia="方正仿宋_GBK" w:hAnsi="Times New Roman" w:cs="Times New Roman" w:hint="default"/>
                <w:sz w:val="24"/>
              </w:rPr>
              <w:t>增值税</w:t>
            </w:r>
          </w:p>
        </w:tc>
        <w:tc>
          <w:tcPr>
            <w:tcW w:w="492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F48221" w14:textId="77777777" w:rsidR="004D6CE8" w:rsidRDefault="00000000">
            <w:pPr>
              <w:spacing w:line="300" w:lineRule="exact"/>
              <w:jc w:val="center"/>
              <w:rPr>
                <w:rFonts w:ascii="Times New Roman" w:eastAsia="方正仿宋_GBK" w:hAnsi="Times New Roman" w:cs="Times New Roman" w:hint="default"/>
                <w:sz w:val="24"/>
              </w:rPr>
            </w:pPr>
            <w:r>
              <w:rPr>
                <w:rFonts w:ascii="Times New Roman" w:eastAsia="方正仿宋_GBK" w:hAnsi="Times New Roman" w:cs="Times New Roman" w:hint="default"/>
                <w:sz w:val="24"/>
              </w:rPr>
              <w:t>收入总额</w:t>
            </w:r>
            <w:r>
              <w:rPr>
                <w:rFonts w:ascii="Times New Roman" w:eastAsia="方正仿宋_GBK" w:hAnsi="Times New Roman" w:cs="Times New Roman" w:hint="default"/>
                <w:sz w:val="24"/>
              </w:rPr>
              <w:t>÷1.06×0.06</w:t>
            </w:r>
          </w:p>
          <w:p w14:paraId="5F394F16" w14:textId="77777777" w:rsidR="004D6CE8" w:rsidRDefault="00000000">
            <w:pPr>
              <w:spacing w:line="300" w:lineRule="exact"/>
              <w:jc w:val="center"/>
              <w:rPr>
                <w:rFonts w:ascii="Times New Roman" w:hAnsi="Times New Roman" w:cs="Times New Roman" w:hint="default"/>
                <w:color w:val="000000"/>
                <w:sz w:val="22"/>
              </w:rPr>
            </w:pPr>
            <w:r>
              <w:rPr>
                <w:rFonts w:ascii="Times New Roman" w:eastAsia="方正仿宋_GBK" w:hAnsi="Times New Roman" w:cs="Times New Roman" w:hint="default"/>
                <w:sz w:val="24"/>
              </w:rPr>
              <w:t>【收入总额估</w:t>
            </w:r>
            <w:r>
              <w:rPr>
                <w:rFonts w:ascii="Times New Roman" w:eastAsia="方正仿宋_GBK" w:hAnsi="Times New Roman" w:cs="Times New Roman" w:hint="default"/>
                <w:sz w:val="24"/>
              </w:rPr>
              <w:t>183600.00</w:t>
            </w:r>
            <w:r>
              <w:rPr>
                <w:rFonts w:ascii="Times New Roman" w:eastAsia="方正仿宋_GBK" w:hAnsi="Times New Roman" w:cs="Times New Roman" w:hint="default"/>
                <w:sz w:val="24"/>
              </w:rPr>
              <w:t>元】</w:t>
            </w:r>
          </w:p>
        </w:tc>
        <w:tc>
          <w:tcPr>
            <w:tcW w:w="25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B988062" w14:textId="77777777" w:rsidR="004D6CE8" w:rsidRDefault="00000000">
            <w:pPr>
              <w:widowControl/>
              <w:jc w:val="center"/>
              <w:textAlignment w:val="center"/>
              <w:rPr>
                <w:rFonts w:ascii="Times New Roman" w:hAnsi="Times New Roman" w:cs="Times New Roman" w:hint="default"/>
                <w:color w:val="000000"/>
                <w:sz w:val="22"/>
              </w:rPr>
            </w:pPr>
            <w:r>
              <w:rPr>
                <w:rFonts w:ascii="Times New Roman" w:eastAsia="宋体" w:hAnsi="Times New Roman" w:cs="Times New Roman" w:hint="default"/>
                <w:color w:val="000000"/>
                <w:kern w:val="0"/>
                <w:sz w:val="24"/>
                <w:szCs w:val="24"/>
                <w:lang w:bidi="ar"/>
              </w:rPr>
              <w:t>10600.30</w:t>
            </w:r>
            <w:r>
              <w:rPr>
                <w:rFonts w:ascii="Times New Roman" w:eastAsia="宋体" w:hAnsi="Times New Roman" w:cs="Times New Roman" w:hint="default"/>
                <w:color w:val="000000"/>
                <w:kern w:val="0"/>
                <w:sz w:val="24"/>
                <w:szCs w:val="24"/>
                <w:lang w:bidi="ar"/>
              </w:rPr>
              <w:t>元</w:t>
            </w:r>
          </w:p>
        </w:tc>
      </w:tr>
      <w:tr w:rsidR="004D6CE8" w14:paraId="29181290" w14:textId="77777777">
        <w:trPr>
          <w:trHeight w:val="906"/>
          <w:jc w:val="center"/>
        </w:trPr>
        <w:tc>
          <w:tcPr>
            <w:tcW w:w="4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E3FD9D" w14:textId="77777777" w:rsidR="004D6CE8" w:rsidRDefault="00000000">
            <w:pPr>
              <w:widowControl/>
              <w:jc w:val="center"/>
              <w:textAlignment w:val="center"/>
              <w:rPr>
                <w:rFonts w:ascii="Times New Roman" w:hAnsi="Times New Roman" w:cs="Times New Roman" w:hint="default"/>
                <w:color w:val="000000"/>
                <w:sz w:val="22"/>
              </w:rPr>
            </w:pPr>
            <w:r>
              <w:rPr>
                <w:rFonts w:ascii="Times New Roman" w:hAnsi="Times New Roman" w:cs="Times New Roman" w:hint="default"/>
                <w:color w:val="000000"/>
                <w:kern w:val="0"/>
                <w:sz w:val="22"/>
                <w:lang w:bidi="ar"/>
              </w:rPr>
              <w:t>2</w:t>
            </w:r>
          </w:p>
        </w:tc>
        <w:tc>
          <w:tcPr>
            <w:tcW w:w="196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7BD292" w14:textId="77777777" w:rsidR="004D6CE8" w:rsidRDefault="00000000">
            <w:pPr>
              <w:spacing w:line="300" w:lineRule="exact"/>
              <w:jc w:val="center"/>
              <w:rPr>
                <w:rFonts w:ascii="Times New Roman" w:hAnsi="Times New Roman" w:cs="Times New Roman" w:hint="default"/>
                <w:color w:val="000000"/>
                <w:sz w:val="22"/>
              </w:rPr>
            </w:pPr>
            <w:r>
              <w:rPr>
                <w:rFonts w:ascii="Times New Roman" w:eastAsia="方正仿宋_GBK" w:hAnsi="Times New Roman" w:cs="Times New Roman" w:hint="default"/>
                <w:sz w:val="24"/>
              </w:rPr>
              <w:t>城市维护建设税</w:t>
            </w:r>
          </w:p>
        </w:tc>
        <w:tc>
          <w:tcPr>
            <w:tcW w:w="492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4FE899" w14:textId="77777777" w:rsidR="004D6CE8" w:rsidRDefault="00000000">
            <w:pPr>
              <w:spacing w:line="300" w:lineRule="exact"/>
              <w:jc w:val="center"/>
              <w:rPr>
                <w:rFonts w:ascii="Times New Roman" w:hAnsi="Times New Roman" w:cs="Times New Roman" w:hint="default"/>
                <w:color w:val="000000"/>
                <w:sz w:val="22"/>
              </w:rPr>
            </w:pPr>
            <w:r>
              <w:rPr>
                <w:rFonts w:ascii="Times New Roman" w:eastAsia="方正仿宋_GBK" w:hAnsi="Times New Roman" w:cs="Times New Roman" w:hint="default"/>
                <w:sz w:val="24"/>
              </w:rPr>
              <w:t>增值税</w:t>
            </w:r>
            <w:r>
              <w:rPr>
                <w:rFonts w:ascii="Times New Roman" w:eastAsia="方正仿宋_GBK" w:hAnsi="Times New Roman" w:cs="Times New Roman" w:hint="default"/>
                <w:sz w:val="24"/>
              </w:rPr>
              <w:t>×0.05</w:t>
            </w:r>
          </w:p>
        </w:tc>
        <w:tc>
          <w:tcPr>
            <w:tcW w:w="25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CFEF907" w14:textId="77777777" w:rsidR="004D6CE8" w:rsidRDefault="00000000">
            <w:pPr>
              <w:widowControl/>
              <w:jc w:val="center"/>
              <w:textAlignment w:val="center"/>
              <w:rPr>
                <w:rFonts w:ascii="Times New Roman" w:hAnsi="Times New Roman" w:cs="Times New Roman" w:hint="default"/>
                <w:color w:val="000000"/>
                <w:sz w:val="22"/>
              </w:rPr>
            </w:pPr>
            <w:r>
              <w:rPr>
                <w:rFonts w:ascii="Times New Roman" w:eastAsia="宋体" w:hAnsi="Times New Roman" w:cs="Times New Roman" w:hint="default"/>
                <w:color w:val="000000"/>
                <w:kern w:val="0"/>
                <w:sz w:val="24"/>
                <w:szCs w:val="24"/>
                <w:lang w:bidi="ar"/>
              </w:rPr>
              <w:t>530.02</w:t>
            </w:r>
            <w:r>
              <w:rPr>
                <w:rFonts w:ascii="Times New Roman" w:eastAsia="宋体" w:hAnsi="Times New Roman" w:cs="Times New Roman" w:hint="default"/>
                <w:color w:val="000000"/>
                <w:kern w:val="0"/>
                <w:sz w:val="24"/>
                <w:szCs w:val="24"/>
                <w:lang w:bidi="ar"/>
              </w:rPr>
              <w:t>元</w:t>
            </w:r>
          </w:p>
        </w:tc>
      </w:tr>
      <w:tr w:rsidR="004D6CE8" w14:paraId="700592A1" w14:textId="77777777">
        <w:trPr>
          <w:trHeight w:val="845"/>
          <w:jc w:val="center"/>
        </w:trPr>
        <w:tc>
          <w:tcPr>
            <w:tcW w:w="4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B087CE" w14:textId="77777777" w:rsidR="004D6CE8" w:rsidRDefault="00000000">
            <w:pPr>
              <w:widowControl/>
              <w:jc w:val="center"/>
              <w:textAlignment w:val="center"/>
              <w:rPr>
                <w:rFonts w:ascii="Times New Roman" w:hAnsi="Times New Roman" w:cs="Times New Roman" w:hint="default"/>
                <w:color w:val="000000"/>
                <w:sz w:val="22"/>
              </w:rPr>
            </w:pPr>
            <w:r>
              <w:rPr>
                <w:rFonts w:ascii="Times New Roman" w:hAnsi="Times New Roman" w:cs="Times New Roman" w:hint="default"/>
                <w:color w:val="000000"/>
                <w:kern w:val="0"/>
                <w:sz w:val="22"/>
                <w:lang w:bidi="ar"/>
              </w:rPr>
              <w:t>3</w:t>
            </w:r>
          </w:p>
        </w:tc>
        <w:tc>
          <w:tcPr>
            <w:tcW w:w="196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8A3880" w14:textId="77777777" w:rsidR="004D6CE8" w:rsidRDefault="00000000">
            <w:pPr>
              <w:spacing w:line="300" w:lineRule="exact"/>
              <w:jc w:val="center"/>
              <w:rPr>
                <w:rFonts w:ascii="Times New Roman" w:hAnsi="Times New Roman" w:cs="Times New Roman" w:hint="default"/>
                <w:color w:val="000000"/>
                <w:sz w:val="22"/>
              </w:rPr>
            </w:pPr>
            <w:r>
              <w:rPr>
                <w:rFonts w:ascii="Times New Roman" w:eastAsia="方正仿宋_GBK" w:hAnsi="Times New Roman" w:cs="Times New Roman" w:hint="default"/>
                <w:sz w:val="24"/>
              </w:rPr>
              <w:t>教育费附加</w:t>
            </w:r>
          </w:p>
        </w:tc>
        <w:tc>
          <w:tcPr>
            <w:tcW w:w="492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DA31F6" w14:textId="77777777" w:rsidR="004D6CE8" w:rsidRDefault="00000000">
            <w:pPr>
              <w:spacing w:line="300" w:lineRule="exact"/>
              <w:jc w:val="center"/>
              <w:rPr>
                <w:rFonts w:ascii="Times New Roman" w:hAnsi="Times New Roman" w:cs="Times New Roman" w:hint="default"/>
                <w:color w:val="000000"/>
                <w:sz w:val="22"/>
              </w:rPr>
            </w:pPr>
            <w:r>
              <w:rPr>
                <w:rFonts w:ascii="Times New Roman" w:eastAsia="方正仿宋_GBK" w:hAnsi="Times New Roman" w:cs="Times New Roman" w:hint="default"/>
                <w:sz w:val="24"/>
              </w:rPr>
              <w:t>增值税</w:t>
            </w:r>
            <w:r>
              <w:rPr>
                <w:rFonts w:ascii="Times New Roman" w:eastAsia="方正仿宋_GBK" w:hAnsi="Times New Roman" w:cs="Times New Roman" w:hint="default"/>
                <w:sz w:val="24"/>
              </w:rPr>
              <w:t>×0.03</w:t>
            </w:r>
          </w:p>
        </w:tc>
        <w:tc>
          <w:tcPr>
            <w:tcW w:w="25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1D5FF60" w14:textId="77777777" w:rsidR="004D6CE8" w:rsidRDefault="00000000">
            <w:pPr>
              <w:widowControl/>
              <w:jc w:val="center"/>
              <w:textAlignment w:val="center"/>
              <w:rPr>
                <w:rFonts w:ascii="Times New Roman" w:hAnsi="Times New Roman" w:cs="Times New Roman" w:hint="default"/>
                <w:color w:val="000000"/>
                <w:sz w:val="22"/>
              </w:rPr>
            </w:pPr>
            <w:r>
              <w:rPr>
                <w:rFonts w:ascii="Times New Roman" w:eastAsia="宋体" w:hAnsi="Times New Roman" w:cs="Times New Roman" w:hint="default"/>
                <w:color w:val="000000"/>
                <w:kern w:val="0"/>
                <w:sz w:val="24"/>
                <w:szCs w:val="24"/>
                <w:lang w:bidi="ar"/>
              </w:rPr>
              <w:t>318.01</w:t>
            </w:r>
            <w:r>
              <w:rPr>
                <w:rFonts w:ascii="Times New Roman" w:eastAsia="宋体" w:hAnsi="Times New Roman" w:cs="Times New Roman" w:hint="default"/>
                <w:color w:val="000000"/>
                <w:kern w:val="0"/>
                <w:sz w:val="24"/>
                <w:szCs w:val="24"/>
                <w:lang w:bidi="ar"/>
              </w:rPr>
              <w:t>元</w:t>
            </w:r>
          </w:p>
        </w:tc>
      </w:tr>
      <w:tr w:rsidR="004D6CE8" w14:paraId="04183BCC" w14:textId="77777777">
        <w:trPr>
          <w:trHeight w:val="906"/>
          <w:jc w:val="center"/>
        </w:trPr>
        <w:tc>
          <w:tcPr>
            <w:tcW w:w="4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27B210" w14:textId="77777777" w:rsidR="004D6CE8" w:rsidRDefault="00000000">
            <w:pPr>
              <w:widowControl/>
              <w:jc w:val="center"/>
              <w:textAlignment w:val="center"/>
              <w:rPr>
                <w:rFonts w:ascii="Times New Roman" w:hAnsi="Times New Roman" w:cs="Times New Roman" w:hint="default"/>
                <w:color w:val="000000"/>
                <w:sz w:val="22"/>
              </w:rPr>
            </w:pPr>
            <w:r>
              <w:rPr>
                <w:rFonts w:ascii="Times New Roman" w:hAnsi="Times New Roman" w:cs="Times New Roman" w:hint="default"/>
                <w:color w:val="000000"/>
                <w:kern w:val="0"/>
                <w:sz w:val="22"/>
                <w:lang w:bidi="ar"/>
              </w:rPr>
              <w:t>4</w:t>
            </w:r>
          </w:p>
        </w:tc>
        <w:tc>
          <w:tcPr>
            <w:tcW w:w="196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F64456" w14:textId="77777777" w:rsidR="004D6CE8" w:rsidRDefault="00000000">
            <w:pPr>
              <w:spacing w:line="300" w:lineRule="exact"/>
              <w:jc w:val="center"/>
              <w:rPr>
                <w:rFonts w:ascii="Times New Roman" w:hAnsi="Times New Roman" w:cs="Times New Roman" w:hint="default"/>
                <w:color w:val="000000"/>
                <w:sz w:val="22"/>
              </w:rPr>
            </w:pPr>
            <w:r>
              <w:rPr>
                <w:rFonts w:ascii="Times New Roman" w:eastAsia="方正仿宋_GBK" w:hAnsi="Times New Roman" w:cs="Times New Roman" w:hint="default"/>
                <w:sz w:val="24"/>
              </w:rPr>
              <w:t>地方教育费附加</w:t>
            </w:r>
          </w:p>
        </w:tc>
        <w:tc>
          <w:tcPr>
            <w:tcW w:w="492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07747D" w14:textId="77777777" w:rsidR="004D6CE8" w:rsidRDefault="00000000">
            <w:pPr>
              <w:spacing w:line="300" w:lineRule="exact"/>
              <w:jc w:val="center"/>
              <w:rPr>
                <w:rFonts w:ascii="Times New Roman" w:hAnsi="Times New Roman" w:cs="Times New Roman" w:hint="default"/>
                <w:color w:val="000000"/>
                <w:sz w:val="22"/>
              </w:rPr>
            </w:pPr>
            <w:r>
              <w:rPr>
                <w:rFonts w:ascii="Times New Roman" w:eastAsia="方正仿宋_GBK" w:hAnsi="Times New Roman" w:cs="Times New Roman" w:hint="default"/>
                <w:sz w:val="24"/>
              </w:rPr>
              <w:t>增值税</w:t>
            </w:r>
            <w:r>
              <w:rPr>
                <w:rFonts w:ascii="Times New Roman" w:eastAsia="方正仿宋_GBK" w:hAnsi="Times New Roman" w:cs="Times New Roman" w:hint="default"/>
                <w:sz w:val="24"/>
              </w:rPr>
              <w:t>×0.02</w:t>
            </w:r>
          </w:p>
        </w:tc>
        <w:tc>
          <w:tcPr>
            <w:tcW w:w="25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B78B4CB" w14:textId="77777777" w:rsidR="004D6CE8" w:rsidRDefault="00000000">
            <w:pPr>
              <w:widowControl/>
              <w:jc w:val="center"/>
              <w:textAlignment w:val="center"/>
              <w:rPr>
                <w:rFonts w:ascii="Times New Roman" w:hAnsi="Times New Roman" w:cs="Times New Roman" w:hint="default"/>
                <w:color w:val="000000"/>
                <w:sz w:val="22"/>
              </w:rPr>
            </w:pPr>
            <w:r>
              <w:rPr>
                <w:rFonts w:ascii="Times New Roman" w:eastAsia="宋体" w:hAnsi="Times New Roman" w:cs="Times New Roman" w:hint="default"/>
                <w:color w:val="000000"/>
                <w:kern w:val="0"/>
                <w:sz w:val="24"/>
                <w:szCs w:val="24"/>
                <w:lang w:bidi="ar"/>
              </w:rPr>
              <w:t>212.01</w:t>
            </w:r>
            <w:r>
              <w:rPr>
                <w:rFonts w:ascii="Times New Roman" w:eastAsia="宋体" w:hAnsi="Times New Roman" w:cs="Times New Roman" w:hint="default"/>
                <w:color w:val="000000"/>
                <w:kern w:val="0"/>
                <w:sz w:val="24"/>
                <w:szCs w:val="24"/>
                <w:lang w:bidi="ar"/>
              </w:rPr>
              <w:t>元</w:t>
            </w:r>
          </w:p>
        </w:tc>
      </w:tr>
      <w:tr w:rsidR="004D6CE8" w14:paraId="067967E5" w14:textId="77777777">
        <w:trPr>
          <w:trHeight w:val="825"/>
          <w:jc w:val="center"/>
        </w:trPr>
        <w:tc>
          <w:tcPr>
            <w:tcW w:w="4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0202AE" w14:textId="77777777" w:rsidR="004D6CE8" w:rsidRDefault="00000000">
            <w:pPr>
              <w:widowControl/>
              <w:jc w:val="center"/>
              <w:textAlignment w:val="center"/>
              <w:rPr>
                <w:rFonts w:ascii="Times New Roman" w:hAnsi="Times New Roman" w:cs="Times New Roman" w:hint="default"/>
                <w:color w:val="000000"/>
                <w:sz w:val="22"/>
              </w:rPr>
            </w:pPr>
            <w:r>
              <w:rPr>
                <w:rFonts w:ascii="Times New Roman" w:hAnsi="Times New Roman" w:cs="Times New Roman" w:hint="default"/>
                <w:color w:val="000000"/>
                <w:kern w:val="0"/>
                <w:sz w:val="22"/>
                <w:lang w:bidi="ar"/>
              </w:rPr>
              <w:t>5</w:t>
            </w:r>
          </w:p>
        </w:tc>
        <w:tc>
          <w:tcPr>
            <w:tcW w:w="6886"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2459C6" w14:textId="77777777" w:rsidR="004D6CE8" w:rsidRDefault="00000000">
            <w:pPr>
              <w:widowControl/>
              <w:jc w:val="center"/>
              <w:textAlignment w:val="center"/>
              <w:rPr>
                <w:rFonts w:ascii="Times New Roman" w:hAnsi="Times New Roman" w:cs="Times New Roman" w:hint="default"/>
                <w:b/>
                <w:bCs/>
                <w:color w:val="000000"/>
                <w:sz w:val="28"/>
                <w:szCs w:val="28"/>
              </w:rPr>
            </w:pPr>
            <w:r>
              <w:rPr>
                <w:rFonts w:ascii="Times New Roman" w:hAnsi="Times New Roman" w:cs="Times New Roman" w:hint="default"/>
                <w:b/>
                <w:bCs/>
                <w:color w:val="000000"/>
                <w:sz w:val="28"/>
                <w:szCs w:val="28"/>
              </w:rPr>
              <w:t>合计</w:t>
            </w:r>
          </w:p>
        </w:tc>
        <w:tc>
          <w:tcPr>
            <w:tcW w:w="25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434D919" w14:textId="77777777" w:rsidR="004D6CE8" w:rsidRDefault="00000000">
            <w:pPr>
              <w:widowControl/>
              <w:jc w:val="center"/>
              <w:textAlignment w:val="center"/>
              <w:rPr>
                <w:rFonts w:ascii="Times New Roman" w:hAnsi="Times New Roman" w:cs="Times New Roman" w:hint="default"/>
                <w:b/>
                <w:bCs/>
                <w:color w:val="000000"/>
                <w:sz w:val="28"/>
                <w:szCs w:val="28"/>
              </w:rPr>
            </w:pPr>
            <w:r>
              <w:rPr>
                <w:rFonts w:ascii="Times New Roman" w:hAnsi="Times New Roman" w:cs="Times New Roman" w:hint="default"/>
                <w:b/>
                <w:bCs/>
                <w:color w:val="000000"/>
                <w:sz w:val="28"/>
                <w:szCs w:val="28"/>
              </w:rPr>
              <w:t>11660.33</w:t>
            </w:r>
            <w:r>
              <w:rPr>
                <w:rFonts w:ascii="Times New Roman" w:hAnsi="Times New Roman" w:cs="Times New Roman" w:hint="default"/>
                <w:b/>
                <w:bCs/>
                <w:color w:val="000000"/>
                <w:sz w:val="28"/>
                <w:szCs w:val="28"/>
              </w:rPr>
              <w:t>元</w:t>
            </w:r>
          </w:p>
        </w:tc>
      </w:tr>
      <w:tr w:rsidR="004D6CE8" w14:paraId="3667BABD" w14:textId="77777777">
        <w:trPr>
          <w:trHeight w:val="665"/>
          <w:jc w:val="center"/>
        </w:trPr>
        <w:tc>
          <w:tcPr>
            <w:tcW w:w="7302" w:type="dxa"/>
            <w:gridSpan w:val="6"/>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627F945" w14:textId="77777777" w:rsidR="004D6CE8" w:rsidRDefault="004D6CE8">
            <w:pPr>
              <w:jc w:val="center"/>
              <w:rPr>
                <w:rFonts w:ascii="Times New Roman" w:hAnsi="Times New Roman" w:cs="Times New Roman" w:hint="default"/>
                <w:b/>
                <w:color w:val="000000"/>
                <w:sz w:val="22"/>
              </w:rPr>
            </w:pPr>
          </w:p>
        </w:tc>
        <w:tc>
          <w:tcPr>
            <w:tcW w:w="25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F5B3F63" w14:textId="77777777" w:rsidR="004D6CE8" w:rsidRDefault="004D6CE8">
            <w:pPr>
              <w:rPr>
                <w:rFonts w:ascii="Times New Roman" w:hAnsi="Times New Roman" w:cs="Times New Roman" w:hint="default"/>
                <w:color w:val="000000"/>
                <w:sz w:val="44"/>
                <w:szCs w:val="44"/>
              </w:rPr>
            </w:pPr>
          </w:p>
        </w:tc>
      </w:tr>
      <w:tr w:rsidR="004D6CE8" w14:paraId="378AEA68" w14:textId="77777777">
        <w:trPr>
          <w:trHeight w:val="665"/>
          <w:jc w:val="center"/>
        </w:trPr>
        <w:tc>
          <w:tcPr>
            <w:tcW w:w="41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86C3658" w14:textId="77777777" w:rsidR="004D6CE8" w:rsidRDefault="00000000">
            <w:pPr>
              <w:widowControl/>
              <w:jc w:val="center"/>
              <w:textAlignment w:val="center"/>
              <w:rPr>
                <w:rFonts w:ascii="Times New Roman" w:hAnsi="Times New Roman" w:cs="Times New Roman" w:hint="default"/>
                <w:b/>
                <w:color w:val="000000"/>
                <w:sz w:val="28"/>
                <w:szCs w:val="28"/>
              </w:rPr>
            </w:pPr>
            <w:r>
              <w:rPr>
                <w:rFonts w:ascii="Times New Roman" w:hAnsi="Times New Roman" w:cs="Times New Roman" w:hint="default"/>
                <w:b/>
                <w:color w:val="000000"/>
                <w:kern w:val="0"/>
                <w:sz w:val="28"/>
                <w:szCs w:val="28"/>
                <w:lang w:bidi="ar"/>
              </w:rPr>
              <w:t>四</w:t>
            </w:r>
          </w:p>
        </w:tc>
        <w:tc>
          <w:tcPr>
            <w:tcW w:w="6886" w:type="dxa"/>
            <w:gridSpan w:val="5"/>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B08856A" w14:textId="77777777" w:rsidR="004D6CE8" w:rsidRDefault="00000000">
            <w:pPr>
              <w:widowControl/>
              <w:jc w:val="left"/>
              <w:textAlignment w:val="center"/>
              <w:rPr>
                <w:rFonts w:ascii="Times New Roman" w:hAnsi="Times New Roman" w:cs="Times New Roman" w:hint="default"/>
                <w:b/>
                <w:color w:val="000000"/>
                <w:sz w:val="28"/>
                <w:szCs w:val="28"/>
              </w:rPr>
            </w:pPr>
            <w:r>
              <w:rPr>
                <w:rFonts w:ascii="Times New Roman" w:hAnsi="Times New Roman" w:cs="Times New Roman" w:hint="default"/>
                <w:b/>
                <w:color w:val="000000"/>
                <w:kern w:val="0"/>
                <w:sz w:val="28"/>
                <w:szCs w:val="28"/>
                <w:lang w:bidi="ar"/>
              </w:rPr>
              <w:t>运行成本合计（甲、乙双方据实结算）此项为预计成本</w:t>
            </w:r>
          </w:p>
        </w:tc>
        <w:tc>
          <w:tcPr>
            <w:tcW w:w="25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445E807" w14:textId="77777777" w:rsidR="004D6CE8" w:rsidRDefault="004D6CE8">
            <w:pPr>
              <w:rPr>
                <w:rFonts w:ascii="Times New Roman" w:hAnsi="Times New Roman" w:cs="Times New Roman" w:hint="default"/>
                <w:color w:val="000000"/>
                <w:sz w:val="44"/>
                <w:szCs w:val="44"/>
              </w:rPr>
            </w:pPr>
          </w:p>
        </w:tc>
      </w:tr>
      <w:tr w:rsidR="004D6CE8" w14:paraId="71496430" w14:textId="77777777">
        <w:trPr>
          <w:trHeight w:val="665"/>
          <w:jc w:val="center"/>
        </w:trPr>
        <w:tc>
          <w:tcPr>
            <w:tcW w:w="41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017A308" w14:textId="77777777" w:rsidR="004D6CE8" w:rsidRDefault="004D6CE8">
            <w:pPr>
              <w:jc w:val="center"/>
              <w:rPr>
                <w:rFonts w:ascii="Times New Roman" w:hAnsi="Times New Roman" w:cs="Times New Roman" w:hint="default"/>
                <w:b/>
                <w:color w:val="000000"/>
                <w:sz w:val="28"/>
                <w:szCs w:val="28"/>
              </w:rPr>
            </w:pPr>
          </w:p>
        </w:tc>
        <w:tc>
          <w:tcPr>
            <w:tcW w:w="6886" w:type="dxa"/>
            <w:gridSpan w:val="5"/>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272BE32" w14:textId="77777777" w:rsidR="004D6CE8" w:rsidRDefault="00000000">
            <w:pPr>
              <w:widowControl/>
              <w:jc w:val="left"/>
              <w:textAlignment w:val="center"/>
              <w:rPr>
                <w:rFonts w:ascii="Times New Roman" w:hAnsi="Times New Roman" w:cs="Times New Roman" w:hint="default"/>
                <w:b/>
                <w:color w:val="000000"/>
                <w:sz w:val="22"/>
              </w:rPr>
            </w:pPr>
            <w:r>
              <w:rPr>
                <w:rFonts w:ascii="Times New Roman" w:hAnsi="Times New Roman" w:cs="Times New Roman" w:hint="default"/>
                <w:b/>
                <w:color w:val="000000"/>
                <w:kern w:val="0"/>
                <w:sz w:val="22"/>
                <w:lang w:bidi="ar"/>
              </w:rPr>
              <w:t>183600.00</w:t>
            </w:r>
            <w:r>
              <w:rPr>
                <w:rFonts w:ascii="Times New Roman" w:hAnsi="Times New Roman" w:cs="Times New Roman" w:hint="default"/>
                <w:b/>
                <w:color w:val="000000"/>
                <w:kern w:val="0"/>
                <w:sz w:val="22"/>
                <w:lang w:bidi="ar"/>
              </w:rPr>
              <w:t>元</w:t>
            </w:r>
            <w:r>
              <w:rPr>
                <w:rFonts w:ascii="Times New Roman" w:hAnsi="Times New Roman" w:cs="Times New Roman" w:hint="default"/>
                <w:b/>
                <w:color w:val="000000"/>
                <w:kern w:val="0"/>
                <w:sz w:val="22"/>
                <w:lang w:bidi="ar"/>
              </w:rPr>
              <w:t>+3672.00.00</w:t>
            </w:r>
            <w:r>
              <w:rPr>
                <w:rFonts w:ascii="Times New Roman" w:hAnsi="Times New Roman" w:cs="Times New Roman" w:hint="default"/>
                <w:b/>
                <w:color w:val="000000"/>
                <w:kern w:val="0"/>
                <w:sz w:val="22"/>
                <w:lang w:bidi="ar"/>
              </w:rPr>
              <w:t>元</w:t>
            </w:r>
            <w:r>
              <w:rPr>
                <w:rFonts w:ascii="Times New Roman" w:hAnsi="Times New Roman" w:cs="Times New Roman" w:hint="default"/>
                <w:b/>
                <w:color w:val="000000"/>
                <w:kern w:val="0"/>
                <w:sz w:val="22"/>
                <w:lang w:bidi="ar"/>
              </w:rPr>
              <w:t>+11660.33</w:t>
            </w:r>
            <w:r>
              <w:rPr>
                <w:rFonts w:ascii="Times New Roman" w:hAnsi="Times New Roman" w:cs="Times New Roman" w:hint="default"/>
                <w:b/>
                <w:color w:val="000000"/>
                <w:kern w:val="0"/>
                <w:sz w:val="22"/>
                <w:lang w:bidi="ar"/>
              </w:rPr>
              <w:t>元</w:t>
            </w:r>
            <w:r>
              <w:rPr>
                <w:rFonts w:ascii="Times New Roman" w:hAnsi="Times New Roman" w:cs="Times New Roman" w:hint="default"/>
                <w:b/>
                <w:color w:val="000000"/>
                <w:kern w:val="0"/>
                <w:sz w:val="22"/>
                <w:lang w:bidi="ar"/>
              </w:rPr>
              <w:t>=198932.33</w:t>
            </w:r>
            <w:r>
              <w:rPr>
                <w:rFonts w:ascii="Times New Roman" w:hAnsi="Times New Roman" w:cs="Times New Roman" w:hint="default"/>
                <w:b/>
                <w:color w:val="000000"/>
                <w:kern w:val="0"/>
                <w:sz w:val="22"/>
                <w:lang w:bidi="ar"/>
              </w:rPr>
              <w:t>元</w:t>
            </w:r>
          </w:p>
        </w:tc>
        <w:tc>
          <w:tcPr>
            <w:tcW w:w="25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738DAA" w14:textId="77777777" w:rsidR="004D6CE8" w:rsidRDefault="00000000">
            <w:pPr>
              <w:widowControl/>
              <w:jc w:val="center"/>
              <w:textAlignment w:val="center"/>
              <w:rPr>
                <w:rFonts w:ascii="Times New Roman" w:hAnsi="Times New Roman" w:cs="Times New Roman" w:hint="default"/>
                <w:color w:val="000000"/>
                <w:sz w:val="22"/>
              </w:rPr>
            </w:pPr>
            <w:r>
              <w:rPr>
                <w:rFonts w:ascii="Times New Roman" w:hAnsi="Times New Roman" w:cs="Times New Roman" w:hint="default"/>
                <w:color w:val="000000"/>
                <w:kern w:val="0"/>
                <w:sz w:val="22"/>
                <w:lang w:bidi="ar"/>
              </w:rPr>
              <w:t>按实际产生结算</w:t>
            </w:r>
          </w:p>
        </w:tc>
      </w:tr>
      <w:tr w:rsidR="004D6CE8" w14:paraId="11C3197C" w14:textId="77777777">
        <w:trPr>
          <w:trHeight w:val="414"/>
          <w:jc w:val="center"/>
        </w:trPr>
        <w:tc>
          <w:tcPr>
            <w:tcW w:w="7302" w:type="dxa"/>
            <w:gridSpan w:val="6"/>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2B4FE88" w14:textId="77777777" w:rsidR="004D6CE8" w:rsidRDefault="004D6CE8">
            <w:pPr>
              <w:jc w:val="center"/>
              <w:rPr>
                <w:rFonts w:ascii="Times New Roman" w:hAnsi="Times New Roman" w:cs="Times New Roman" w:hint="default"/>
                <w:color w:val="000000"/>
                <w:sz w:val="22"/>
              </w:rPr>
            </w:pPr>
          </w:p>
        </w:tc>
        <w:tc>
          <w:tcPr>
            <w:tcW w:w="25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6259066" w14:textId="77777777" w:rsidR="004D6CE8" w:rsidRDefault="004D6CE8">
            <w:pPr>
              <w:jc w:val="center"/>
              <w:rPr>
                <w:rFonts w:ascii="Times New Roman" w:hAnsi="Times New Roman" w:cs="Times New Roman" w:hint="default"/>
                <w:color w:val="000000"/>
                <w:sz w:val="22"/>
              </w:rPr>
            </w:pPr>
          </w:p>
        </w:tc>
      </w:tr>
      <w:tr w:rsidR="004D6CE8" w14:paraId="60823DD5" w14:textId="77777777">
        <w:trPr>
          <w:trHeight w:val="732"/>
          <w:jc w:val="center"/>
        </w:trPr>
        <w:tc>
          <w:tcPr>
            <w:tcW w:w="41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E93F467" w14:textId="77777777" w:rsidR="004D6CE8" w:rsidRDefault="004D6CE8">
            <w:pPr>
              <w:jc w:val="center"/>
              <w:rPr>
                <w:rFonts w:ascii="Times New Roman" w:hAnsi="Times New Roman" w:cs="Times New Roman" w:hint="default"/>
                <w:b/>
                <w:color w:val="000000"/>
                <w:szCs w:val="32"/>
              </w:rPr>
            </w:pPr>
          </w:p>
        </w:tc>
        <w:tc>
          <w:tcPr>
            <w:tcW w:w="6886" w:type="dxa"/>
            <w:gridSpan w:val="5"/>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FD9F31D" w14:textId="77777777" w:rsidR="004D6CE8" w:rsidRDefault="00000000">
            <w:pPr>
              <w:widowControl/>
              <w:jc w:val="left"/>
              <w:textAlignment w:val="center"/>
              <w:rPr>
                <w:rFonts w:ascii="Times New Roman" w:hAnsi="Times New Roman" w:cs="Times New Roman" w:hint="default"/>
                <w:b/>
                <w:color w:val="000000"/>
                <w:szCs w:val="32"/>
              </w:rPr>
            </w:pPr>
            <w:r>
              <w:rPr>
                <w:rFonts w:ascii="Times New Roman" w:hAnsi="Times New Roman" w:cs="Times New Roman" w:hint="default"/>
                <w:b/>
                <w:color w:val="000000"/>
                <w:kern w:val="0"/>
                <w:szCs w:val="32"/>
                <w:lang w:bidi="ar"/>
              </w:rPr>
              <w:t>费用总计：</w:t>
            </w:r>
            <w:r>
              <w:rPr>
                <w:rFonts w:ascii="Times New Roman" w:hAnsi="Times New Roman" w:cs="Times New Roman" w:hint="default"/>
                <w:b/>
                <w:color w:val="000000"/>
                <w:kern w:val="0"/>
                <w:sz w:val="28"/>
                <w:szCs w:val="28"/>
                <w:lang w:bidi="ar"/>
              </w:rPr>
              <w:t>198932.33</w:t>
            </w:r>
            <w:r>
              <w:rPr>
                <w:rFonts w:ascii="Times New Roman" w:hAnsi="Times New Roman" w:cs="Times New Roman" w:hint="default"/>
                <w:b/>
                <w:color w:val="000000"/>
                <w:kern w:val="0"/>
                <w:sz w:val="28"/>
                <w:szCs w:val="28"/>
                <w:lang w:bidi="ar"/>
              </w:rPr>
              <w:t>元</w:t>
            </w:r>
          </w:p>
        </w:tc>
        <w:tc>
          <w:tcPr>
            <w:tcW w:w="25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CBF6BB9" w14:textId="77777777" w:rsidR="004D6CE8" w:rsidRDefault="004D6CE8">
            <w:pPr>
              <w:jc w:val="center"/>
              <w:rPr>
                <w:rFonts w:ascii="Times New Roman" w:hAnsi="Times New Roman" w:cs="Times New Roman" w:hint="default"/>
                <w:b/>
                <w:color w:val="000000"/>
                <w:sz w:val="22"/>
              </w:rPr>
            </w:pPr>
          </w:p>
        </w:tc>
      </w:tr>
    </w:tbl>
    <w:p w14:paraId="2F077EA6" w14:textId="77777777" w:rsidR="004D6CE8" w:rsidRDefault="00000000">
      <w:pPr>
        <w:widowControl/>
        <w:spacing w:line="596" w:lineRule="exact"/>
        <w:ind w:firstLineChars="200" w:firstLine="632"/>
        <w:rPr>
          <w:rFonts w:ascii="Times New Roman" w:eastAsia="方正黑体_GBK" w:hAnsi="Times New Roman" w:cs="Times New Roman" w:hint="default"/>
          <w:kern w:val="0"/>
          <w:szCs w:val="32"/>
        </w:rPr>
      </w:pPr>
      <w:r>
        <w:rPr>
          <w:rFonts w:ascii="Times New Roman" w:eastAsia="方正黑体_GBK" w:hAnsi="Times New Roman" w:cs="Times New Roman" w:hint="default"/>
          <w:kern w:val="0"/>
          <w:szCs w:val="32"/>
        </w:rPr>
        <w:t>七、项目实施计划</w:t>
      </w:r>
    </w:p>
    <w:p w14:paraId="4B9A593A" w14:textId="77777777" w:rsidR="004D6CE8" w:rsidRDefault="00000000">
      <w:pPr>
        <w:widowControl/>
        <w:spacing w:line="596" w:lineRule="exact"/>
        <w:ind w:firstLineChars="200" w:firstLine="632"/>
        <w:rPr>
          <w:rFonts w:ascii="Times New Roman" w:eastAsia="方正仿宋_GBK" w:hAnsi="Times New Roman" w:cs="Times New Roman" w:hint="default"/>
          <w:kern w:val="0"/>
          <w:szCs w:val="32"/>
        </w:rPr>
      </w:pPr>
      <w:r>
        <w:rPr>
          <w:rFonts w:ascii="Times New Roman" w:eastAsia="方正仿宋_GBK" w:hAnsi="Times New Roman" w:cs="Times New Roman" w:hint="default"/>
          <w:kern w:val="0"/>
          <w:szCs w:val="32"/>
        </w:rPr>
        <w:t>计划开展时间：</w:t>
      </w:r>
      <w:r>
        <w:rPr>
          <w:rFonts w:ascii="Times New Roman" w:eastAsia="方正仿宋_GBK" w:hAnsi="Times New Roman" w:cs="Times New Roman" w:hint="default"/>
          <w:kern w:val="0"/>
          <w:szCs w:val="32"/>
        </w:rPr>
        <w:t>2026</w:t>
      </w:r>
      <w:r>
        <w:rPr>
          <w:rFonts w:ascii="Times New Roman" w:eastAsia="方正仿宋_GBK" w:hAnsi="Times New Roman" w:cs="Times New Roman" w:hint="default"/>
          <w:kern w:val="0"/>
          <w:szCs w:val="32"/>
        </w:rPr>
        <w:t>年</w:t>
      </w:r>
      <w:r>
        <w:rPr>
          <w:rFonts w:ascii="Times New Roman" w:eastAsia="方正仿宋_GBK" w:hAnsi="Times New Roman" w:cs="Times New Roman" w:hint="default"/>
          <w:kern w:val="0"/>
          <w:szCs w:val="32"/>
        </w:rPr>
        <w:t>1</w:t>
      </w:r>
      <w:r>
        <w:rPr>
          <w:rFonts w:ascii="Times New Roman" w:eastAsia="方正仿宋_GBK" w:hAnsi="Times New Roman" w:cs="Times New Roman" w:hint="default"/>
          <w:kern w:val="0"/>
          <w:szCs w:val="32"/>
        </w:rPr>
        <w:t>月至</w:t>
      </w:r>
      <w:r>
        <w:rPr>
          <w:rFonts w:ascii="Times New Roman" w:eastAsia="方正仿宋_GBK" w:hAnsi="Times New Roman" w:cs="Times New Roman" w:hint="default"/>
          <w:kern w:val="0"/>
          <w:szCs w:val="32"/>
        </w:rPr>
        <w:t>12</w:t>
      </w:r>
      <w:r>
        <w:rPr>
          <w:rFonts w:ascii="Times New Roman" w:eastAsia="方正仿宋_GBK" w:hAnsi="Times New Roman" w:cs="Times New Roman" w:hint="default"/>
          <w:kern w:val="0"/>
          <w:szCs w:val="32"/>
        </w:rPr>
        <w:t>月</w:t>
      </w:r>
    </w:p>
    <w:p w14:paraId="30F5611A" w14:textId="77777777" w:rsidR="004D6CE8" w:rsidRDefault="00000000">
      <w:pPr>
        <w:widowControl/>
        <w:spacing w:line="596" w:lineRule="exact"/>
        <w:ind w:firstLineChars="200" w:firstLine="632"/>
        <w:rPr>
          <w:rFonts w:ascii="Times New Roman" w:eastAsia="方正黑体_GBK" w:hAnsi="Times New Roman" w:cs="Times New Roman" w:hint="default"/>
          <w:kern w:val="0"/>
          <w:szCs w:val="32"/>
        </w:rPr>
      </w:pPr>
      <w:r>
        <w:rPr>
          <w:rFonts w:ascii="Times New Roman" w:eastAsia="方正黑体_GBK" w:hAnsi="Times New Roman" w:cs="Times New Roman" w:hint="default"/>
          <w:kern w:val="0"/>
          <w:szCs w:val="32"/>
        </w:rPr>
        <w:lastRenderedPageBreak/>
        <w:t>八、项目实施成效</w:t>
      </w:r>
    </w:p>
    <w:p w14:paraId="7B07346F" w14:textId="77777777" w:rsidR="004D6CE8" w:rsidRDefault="00000000">
      <w:pPr>
        <w:widowControl/>
        <w:spacing w:line="596" w:lineRule="exact"/>
        <w:ind w:firstLineChars="200" w:firstLine="632"/>
        <w:rPr>
          <w:rFonts w:ascii="Times New Roman" w:eastAsia="方正仿宋_GBK" w:hAnsi="Times New Roman" w:cs="Times New Roman" w:hint="default"/>
          <w:kern w:val="0"/>
          <w:szCs w:val="32"/>
        </w:rPr>
      </w:pPr>
      <w:r>
        <w:rPr>
          <w:rFonts w:ascii="Times New Roman" w:eastAsia="方正仿宋_GBK" w:hAnsi="Times New Roman" w:cs="Times New Roman" w:hint="default"/>
          <w:kern w:val="0"/>
          <w:szCs w:val="32"/>
        </w:rPr>
        <w:t>完成设施设备安全检查次数大于</w:t>
      </w:r>
      <w:r>
        <w:rPr>
          <w:rFonts w:ascii="Times New Roman" w:eastAsia="方正仿宋_GBK" w:hAnsi="Times New Roman" w:cs="Times New Roman" w:hint="default"/>
          <w:kern w:val="0"/>
          <w:szCs w:val="32"/>
        </w:rPr>
        <w:t>300</w:t>
      </w:r>
      <w:r>
        <w:rPr>
          <w:rFonts w:ascii="Times New Roman" w:eastAsia="方正仿宋_GBK" w:hAnsi="Times New Roman" w:cs="Times New Roman" w:hint="default"/>
          <w:kern w:val="0"/>
          <w:szCs w:val="32"/>
        </w:rPr>
        <w:t>天以上，保证设备正常运行；保证警示教育基地日常运行、管理维护</w:t>
      </w:r>
      <w:r>
        <w:rPr>
          <w:rFonts w:ascii="Times New Roman" w:eastAsia="方正仿宋_GBK" w:hAnsi="Times New Roman" w:cs="Times New Roman" w:hint="default"/>
          <w:kern w:val="0"/>
          <w:szCs w:val="32"/>
        </w:rPr>
        <w:t>“</w:t>
      </w:r>
      <w:r>
        <w:rPr>
          <w:rFonts w:ascii="Times New Roman" w:eastAsia="方正仿宋_GBK" w:hAnsi="Times New Roman" w:cs="Times New Roman" w:hint="default"/>
          <w:kern w:val="0"/>
          <w:szCs w:val="32"/>
        </w:rPr>
        <w:t>玉溪市监察委员会留置场所新平分点</w:t>
      </w:r>
      <w:r>
        <w:rPr>
          <w:rFonts w:ascii="Times New Roman" w:eastAsia="方正仿宋_GBK" w:hAnsi="Times New Roman" w:cs="Times New Roman" w:hint="default"/>
          <w:kern w:val="0"/>
          <w:szCs w:val="32"/>
        </w:rPr>
        <w:t>”</w:t>
      </w:r>
      <w:r>
        <w:rPr>
          <w:rFonts w:ascii="Times New Roman" w:eastAsia="方正仿宋_GBK" w:hAnsi="Times New Roman" w:cs="Times New Roman" w:hint="default"/>
          <w:kern w:val="0"/>
          <w:szCs w:val="32"/>
        </w:rPr>
        <w:t>办案点；进一步提升玉溪市留置隔离专区服务保障能力和水平；维护基础设施正常运转，保证单位日常运行；推进纪律教育常态化、警示教育长效化，提高后勤服务质量助推市县纪委监委审查调查工作。</w:t>
      </w:r>
    </w:p>
    <w:sectPr w:rsidR="004D6CE8">
      <w:footerReference w:type="even" r:id="rId8"/>
      <w:footerReference w:type="default" r:id="rId9"/>
      <w:pgSz w:w="11906" w:h="16838"/>
      <w:pgMar w:top="1814" w:right="1531" w:bottom="1814" w:left="1531" w:header="1361" w:footer="1531" w:gutter="0"/>
      <w:cols w:space="720"/>
      <w:docGrid w:type="linesAndChars" w:linePitch="600"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2CE57" w14:textId="77777777" w:rsidR="00517559" w:rsidRDefault="00517559">
      <w:r>
        <w:separator/>
      </w:r>
    </w:p>
  </w:endnote>
  <w:endnote w:type="continuationSeparator" w:id="0">
    <w:p w14:paraId="5FD67440" w14:textId="77777777" w:rsidR="00517559" w:rsidRDefault="00517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_GBK">
    <w:panose1 w:val="02000000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panose1 w:val="03000509000000000000"/>
    <w:charset w:val="86"/>
    <w:family w:val="script"/>
    <w:pitch w:val="fixed"/>
    <w:sig w:usb0="A00002BF" w:usb1="184F6CFA" w:usb2="00000012" w:usb3="00000000" w:csb0="00040001" w:csb1="00000000"/>
  </w:font>
  <w:font w:name="方正小标宋_GBK">
    <w:panose1 w:val="02000000000000000000"/>
    <w:charset w:val="86"/>
    <w:family w:val="script"/>
    <w:pitch w:val="fixed"/>
    <w:sig w:usb0="A00002BF" w:usb1="38CF7CFA" w:usb2="00082016" w:usb3="00000000" w:csb0="00040001" w:csb1="00000000"/>
  </w:font>
  <w:font w:name="方正黑体_GBK">
    <w:panose1 w:val="02000000000000000000"/>
    <w:charset w:val="86"/>
    <w:family w:val="script"/>
    <w:pitch w:val="fixed"/>
    <w:sig w:usb0="A00002BF" w:usb1="38CF7CFA" w:usb2="00082016" w:usb3="00000000" w:csb0="00040001" w:csb1="00000000"/>
  </w:font>
  <w:font w:name="方正楷体_GBK">
    <w:panose1 w:val="02000000000000000000"/>
    <w:charset w:val="86"/>
    <w:family w:val="script"/>
    <w:pitch w:val="fixed"/>
    <w:sig w:usb0="A00002BF" w:usb1="38CF7CFA" w:usb2="00082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29239" w14:textId="77777777" w:rsidR="004D6CE8" w:rsidRDefault="00000000">
    <w:pPr>
      <w:ind w:leftChars="100" w:left="320"/>
      <w:jc w:val="left"/>
      <w:rPr>
        <w:rFonts w:ascii="宋体" w:eastAsia="宋体" w:hAnsi="宋体" w:cs="宋体"/>
        <w:sz w:val="28"/>
      </w:rPr>
    </w:pPr>
    <w:r>
      <w:rPr>
        <w:rFonts w:ascii="宋体" w:eastAsia="宋体" w:hAnsi="宋体" w:cs="宋体"/>
        <w:sz w:val="28"/>
      </w:rPr>
      <w:t xml:space="preserve">— </w:t>
    </w:r>
    <w:r>
      <w:rPr>
        <w:rFonts w:ascii="宋体" w:eastAsia="宋体" w:hAnsi="宋体" w:cs="宋体"/>
        <w:sz w:val="28"/>
      </w:rPr>
      <w:fldChar w:fldCharType="begin"/>
    </w:r>
    <w:r>
      <w:rPr>
        <w:rFonts w:ascii="宋体" w:eastAsia="宋体" w:hAnsi="宋体" w:cs="宋体"/>
        <w:sz w:val="28"/>
      </w:rPr>
      <w:instrText xml:space="preserve"> PAGE  \* MERGEFORMAT </w:instrText>
    </w:r>
    <w:r>
      <w:rPr>
        <w:rFonts w:ascii="宋体" w:eastAsia="宋体" w:hAnsi="宋体" w:cs="宋体"/>
        <w:sz w:val="28"/>
      </w:rPr>
      <w:fldChar w:fldCharType="separate"/>
    </w:r>
    <w:r>
      <w:rPr>
        <w:rFonts w:ascii="宋体" w:eastAsia="宋体" w:hAnsi="宋体" w:cs="宋体"/>
        <w:sz w:val="28"/>
      </w:rPr>
      <w:t>2</w:t>
    </w:r>
    <w:r>
      <w:rPr>
        <w:rFonts w:ascii="宋体" w:eastAsia="宋体" w:hAnsi="宋体" w:cs="宋体"/>
        <w:sz w:val="28"/>
      </w:rPr>
      <w:fldChar w:fldCharType="end"/>
    </w:r>
    <w:r>
      <w:rPr>
        <w:rFonts w:ascii="宋体" w:eastAsia="宋体" w:hAnsi="宋体" w:cs="宋体"/>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07D16" w14:textId="77777777" w:rsidR="004D6CE8" w:rsidRDefault="00000000">
    <w:pPr>
      <w:ind w:rightChars="100" w:right="320"/>
      <w:jc w:val="right"/>
      <w:rPr>
        <w:rFonts w:ascii="宋体" w:eastAsia="宋体" w:hAnsi="宋体" w:cs="宋体"/>
        <w:sz w:val="28"/>
      </w:rPr>
    </w:pPr>
    <w:r>
      <w:rPr>
        <w:rFonts w:ascii="宋体" w:eastAsia="宋体" w:hAnsi="宋体" w:cs="宋体"/>
        <w:sz w:val="28"/>
      </w:rPr>
      <w:t xml:space="preserve">— </w:t>
    </w:r>
    <w:r>
      <w:rPr>
        <w:rFonts w:ascii="宋体" w:eastAsia="宋体" w:hAnsi="宋体" w:cs="宋体"/>
        <w:sz w:val="28"/>
      </w:rPr>
      <w:fldChar w:fldCharType="begin"/>
    </w:r>
    <w:r>
      <w:rPr>
        <w:rFonts w:ascii="宋体" w:eastAsia="宋体" w:hAnsi="宋体" w:cs="宋体"/>
        <w:sz w:val="28"/>
      </w:rPr>
      <w:instrText xml:space="preserve"> PAGE  \* MERGEFORMAT </w:instrText>
    </w:r>
    <w:r>
      <w:rPr>
        <w:rFonts w:ascii="宋体" w:eastAsia="宋体" w:hAnsi="宋体" w:cs="宋体"/>
        <w:sz w:val="28"/>
      </w:rPr>
      <w:fldChar w:fldCharType="separate"/>
    </w:r>
    <w:r>
      <w:rPr>
        <w:rFonts w:ascii="宋体" w:eastAsia="宋体" w:hAnsi="宋体" w:cs="宋体"/>
        <w:sz w:val="28"/>
      </w:rPr>
      <w:t>1</w:t>
    </w:r>
    <w:r>
      <w:rPr>
        <w:rFonts w:ascii="宋体" w:eastAsia="宋体" w:hAnsi="宋体" w:cs="宋体"/>
        <w:sz w:val="28"/>
      </w:rPr>
      <w:fldChar w:fldCharType="end"/>
    </w:r>
    <w:r>
      <w:rPr>
        <w:rFonts w:ascii="宋体" w:eastAsia="宋体" w:hAnsi="宋体" w:cs="宋体"/>
        <w:sz w:val="28"/>
      </w:rPr>
      <w:t xml:space="preserve"> </w:t>
    </w:r>
    <w:r>
      <w:rPr>
        <w:rFonts w:ascii="宋体" w:eastAsia="宋体" w:hAnsi="宋体" w:cs="宋体"/>
        <w:sz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F0412" w14:textId="77777777" w:rsidR="00517559" w:rsidRDefault="00517559">
      <w:r>
        <w:separator/>
      </w:r>
    </w:p>
  </w:footnote>
  <w:footnote w:type="continuationSeparator" w:id="0">
    <w:p w14:paraId="0C397E17" w14:textId="77777777" w:rsidR="00517559" w:rsidRDefault="005175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C0104F"/>
    <w:multiLevelType w:val="singleLevel"/>
    <w:tmpl w:val="90C0104F"/>
    <w:lvl w:ilvl="0">
      <w:start w:val="1"/>
      <w:numFmt w:val="chineseCounting"/>
      <w:suff w:val="nothing"/>
      <w:lvlText w:val="（%1）"/>
      <w:lvlJc w:val="left"/>
      <w:pPr>
        <w:ind w:left="-10"/>
      </w:pPr>
      <w:rPr>
        <w:rFonts w:hint="eastAsia"/>
      </w:rPr>
    </w:lvl>
  </w:abstractNum>
  <w:num w:numId="1" w16cid:durableId="470172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58"/>
  <w:drawingGridVerticalSpacing w:val="300"/>
  <w:displayHorizontalDrawingGridEvery w:val="2"/>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hkOGYyZTBhYjZkYmZhYjNmYjVjNTUxMzY1MzhjZDgifQ=="/>
  </w:docVars>
  <w:rsids>
    <w:rsidRoot w:val="001521BC"/>
    <w:rsid w:val="00001E17"/>
    <w:rsid w:val="000220FB"/>
    <w:rsid w:val="00034413"/>
    <w:rsid w:val="00035984"/>
    <w:rsid w:val="000418A5"/>
    <w:rsid w:val="00051D97"/>
    <w:rsid w:val="00052849"/>
    <w:rsid w:val="00055225"/>
    <w:rsid w:val="00060D0C"/>
    <w:rsid w:val="00062A88"/>
    <w:rsid w:val="00066E60"/>
    <w:rsid w:val="000733C8"/>
    <w:rsid w:val="00073551"/>
    <w:rsid w:val="000748B2"/>
    <w:rsid w:val="00080484"/>
    <w:rsid w:val="00082B92"/>
    <w:rsid w:val="00095044"/>
    <w:rsid w:val="000A251B"/>
    <w:rsid w:val="000A431F"/>
    <w:rsid w:val="000B1811"/>
    <w:rsid w:val="000B2BBD"/>
    <w:rsid w:val="000B74B8"/>
    <w:rsid w:val="000C6457"/>
    <w:rsid w:val="000D3464"/>
    <w:rsid w:val="000D7635"/>
    <w:rsid w:val="000E0332"/>
    <w:rsid w:val="000E37AC"/>
    <w:rsid w:val="000E3ECB"/>
    <w:rsid w:val="000F08DA"/>
    <w:rsid w:val="000F12D9"/>
    <w:rsid w:val="000F14E8"/>
    <w:rsid w:val="000F22C3"/>
    <w:rsid w:val="00104612"/>
    <w:rsid w:val="00110090"/>
    <w:rsid w:val="00113688"/>
    <w:rsid w:val="00113EFE"/>
    <w:rsid w:val="00114E89"/>
    <w:rsid w:val="0012002B"/>
    <w:rsid w:val="00127596"/>
    <w:rsid w:val="0013253F"/>
    <w:rsid w:val="00144222"/>
    <w:rsid w:val="001448A0"/>
    <w:rsid w:val="001521BC"/>
    <w:rsid w:val="00155E4A"/>
    <w:rsid w:val="00163527"/>
    <w:rsid w:val="00176BDB"/>
    <w:rsid w:val="00187D1E"/>
    <w:rsid w:val="00195F8A"/>
    <w:rsid w:val="00196A26"/>
    <w:rsid w:val="001A33A8"/>
    <w:rsid w:val="001A35E5"/>
    <w:rsid w:val="001A4D78"/>
    <w:rsid w:val="001B1C82"/>
    <w:rsid w:val="001C1DB3"/>
    <w:rsid w:val="001C488F"/>
    <w:rsid w:val="001C7633"/>
    <w:rsid w:val="001D433E"/>
    <w:rsid w:val="001E232C"/>
    <w:rsid w:val="001E2A2B"/>
    <w:rsid w:val="001E3180"/>
    <w:rsid w:val="001E4129"/>
    <w:rsid w:val="001E688E"/>
    <w:rsid w:val="00200E81"/>
    <w:rsid w:val="002029C3"/>
    <w:rsid w:val="0020493E"/>
    <w:rsid w:val="00214FCB"/>
    <w:rsid w:val="00217E67"/>
    <w:rsid w:val="00222C21"/>
    <w:rsid w:val="00222D3D"/>
    <w:rsid w:val="00225AFF"/>
    <w:rsid w:val="00227BE1"/>
    <w:rsid w:val="002308A2"/>
    <w:rsid w:val="00233796"/>
    <w:rsid w:val="00234DB6"/>
    <w:rsid w:val="00235CE7"/>
    <w:rsid w:val="00236969"/>
    <w:rsid w:val="0023722A"/>
    <w:rsid w:val="002461A1"/>
    <w:rsid w:val="00252E8B"/>
    <w:rsid w:val="0025402C"/>
    <w:rsid w:val="002655EC"/>
    <w:rsid w:val="002702BA"/>
    <w:rsid w:val="00274970"/>
    <w:rsid w:val="00274FED"/>
    <w:rsid w:val="002761AA"/>
    <w:rsid w:val="0027746A"/>
    <w:rsid w:val="00281B3B"/>
    <w:rsid w:val="00282D4C"/>
    <w:rsid w:val="002E5524"/>
    <w:rsid w:val="002F4460"/>
    <w:rsid w:val="002F6A66"/>
    <w:rsid w:val="0030093F"/>
    <w:rsid w:val="00300CE8"/>
    <w:rsid w:val="003045A8"/>
    <w:rsid w:val="0030742D"/>
    <w:rsid w:val="00313E50"/>
    <w:rsid w:val="00314884"/>
    <w:rsid w:val="0031771D"/>
    <w:rsid w:val="00333962"/>
    <w:rsid w:val="00333F5E"/>
    <w:rsid w:val="0034564E"/>
    <w:rsid w:val="00345A16"/>
    <w:rsid w:val="00351AE4"/>
    <w:rsid w:val="00362683"/>
    <w:rsid w:val="00370D86"/>
    <w:rsid w:val="00370DEA"/>
    <w:rsid w:val="00373E19"/>
    <w:rsid w:val="00380309"/>
    <w:rsid w:val="003A0756"/>
    <w:rsid w:val="003A0EA6"/>
    <w:rsid w:val="003A173C"/>
    <w:rsid w:val="003A63FC"/>
    <w:rsid w:val="003B4086"/>
    <w:rsid w:val="003B4443"/>
    <w:rsid w:val="003B6315"/>
    <w:rsid w:val="003B6558"/>
    <w:rsid w:val="003B6768"/>
    <w:rsid w:val="003C3799"/>
    <w:rsid w:val="003C5EE3"/>
    <w:rsid w:val="003C7BF0"/>
    <w:rsid w:val="003D3AA9"/>
    <w:rsid w:val="003E0F76"/>
    <w:rsid w:val="003E3DC4"/>
    <w:rsid w:val="003E7F52"/>
    <w:rsid w:val="003F3D83"/>
    <w:rsid w:val="004032A7"/>
    <w:rsid w:val="00404306"/>
    <w:rsid w:val="00414618"/>
    <w:rsid w:val="00426D78"/>
    <w:rsid w:val="00436E52"/>
    <w:rsid w:val="004446D4"/>
    <w:rsid w:val="00446E09"/>
    <w:rsid w:val="00447F11"/>
    <w:rsid w:val="00453AEB"/>
    <w:rsid w:val="0045542F"/>
    <w:rsid w:val="00456A5D"/>
    <w:rsid w:val="00457FDA"/>
    <w:rsid w:val="00460E31"/>
    <w:rsid w:val="00465E84"/>
    <w:rsid w:val="00496ABE"/>
    <w:rsid w:val="004A7E26"/>
    <w:rsid w:val="004B325C"/>
    <w:rsid w:val="004B5939"/>
    <w:rsid w:val="004B60FF"/>
    <w:rsid w:val="004C6EB6"/>
    <w:rsid w:val="004D502C"/>
    <w:rsid w:val="004D57C0"/>
    <w:rsid w:val="004D5CDD"/>
    <w:rsid w:val="004D6CE8"/>
    <w:rsid w:val="004F6335"/>
    <w:rsid w:val="004F6D4E"/>
    <w:rsid w:val="00501827"/>
    <w:rsid w:val="00501FC4"/>
    <w:rsid w:val="00517559"/>
    <w:rsid w:val="00530D3E"/>
    <w:rsid w:val="0053317C"/>
    <w:rsid w:val="0053390D"/>
    <w:rsid w:val="0053482E"/>
    <w:rsid w:val="005357B9"/>
    <w:rsid w:val="00535FD9"/>
    <w:rsid w:val="00537087"/>
    <w:rsid w:val="00550D4C"/>
    <w:rsid w:val="005571D0"/>
    <w:rsid w:val="00560EE1"/>
    <w:rsid w:val="00561EBC"/>
    <w:rsid w:val="005625C8"/>
    <w:rsid w:val="00565CE2"/>
    <w:rsid w:val="00573AD4"/>
    <w:rsid w:val="0059093D"/>
    <w:rsid w:val="005909B3"/>
    <w:rsid w:val="00591B28"/>
    <w:rsid w:val="00594900"/>
    <w:rsid w:val="005A3E0A"/>
    <w:rsid w:val="005A3E83"/>
    <w:rsid w:val="005A5C95"/>
    <w:rsid w:val="005B5664"/>
    <w:rsid w:val="005C3B5C"/>
    <w:rsid w:val="005C4A24"/>
    <w:rsid w:val="005C4CE1"/>
    <w:rsid w:val="005C59AE"/>
    <w:rsid w:val="005D7886"/>
    <w:rsid w:val="005E0EB3"/>
    <w:rsid w:val="005E0F66"/>
    <w:rsid w:val="005E1B97"/>
    <w:rsid w:val="005F5507"/>
    <w:rsid w:val="006015EF"/>
    <w:rsid w:val="00603C47"/>
    <w:rsid w:val="00603CF8"/>
    <w:rsid w:val="00635897"/>
    <w:rsid w:val="00643DCF"/>
    <w:rsid w:val="006A033A"/>
    <w:rsid w:val="006A5647"/>
    <w:rsid w:val="006B0AC9"/>
    <w:rsid w:val="006B12B2"/>
    <w:rsid w:val="006B21D6"/>
    <w:rsid w:val="006B36B1"/>
    <w:rsid w:val="006B5909"/>
    <w:rsid w:val="006C1ACE"/>
    <w:rsid w:val="006C3B0C"/>
    <w:rsid w:val="006D2D10"/>
    <w:rsid w:val="006D762A"/>
    <w:rsid w:val="006E018F"/>
    <w:rsid w:val="006E0D0F"/>
    <w:rsid w:val="00702059"/>
    <w:rsid w:val="00703290"/>
    <w:rsid w:val="00707434"/>
    <w:rsid w:val="00710BEB"/>
    <w:rsid w:val="007116B1"/>
    <w:rsid w:val="00715767"/>
    <w:rsid w:val="00722FDD"/>
    <w:rsid w:val="00725433"/>
    <w:rsid w:val="007379F0"/>
    <w:rsid w:val="00737F21"/>
    <w:rsid w:val="00747EB4"/>
    <w:rsid w:val="00753ACE"/>
    <w:rsid w:val="00756595"/>
    <w:rsid w:val="00770DB4"/>
    <w:rsid w:val="00782F6E"/>
    <w:rsid w:val="00787292"/>
    <w:rsid w:val="0079410E"/>
    <w:rsid w:val="007957BF"/>
    <w:rsid w:val="00795F1F"/>
    <w:rsid w:val="007960BF"/>
    <w:rsid w:val="007A5848"/>
    <w:rsid w:val="007B5F2C"/>
    <w:rsid w:val="007C48B2"/>
    <w:rsid w:val="007D7C22"/>
    <w:rsid w:val="007E6179"/>
    <w:rsid w:val="007F0CAD"/>
    <w:rsid w:val="007F24F8"/>
    <w:rsid w:val="007F3802"/>
    <w:rsid w:val="007F4C70"/>
    <w:rsid w:val="00804362"/>
    <w:rsid w:val="00804767"/>
    <w:rsid w:val="00821E54"/>
    <w:rsid w:val="0082276F"/>
    <w:rsid w:val="00824610"/>
    <w:rsid w:val="0083222D"/>
    <w:rsid w:val="00840416"/>
    <w:rsid w:val="0085383F"/>
    <w:rsid w:val="008557C9"/>
    <w:rsid w:val="00862348"/>
    <w:rsid w:val="00867594"/>
    <w:rsid w:val="00870A1E"/>
    <w:rsid w:val="00870EE9"/>
    <w:rsid w:val="00872D76"/>
    <w:rsid w:val="008800D1"/>
    <w:rsid w:val="00880FDC"/>
    <w:rsid w:val="00897D0F"/>
    <w:rsid w:val="008A1008"/>
    <w:rsid w:val="008A110C"/>
    <w:rsid w:val="008A29A4"/>
    <w:rsid w:val="008A326A"/>
    <w:rsid w:val="008A768F"/>
    <w:rsid w:val="008B1BA5"/>
    <w:rsid w:val="008B56BC"/>
    <w:rsid w:val="008C2CA1"/>
    <w:rsid w:val="008D6302"/>
    <w:rsid w:val="008E4DE3"/>
    <w:rsid w:val="008E7341"/>
    <w:rsid w:val="009057BF"/>
    <w:rsid w:val="00913E48"/>
    <w:rsid w:val="00921C4F"/>
    <w:rsid w:val="009263FF"/>
    <w:rsid w:val="009325FA"/>
    <w:rsid w:val="00942A47"/>
    <w:rsid w:val="00943ECA"/>
    <w:rsid w:val="00944B18"/>
    <w:rsid w:val="0095039C"/>
    <w:rsid w:val="00953E88"/>
    <w:rsid w:val="00957822"/>
    <w:rsid w:val="009666D4"/>
    <w:rsid w:val="00975CAC"/>
    <w:rsid w:val="009769B3"/>
    <w:rsid w:val="00981369"/>
    <w:rsid w:val="009819C9"/>
    <w:rsid w:val="00982CE6"/>
    <w:rsid w:val="00986247"/>
    <w:rsid w:val="00986B67"/>
    <w:rsid w:val="009925FB"/>
    <w:rsid w:val="00997AC5"/>
    <w:rsid w:val="009A3929"/>
    <w:rsid w:val="009B107D"/>
    <w:rsid w:val="009B114F"/>
    <w:rsid w:val="009B3344"/>
    <w:rsid w:val="009B655D"/>
    <w:rsid w:val="009C02B3"/>
    <w:rsid w:val="009C663F"/>
    <w:rsid w:val="009D71A6"/>
    <w:rsid w:val="009E6CC4"/>
    <w:rsid w:val="009F2950"/>
    <w:rsid w:val="009F3B2C"/>
    <w:rsid w:val="009F47A2"/>
    <w:rsid w:val="009F7FFC"/>
    <w:rsid w:val="00A029F0"/>
    <w:rsid w:val="00A121CE"/>
    <w:rsid w:val="00A2343F"/>
    <w:rsid w:val="00A32193"/>
    <w:rsid w:val="00A34479"/>
    <w:rsid w:val="00A40566"/>
    <w:rsid w:val="00A415AB"/>
    <w:rsid w:val="00A55736"/>
    <w:rsid w:val="00A63B5C"/>
    <w:rsid w:val="00A736EB"/>
    <w:rsid w:val="00A74DDE"/>
    <w:rsid w:val="00A86F26"/>
    <w:rsid w:val="00A90F5D"/>
    <w:rsid w:val="00A942B9"/>
    <w:rsid w:val="00A96828"/>
    <w:rsid w:val="00AA56A9"/>
    <w:rsid w:val="00AA56E6"/>
    <w:rsid w:val="00AB7781"/>
    <w:rsid w:val="00AC559F"/>
    <w:rsid w:val="00AC6FA6"/>
    <w:rsid w:val="00AE4E5E"/>
    <w:rsid w:val="00AF19FA"/>
    <w:rsid w:val="00B0606C"/>
    <w:rsid w:val="00B126B7"/>
    <w:rsid w:val="00B168FF"/>
    <w:rsid w:val="00B20AA5"/>
    <w:rsid w:val="00B27152"/>
    <w:rsid w:val="00B36905"/>
    <w:rsid w:val="00B4302F"/>
    <w:rsid w:val="00B43810"/>
    <w:rsid w:val="00B44B52"/>
    <w:rsid w:val="00B5147D"/>
    <w:rsid w:val="00B54F1B"/>
    <w:rsid w:val="00B6108A"/>
    <w:rsid w:val="00B66018"/>
    <w:rsid w:val="00BA5B6D"/>
    <w:rsid w:val="00BB6513"/>
    <w:rsid w:val="00BC5BB2"/>
    <w:rsid w:val="00BC78EE"/>
    <w:rsid w:val="00BC7AF9"/>
    <w:rsid w:val="00BD52CF"/>
    <w:rsid w:val="00BD7D9B"/>
    <w:rsid w:val="00BE2E21"/>
    <w:rsid w:val="00BE3418"/>
    <w:rsid w:val="00BE44C4"/>
    <w:rsid w:val="00BF66E5"/>
    <w:rsid w:val="00BF6A5D"/>
    <w:rsid w:val="00C00111"/>
    <w:rsid w:val="00C007FA"/>
    <w:rsid w:val="00C071DC"/>
    <w:rsid w:val="00C136A7"/>
    <w:rsid w:val="00C149F2"/>
    <w:rsid w:val="00C3256E"/>
    <w:rsid w:val="00C3286F"/>
    <w:rsid w:val="00C32C90"/>
    <w:rsid w:val="00C34703"/>
    <w:rsid w:val="00C36F0E"/>
    <w:rsid w:val="00C37B61"/>
    <w:rsid w:val="00C52BAF"/>
    <w:rsid w:val="00C564F6"/>
    <w:rsid w:val="00C62E84"/>
    <w:rsid w:val="00C673EB"/>
    <w:rsid w:val="00C70B52"/>
    <w:rsid w:val="00C734AB"/>
    <w:rsid w:val="00C81BF2"/>
    <w:rsid w:val="00C871A2"/>
    <w:rsid w:val="00C92495"/>
    <w:rsid w:val="00C96694"/>
    <w:rsid w:val="00CA5494"/>
    <w:rsid w:val="00CB67E0"/>
    <w:rsid w:val="00CC423C"/>
    <w:rsid w:val="00CD1B61"/>
    <w:rsid w:val="00CD7B2A"/>
    <w:rsid w:val="00CE2BC5"/>
    <w:rsid w:val="00CF36E5"/>
    <w:rsid w:val="00D01825"/>
    <w:rsid w:val="00D20AF5"/>
    <w:rsid w:val="00D24273"/>
    <w:rsid w:val="00D25937"/>
    <w:rsid w:val="00D3024B"/>
    <w:rsid w:val="00D50E92"/>
    <w:rsid w:val="00D522B4"/>
    <w:rsid w:val="00D54D0F"/>
    <w:rsid w:val="00D54E7E"/>
    <w:rsid w:val="00D54ED5"/>
    <w:rsid w:val="00D6798B"/>
    <w:rsid w:val="00D71355"/>
    <w:rsid w:val="00D80D2B"/>
    <w:rsid w:val="00D81298"/>
    <w:rsid w:val="00D972AE"/>
    <w:rsid w:val="00DA1B3E"/>
    <w:rsid w:val="00DA295E"/>
    <w:rsid w:val="00DA36AF"/>
    <w:rsid w:val="00DA3F72"/>
    <w:rsid w:val="00DA4842"/>
    <w:rsid w:val="00DB6619"/>
    <w:rsid w:val="00DC3A37"/>
    <w:rsid w:val="00DD7F71"/>
    <w:rsid w:val="00DE1B2B"/>
    <w:rsid w:val="00DE620A"/>
    <w:rsid w:val="00DF0EFC"/>
    <w:rsid w:val="00DF50D1"/>
    <w:rsid w:val="00DF73B0"/>
    <w:rsid w:val="00E110CC"/>
    <w:rsid w:val="00E11884"/>
    <w:rsid w:val="00E2500A"/>
    <w:rsid w:val="00E26C1D"/>
    <w:rsid w:val="00E32817"/>
    <w:rsid w:val="00E411ED"/>
    <w:rsid w:val="00E41E7F"/>
    <w:rsid w:val="00E42A25"/>
    <w:rsid w:val="00E50E6E"/>
    <w:rsid w:val="00E52E85"/>
    <w:rsid w:val="00E54C15"/>
    <w:rsid w:val="00E571BA"/>
    <w:rsid w:val="00E60A0F"/>
    <w:rsid w:val="00E639F9"/>
    <w:rsid w:val="00E76F9E"/>
    <w:rsid w:val="00E77CF3"/>
    <w:rsid w:val="00EA1672"/>
    <w:rsid w:val="00EA2C22"/>
    <w:rsid w:val="00EA734E"/>
    <w:rsid w:val="00EB3CD0"/>
    <w:rsid w:val="00EC3612"/>
    <w:rsid w:val="00ED7280"/>
    <w:rsid w:val="00EF1746"/>
    <w:rsid w:val="00EF4BD7"/>
    <w:rsid w:val="00F0099A"/>
    <w:rsid w:val="00F01518"/>
    <w:rsid w:val="00F053AF"/>
    <w:rsid w:val="00F063FE"/>
    <w:rsid w:val="00F13329"/>
    <w:rsid w:val="00F23B66"/>
    <w:rsid w:val="00F26742"/>
    <w:rsid w:val="00F33F1F"/>
    <w:rsid w:val="00F34A37"/>
    <w:rsid w:val="00F350CB"/>
    <w:rsid w:val="00F73647"/>
    <w:rsid w:val="00F76512"/>
    <w:rsid w:val="00F8527F"/>
    <w:rsid w:val="00F852D9"/>
    <w:rsid w:val="00FA1F64"/>
    <w:rsid w:val="00FA34B2"/>
    <w:rsid w:val="00FA603C"/>
    <w:rsid w:val="00FB5565"/>
    <w:rsid w:val="00FB6D3E"/>
    <w:rsid w:val="00FC32B2"/>
    <w:rsid w:val="00FC3C57"/>
    <w:rsid w:val="00FD3802"/>
    <w:rsid w:val="00FE01C0"/>
    <w:rsid w:val="00FE6DFF"/>
    <w:rsid w:val="00FF0EFE"/>
    <w:rsid w:val="00FF36E5"/>
    <w:rsid w:val="00FF631C"/>
    <w:rsid w:val="011253ED"/>
    <w:rsid w:val="01172A03"/>
    <w:rsid w:val="01785B98"/>
    <w:rsid w:val="01A3073B"/>
    <w:rsid w:val="01FB0577"/>
    <w:rsid w:val="0534627A"/>
    <w:rsid w:val="0539563E"/>
    <w:rsid w:val="055D4B81"/>
    <w:rsid w:val="070C28DE"/>
    <w:rsid w:val="075449B1"/>
    <w:rsid w:val="07A1571D"/>
    <w:rsid w:val="09012917"/>
    <w:rsid w:val="09313610"/>
    <w:rsid w:val="09BC4A90"/>
    <w:rsid w:val="0B304DED"/>
    <w:rsid w:val="0CA75583"/>
    <w:rsid w:val="0CB24EC7"/>
    <w:rsid w:val="0D6B4803"/>
    <w:rsid w:val="0E29550D"/>
    <w:rsid w:val="0E303356"/>
    <w:rsid w:val="0F800C17"/>
    <w:rsid w:val="0F8F6FC4"/>
    <w:rsid w:val="101560D1"/>
    <w:rsid w:val="10572E1C"/>
    <w:rsid w:val="123A0C48"/>
    <w:rsid w:val="12BC165D"/>
    <w:rsid w:val="13345697"/>
    <w:rsid w:val="135D699C"/>
    <w:rsid w:val="143A3DE7"/>
    <w:rsid w:val="154B260C"/>
    <w:rsid w:val="15826B8D"/>
    <w:rsid w:val="15A00825"/>
    <w:rsid w:val="163B0AEA"/>
    <w:rsid w:val="163D4862"/>
    <w:rsid w:val="16AE5760"/>
    <w:rsid w:val="16D76A65"/>
    <w:rsid w:val="177E3384"/>
    <w:rsid w:val="17C0574B"/>
    <w:rsid w:val="17E852C8"/>
    <w:rsid w:val="196A02A3"/>
    <w:rsid w:val="19E41EF1"/>
    <w:rsid w:val="1A02029D"/>
    <w:rsid w:val="1A206975"/>
    <w:rsid w:val="1A450189"/>
    <w:rsid w:val="1B9E10E6"/>
    <w:rsid w:val="1BA535D6"/>
    <w:rsid w:val="1D0E6F59"/>
    <w:rsid w:val="1D13456F"/>
    <w:rsid w:val="1D412E8A"/>
    <w:rsid w:val="1D4F1A4B"/>
    <w:rsid w:val="1E6F3A27"/>
    <w:rsid w:val="1EE64AB5"/>
    <w:rsid w:val="1F5D7D23"/>
    <w:rsid w:val="1FBA5176"/>
    <w:rsid w:val="1FF51D41"/>
    <w:rsid w:val="2123408C"/>
    <w:rsid w:val="21A165ED"/>
    <w:rsid w:val="21D35127"/>
    <w:rsid w:val="224E1B51"/>
    <w:rsid w:val="230E380E"/>
    <w:rsid w:val="234B6811"/>
    <w:rsid w:val="23892362"/>
    <w:rsid w:val="25951FC5"/>
    <w:rsid w:val="25E90563"/>
    <w:rsid w:val="27093862"/>
    <w:rsid w:val="27C32548"/>
    <w:rsid w:val="28013942"/>
    <w:rsid w:val="29D049D8"/>
    <w:rsid w:val="2A133E00"/>
    <w:rsid w:val="2AA50EFC"/>
    <w:rsid w:val="2BAC0068"/>
    <w:rsid w:val="2BD17ACF"/>
    <w:rsid w:val="2C3D5164"/>
    <w:rsid w:val="2EA962D8"/>
    <w:rsid w:val="2EB07E70"/>
    <w:rsid w:val="2FD86035"/>
    <w:rsid w:val="30106060"/>
    <w:rsid w:val="302428C3"/>
    <w:rsid w:val="30510AD9"/>
    <w:rsid w:val="30DD6F16"/>
    <w:rsid w:val="311F21C0"/>
    <w:rsid w:val="31A97DB4"/>
    <w:rsid w:val="31B934DF"/>
    <w:rsid w:val="3251196A"/>
    <w:rsid w:val="32806A25"/>
    <w:rsid w:val="33B079C4"/>
    <w:rsid w:val="342804A8"/>
    <w:rsid w:val="348C6C89"/>
    <w:rsid w:val="357E0CC8"/>
    <w:rsid w:val="37103BA1"/>
    <w:rsid w:val="38312021"/>
    <w:rsid w:val="386B4E07"/>
    <w:rsid w:val="388C0703"/>
    <w:rsid w:val="3923219C"/>
    <w:rsid w:val="39237490"/>
    <w:rsid w:val="39243934"/>
    <w:rsid w:val="39333B77"/>
    <w:rsid w:val="39CD7B28"/>
    <w:rsid w:val="3A900B55"/>
    <w:rsid w:val="3C101F4E"/>
    <w:rsid w:val="3C5C1637"/>
    <w:rsid w:val="3DFA638C"/>
    <w:rsid w:val="3ECA2A00"/>
    <w:rsid w:val="3EFB6EE5"/>
    <w:rsid w:val="40063D93"/>
    <w:rsid w:val="422A126E"/>
    <w:rsid w:val="425251EE"/>
    <w:rsid w:val="43122A4F"/>
    <w:rsid w:val="448B4867"/>
    <w:rsid w:val="44CB1108"/>
    <w:rsid w:val="457277D5"/>
    <w:rsid w:val="45CF69D6"/>
    <w:rsid w:val="47305B9A"/>
    <w:rsid w:val="48482A6F"/>
    <w:rsid w:val="493259D3"/>
    <w:rsid w:val="49CF3448"/>
    <w:rsid w:val="4C4B4671"/>
    <w:rsid w:val="50792360"/>
    <w:rsid w:val="509E3B74"/>
    <w:rsid w:val="52412A09"/>
    <w:rsid w:val="53861D98"/>
    <w:rsid w:val="545A24A8"/>
    <w:rsid w:val="55AA2FBB"/>
    <w:rsid w:val="56BA722E"/>
    <w:rsid w:val="576860F3"/>
    <w:rsid w:val="596F6AFD"/>
    <w:rsid w:val="59807B66"/>
    <w:rsid w:val="59C06909"/>
    <w:rsid w:val="5AB741B0"/>
    <w:rsid w:val="5BEC2C38"/>
    <w:rsid w:val="5BF44F90"/>
    <w:rsid w:val="5D101956"/>
    <w:rsid w:val="5D681792"/>
    <w:rsid w:val="5DA54794"/>
    <w:rsid w:val="5DF474C9"/>
    <w:rsid w:val="5EB84053"/>
    <w:rsid w:val="5FA17D67"/>
    <w:rsid w:val="608A1A1F"/>
    <w:rsid w:val="61F061FA"/>
    <w:rsid w:val="63574EC6"/>
    <w:rsid w:val="63604CB9"/>
    <w:rsid w:val="63BC6393"/>
    <w:rsid w:val="64C23E7D"/>
    <w:rsid w:val="64F3678D"/>
    <w:rsid w:val="65200BA4"/>
    <w:rsid w:val="657131AE"/>
    <w:rsid w:val="65766C11"/>
    <w:rsid w:val="67422DB4"/>
    <w:rsid w:val="6B014FD4"/>
    <w:rsid w:val="6B882FFF"/>
    <w:rsid w:val="6BDF3567"/>
    <w:rsid w:val="6DD0710B"/>
    <w:rsid w:val="6E361438"/>
    <w:rsid w:val="6EDC1FE0"/>
    <w:rsid w:val="6F1C062E"/>
    <w:rsid w:val="6FD131C7"/>
    <w:rsid w:val="70F16392"/>
    <w:rsid w:val="72866B6B"/>
    <w:rsid w:val="731D5B13"/>
    <w:rsid w:val="73D94D40"/>
    <w:rsid w:val="746A3800"/>
    <w:rsid w:val="74E4574A"/>
    <w:rsid w:val="755C1784"/>
    <w:rsid w:val="75894543"/>
    <w:rsid w:val="75D63A4F"/>
    <w:rsid w:val="765608C9"/>
    <w:rsid w:val="76BB24DB"/>
    <w:rsid w:val="76F459ED"/>
    <w:rsid w:val="777D1E86"/>
    <w:rsid w:val="77C14AB5"/>
    <w:rsid w:val="77D01FB6"/>
    <w:rsid w:val="78A376CA"/>
    <w:rsid w:val="78BE09DE"/>
    <w:rsid w:val="78DB6E64"/>
    <w:rsid w:val="795B1D53"/>
    <w:rsid w:val="79BC0A44"/>
    <w:rsid w:val="79FE6D5C"/>
    <w:rsid w:val="7AD51C12"/>
    <w:rsid w:val="7B8B4B71"/>
    <w:rsid w:val="7BDC0473"/>
    <w:rsid w:val="7CFA3BCB"/>
    <w:rsid w:val="7D4150B6"/>
    <w:rsid w:val="7D985324"/>
    <w:rsid w:val="7DD319AC"/>
    <w:rsid w:val="7DE44A0D"/>
    <w:rsid w:val="7DEC6E08"/>
    <w:rsid w:val="7EC9775F"/>
    <w:rsid w:val="7ED06D3F"/>
    <w:rsid w:val="7FC00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F9EEAF9-9B9B-4C3D-8F98-143C21ED5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仿宋" w:eastAsia="仿宋" w:hAnsi="仿宋" w:cs="仿宋" w:hint="eastAsia"/>
      <w:kern w:val="2"/>
      <w:sz w:val="32"/>
      <w:szCs w:val="22"/>
    </w:rPr>
  </w:style>
  <w:style w:type="paragraph" w:styleId="3">
    <w:name w:val="heading 3"/>
    <w:basedOn w:val="a"/>
    <w:next w:val="a"/>
    <w:qFormat/>
    <w:pPr>
      <w:spacing w:beforeAutospacing="1" w:afterAutospacing="1"/>
      <w:jc w:val="left"/>
      <w:outlineLvl w:val="2"/>
    </w:pPr>
    <w:rPr>
      <w:rFonts w:ascii="宋体" w:hAnsi="宋体"/>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ody Text"/>
    <w:basedOn w:val="a"/>
    <w:unhideWhenUsed/>
    <w:qFormat/>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脚 字符"/>
    <w:basedOn w:val="a0"/>
    <w:link w:val="a5"/>
    <w:uiPriority w:val="99"/>
    <w:semiHidden/>
    <w:qFormat/>
    <w:rPr>
      <w:kern w:val="2"/>
      <w:sz w:val="18"/>
      <w:szCs w:val="18"/>
    </w:rPr>
  </w:style>
  <w:style w:type="character" w:customStyle="1" w:styleId="a8">
    <w:name w:val="页眉 字符"/>
    <w:basedOn w:val="a0"/>
    <w:link w:val="a7"/>
    <w:uiPriority w:val="99"/>
    <w:semiHidden/>
    <w:qFormat/>
    <w:rPr>
      <w:kern w:val="2"/>
      <w:sz w:val="18"/>
      <w:szCs w:val="18"/>
    </w:rPr>
  </w:style>
  <w:style w:type="paragraph" w:customStyle="1" w:styleId="aa">
    <w:name w:val="我的正文"/>
    <w:qFormat/>
    <w:pPr>
      <w:spacing w:line="560" w:lineRule="exact"/>
      <w:ind w:firstLineChars="200" w:firstLine="200"/>
      <w:jc w:val="both"/>
    </w:pPr>
    <w:rPr>
      <w:rFonts w:ascii="Times New Roman" w:eastAsia="方正仿宋_GBK" w:hAnsi="Times New Roman"/>
      <w:color w:val="000000"/>
      <w:kern w:val="2"/>
      <w:sz w:val="32"/>
      <w:szCs w:val="24"/>
    </w:rPr>
  </w:style>
  <w:style w:type="character" w:customStyle="1" w:styleId="font161">
    <w:name w:val="font161"/>
    <w:basedOn w:val="a0"/>
    <w:qFormat/>
    <w:rPr>
      <w:rFonts w:ascii="楷体" w:eastAsia="楷体" w:hAnsi="楷体" w:cs="楷体" w:hint="eastAsia"/>
      <w:color w:val="000000"/>
      <w:sz w:val="22"/>
      <w:szCs w:val="22"/>
      <w:u w:val="none"/>
    </w:rPr>
  </w:style>
  <w:style w:type="character" w:customStyle="1" w:styleId="font01">
    <w:name w:val="font01"/>
    <w:basedOn w:val="a0"/>
    <w:qFormat/>
    <w:rPr>
      <w:rFonts w:ascii="Arial" w:hAnsi="Arial" w:cs="Arial"/>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bc47d606-2326-4c0e-8400-93d25eab2da2</errorID>
      <errorWord>期</errorWord>
      <group>L1_Word</group>
      <groupName>字词问题</groupName>
      <ability>L2_Typo</ability>
      <abilityName>字词错误</abilityName>
      <candidateList>
        <item>次</item>
      </candidateList>
      <explain/>
      <paraID>124EB8E3</paraID>
      <start>156</start>
      <end>157</end>
      <status>unmodified</status>
      <modifiedWord/>
      <trackRevisions>false</trackRevisions>
    </reviewItem>
    <reviewItem>
      <errorID>d02afb6b-4fb5-4c32-99f1-14030a39b581</errorID>
      <errorWord>议</errorWord>
      <group>L1_Grammar</group>
      <groupName>语法问题</groupName>
      <ability>L2_Collocation</ability>
      <abilityName>搭配不当</abilityName>
      <candidateList>
        <item>议的决议</item>
      </candidateList>
      <explain>句子中可能存在主谓、动宾、定语中心语、状语中心语、补语中心语、关联词搭配不当等问题。</explain>
      <paraID>124EB8E3</paraID>
      <start>158</start>
      <end>159</end>
      <status>unmodified</status>
      <modifiedWord/>
      <trackRevisions>false</trackRevisions>
    </reviewItem>
    <reviewItem>
      <errorID>09476da9-556e-4980-877e-b7ee0b1072c6</errorID>
      <errorWord>%以上</errorWord>
      <group>L1_Other</group>
      <groupName>其他问题</groupName>
      <ability>L2_UserTypo</ability>
      <abilityName>自定义错误</abilityName>
      <candidateList>
        <item>%</item>
      </candidateList>
      <explain>来自自定义错词库。</explain>
      <paraID>37B0DCE8</paraID>
      <start>394</start>
      <end>397</end>
      <status>unmodified</status>
      <modifiedWord/>
      <trackRevisions>false</trackRevisions>
    </reviewItem>
    <reviewItem>
      <errorID>37327087-8377-4d8c-84b8-d72a5ec9ad03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4E4139E7</paraID>
      <start>0</start>
      <end>2</end>
      <status>unmodified</status>
      <modifiedWord/>
      <trackRevisions>false</trackRevisions>
    </reviewItem>
    <reviewItem>
      <errorID>9c4354e7-04b3-45e3-940d-3c3c5ef608e7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70162D48</paraID>
      <start>0</start>
      <end>2</end>
      <status>unmodified</status>
      <modifiedWord/>
      <trackRevisions>false</trackRevisions>
    </reviewItem>
    <reviewItem>
      <errorID>0df6b0e6-68f1-42d6-b933-0292ce34364a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4CCC1C8D</paraID>
      <start>0</start>
      <end>2</end>
      <status>unmodified</status>
      <modifiedWord/>
      <trackRevisions>false</trackRevisions>
    </reviewItem>
    <reviewItem>
      <errorID>133faf72-1c00-4afc-a5ab-8cedcd02d705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B588491</paraID>
      <start>0</start>
      <end>2</end>
      <status>unmodified</status>
      <modifiedWord/>
      <trackRevisions>false</trackRevisions>
    </reviewItem>
    <reviewItem>
      <errorID>ce631a44-1bda-4d03-8628-1a5f49b19505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4B55758F</paraID>
      <start>0</start>
      <end>2</end>
      <status>unmodified</status>
      <modifiedWord/>
      <trackRevisions>false</trackRevisions>
    </reviewItem>
    <reviewItem>
      <errorID>553adeec-cbe2-4cf4-a70f-301e78b733c5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4EA94EA</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13B29331-A357-405B-A56F-F263F0B0081F}">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481</Words>
  <Characters>2743</Characters>
  <Application>Microsoft Office Word</Application>
  <DocSecurity>0</DocSecurity>
  <Lines>22</Lines>
  <Paragraphs>6</Paragraphs>
  <ScaleCrop>false</ScaleCrop>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Administrator</cp:lastModifiedBy>
  <cp:revision>16</cp:revision>
  <cp:lastPrinted>2021-01-14T08:48:00Z</cp:lastPrinted>
  <dcterms:created xsi:type="dcterms:W3CDTF">2018-01-24T13:51:00Z</dcterms:created>
  <dcterms:modified xsi:type="dcterms:W3CDTF">2026-03-09T08:15:00Z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E09FAF348E2245A0AF4DE08FBAD0E331_13</vt:lpwstr>
  </property>
  <property fmtid="{D5CDD505-2E9C-101B-9397-08002B2CF9AE}" pid="4" name="KSOTemplateDocerSaveRecord">
    <vt:lpwstr>eyJoZGlkIjoiNDhkOGYyZTBhYjZkYmZhYjNmYjVjNTUxMzY1MzhjZDgiLCJ1c2VySWQiOiIxNjA2NTAyNTEwIn0=</vt:lpwstr>
  </property>
</Properties>
</file>