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83D33">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建筑工程施工许可</w:t>
      </w:r>
    </w:p>
    <w:p w14:paraId="49DE4385">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【00011710900302】</w:t>
      </w:r>
    </w:p>
    <w:p w14:paraId="1F8625A8">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294DA101">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71CC7F95">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建筑工程施工许可【00011710900Y】</w:t>
      </w:r>
    </w:p>
    <w:p w14:paraId="2EEA5CF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7525BE4A">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建筑工程施工许可【000117109003】</w:t>
      </w:r>
    </w:p>
    <w:p w14:paraId="455D8D7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411B0AC8">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建筑工程施工许可</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00011710900302</w:t>
      </w:r>
      <w:r>
        <w:rPr>
          <w:rFonts w:hint="eastAsia" w:ascii="方正仿宋_GBK" w:hAnsi="方正仿宋_GBK" w:eastAsia="方正仿宋_GBK" w:cs="方正仿宋_GBK"/>
          <w:sz w:val="28"/>
          <w:szCs w:val="28"/>
          <w:lang w:eastAsia="zh-CN"/>
        </w:rPr>
        <w:t>）</w:t>
      </w:r>
    </w:p>
    <w:p w14:paraId="7BAA1177">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EBECF9B">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《中华人民共和国建筑法》第七条</w:t>
      </w:r>
    </w:p>
    <w:p w14:paraId="31347F98">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71E0934E">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《建筑工程施工许可管理办法》</w:t>
      </w:r>
      <w:r>
        <w:rPr>
          <w:rFonts w:ascii="方正仿宋_GBK" w:hAnsi="方正仿宋_GBK" w:eastAsia="方正仿宋_GBK" w:cs="方正仿宋_GBK"/>
          <w:sz w:val="28"/>
          <w:szCs w:val="28"/>
        </w:rPr>
        <w:t>第</w:t>
      </w:r>
      <w:r>
        <w:rPr>
          <w:rFonts w:hint="eastAsia" w:ascii="方正仿宋_GBK" w:hAnsi="方正仿宋_GBK" w:eastAsia="方正仿宋_GBK" w:cs="方正仿宋_GBK"/>
          <w:sz w:val="28"/>
          <w:szCs w:val="28"/>
          <w:lang w:eastAsia="zh-CN"/>
        </w:rPr>
        <w:t>二</w:t>
      </w:r>
      <w:r>
        <w:rPr>
          <w:rFonts w:ascii="方正仿宋_GBK" w:hAnsi="方正仿宋_GBK" w:eastAsia="方正仿宋_GBK" w:cs="方正仿宋_GBK"/>
          <w:sz w:val="28"/>
          <w:szCs w:val="28"/>
        </w:rPr>
        <w:t>条</w:t>
      </w:r>
    </w:p>
    <w:p w14:paraId="348C5EEC">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《建筑工程施工许可管理办法》</w:t>
      </w:r>
      <w:r>
        <w:rPr>
          <w:rFonts w:ascii="方正仿宋_GBK" w:hAnsi="方正仿宋_GBK" w:eastAsia="方正仿宋_GBK" w:cs="方正仿宋_GBK"/>
          <w:sz w:val="28"/>
          <w:szCs w:val="28"/>
        </w:rPr>
        <w:t>第</w:t>
      </w:r>
      <w:r>
        <w:rPr>
          <w:rFonts w:hint="eastAsia" w:ascii="方正仿宋_GBK" w:hAnsi="方正仿宋_GBK" w:eastAsia="方正仿宋_GBK" w:cs="方正仿宋_GBK"/>
          <w:sz w:val="28"/>
          <w:szCs w:val="28"/>
          <w:lang w:eastAsia="zh-CN"/>
        </w:rPr>
        <w:t>四</w:t>
      </w:r>
      <w:r>
        <w:rPr>
          <w:rFonts w:ascii="方正仿宋_GBK" w:hAnsi="方正仿宋_GBK" w:eastAsia="方正仿宋_GBK" w:cs="方正仿宋_GBK"/>
          <w:sz w:val="28"/>
          <w:szCs w:val="28"/>
        </w:rPr>
        <w:t>条</w:t>
      </w:r>
    </w:p>
    <w:p w14:paraId="669C3125">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云南省人民政府办公厅关于公布</w:t>
      </w:r>
      <w:r>
        <w:rPr>
          <w:rFonts w:hint="eastAsia" w:ascii="微软雅黑" w:hAnsi="微软雅黑" w:eastAsia="微软雅黑" w:cs="微软雅黑"/>
          <w:sz w:val="28"/>
          <w:szCs w:val="28"/>
        </w:rPr>
        <w:t>〈</w:t>
      </w:r>
      <w:r>
        <w:rPr>
          <w:rFonts w:hint="eastAsia" w:ascii="方正仿宋_GBK" w:hAnsi="方正仿宋_GBK" w:eastAsia="方正仿宋_GBK" w:cs="方正仿宋_GBK"/>
          <w:sz w:val="28"/>
          <w:szCs w:val="28"/>
        </w:rPr>
        <w:t>云南省行政许可事项清单（2023版）</w:t>
      </w:r>
      <w:r>
        <w:rPr>
          <w:rFonts w:hint="eastAsia" w:ascii="微软雅黑" w:hAnsi="微软雅黑" w:eastAsia="微软雅黑" w:cs="微软雅黑"/>
          <w:sz w:val="28"/>
          <w:szCs w:val="28"/>
        </w:rPr>
        <w:t>〉</w:t>
      </w:r>
      <w:r>
        <w:rPr>
          <w:rFonts w:hint="eastAsia" w:ascii="方正仿宋_GBK" w:hAnsi="方正仿宋_GBK" w:eastAsia="方正仿宋_GBK" w:cs="方正仿宋_GBK"/>
          <w:sz w:val="28"/>
          <w:szCs w:val="28"/>
        </w:rPr>
        <w:t>的通知》（云政办发〔2023〕24号）</w:t>
      </w:r>
    </w:p>
    <w:p w14:paraId="75216BB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3A45DA20">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《中华人民共和国建筑法》第六十四条</w:t>
      </w:r>
    </w:p>
    <w:p w14:paraId="2AECB5F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《建筑工程施工许可管理办法》</w:t>
      </w:r>
      <w:r>
        <w:rPr>
          <w:rFonts w:ascii="方正仿宋_GBK" w:hAnsi="方正仿宋_GBK" w:eastAsia="方正仿宋_GBK" w:cs="方正仿宋_GBK"/>
          <w:sz w:val="28"/>
          <w:szCs w:val="28"/>
        </w:rPr>
        <w:t>第</w:t>
      </w:r>
      <w:r>
        <w:rPr>
          <w:rFonts w:hint="eastAsia" w:ascii="方正仿宋_GBK" w:hAnsi="方正仿宋_GBK" w:eastAsia="方正仿宋_GBK" w:cs="方正仿宋_GBK"/>
          <w:sz w:val="28"/>
          <w:szCs w:val="28"/>
          <w:lang w:eastAsia="zh-CN"/>
        </w:rPr>
        <w:t>十二条</w:t>
      </w:r>
    </w:p>
    <w:p w14:paraId="7DED0A83">
      <w:pPr>
        <w:spacing w:line="600" w:lineRule="exact"/>
        <w:ind w:firstLine="562" w:firstLineChars="200"/>
        <w:rPr>
          <w:rFonts w:hint="default" w:ascii="方正仿宋_GBK" w:hAnsi="方正仿宋_GBK" w:eastAsia="方正仿宋_GBK" w:cs="方正仿宋_GBK"/>
          <w:color w:val="auto"/>
          <w:sz w:val="28"/>
          <w:szCs w:val="28"/>
          <w:u w:val="none"/>
          <w:lang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default" w:ascii="方正仿宋_GBK" w:hAnsi="方正仿宋_GBK" w:eastAsia="方正仿宋_GBK" w:cs="方正仿宋_GBK"/>
          <w:b w:val="0"/>
          <w:bCs w:val="0"/>
          <w:color w:val="auto"/>
          <w:sz w:val="28"/>
          <w:szCs w:val="28"/>
          <w:u w:val="none"/>
          <w:lang w:val="en-US" w:eastAsia="zh-CN"/>
        </w:rPr>
        <w:t>县</w:t>
      </w:r>
      <w:r>
        <w:rPr>
          <w:rFonts w:ascii="方正仿宋_GBK" w:hAnsi="方正仿宋_GBK" w:eastAsia="方正仿宋_GBK" w:cs="方正仿宋_GBK"/>
          <w:color w:val="auto"/>
          <w:sz w:val="28"/>
          <w:szCs w:val="28"/>
          <w:u w:val="none"/>
        </w:rPr>
        <w:t>住房</w:t>
      </w:r>
      <w:r>
        <w:rPr>
          <w:rFonts w:hint="default" w:ascii="方正仿宋_GBK" w:hAnsi="方正仿宋_GBK" w:eastAsia="方正仿宋_GBK" w:cs="方正仿宋_GBK"/>
          <w:color w:val="auto"/>
          <w:sz w:val="28"/>
          <w:szCs w:val="28"/>
          <w:u w:val="none"/>
          <w:lang w:val="en-US" w:eastAsia="zh-CN"/>
        </w:rPr>
        <w:t>和</w:t>
      </w:r>
      <w:r>
        <w:rPr>
          <w:rFonts w:ascii="方正仿宋_GBK" w:hAnsi="方正仿宋_GBK" w:eastAsia="方正仿宋_GBK" w:cs="方正仿宋_GBK"/>
          <w:color w:val="auto"/>
          <w:sz w:val="28"/>
          <w:szCs w:val="28"/>
          <w:u w:val="none"/>
        </w:rPr>
        <w:t>城乡建设</w:t>
      </w:r>
      <w:r>
        <w:rPr>
          <w:rFonts w:hint="default" w:ascii="方正仿宋_GBK" w:hAnsi="方正仿宋_GBK" w:eastAsia="方正仿宋_GBK" w:cs="方正仿宋_GBK"/>
          <w:color w:val="auto"/>
          <w:sz w:val="28"/>
          <w:szCs w:val="28"/>
          <w:u w:val="none"/>
          <w:lang w:val="en-US" w:eastAsia="zh-CN"/>
        </w:rPr>
        <w:t>局</w:t>
      </w:r>
    </w:p>
    <w:p w14:paraId="368D3C5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5D94193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6EB5719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7E0B3B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1B3E79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3E7DFBA">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DCDC047">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建筑工程施工许可</w:t>
      </w:r>
    </w:p>
    <w:p w14:paraId="0FEB189E">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268669F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0E3284E0">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28A8C38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1247FC9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建设单位申请领取施工许可证，应当具备下列条件，并提交相应的证明文件：</w:t>
      </w:r>
    </w:p>
    <w:p w14:paraId="35C6DB1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（一）依法应当办理用地批准手续的，已经办理该建筑工程用地批准手续。</w:t>
      </w:r>
    </w:p>
    <w:p w14:paraId="46BF364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（二）依法应当办理建设工程规划许可证的，已经取得建设工程规划许可证。</w:t>
      </w:r>
    </w:p>
    <w:p w14:paraId="40D7C19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（三）施工场地已经基本具备施工条件，需要征收房屋的，其进度符合施工要求。</w:t>
      </w:r>
    </w:p>
    <w:p w14:paraId="03E7DD9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（四）已经确定施工企业。按照规定应当招标的工程没有招标，应当公开招标的工程没有公开招标，或者肢解发包工程，以及将工程发包给不具备相应资质条件的企业的，所确定的施工企业无效。</w:t>
      </w:r>
    </w:p>
    <w:p w14:paraId="24F04EF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（五）有满足施工需要的资金安排、施工图纸及技术资料，建设单位应当提供建设资金已经落实承诺书，施工图设计文件已按规定审查合格。</w:t>
      </w:r>
    </w:p>
    <w:p w14:paraId="7462B28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六）有保证工程质量和安全的具体措施。施工企业编制的施工组织设计中有根据建筑工程特点制定的相应质量、安全技术措施。建立工程质量安全责任制并落实到人。专业性较强的工程项目编制了专项质量、安全施工组织设计，并按照规定办理了工程质量、安全监督手续。</w:t>
      </w:r>
    </w:p>
    <w:p w14:paraId="672D4253">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7AC7F79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《建筑工程施工许可管理办法》</w:t>
      </w:r>
      <w:r>
        <w:rPr>
          <w:rFonts w:ascii="方正仿宋_GBK" w:hAnsi="方正仿宋_GBK" w:eastAsia="方正仿宋_GBK" w:cs="方正仿宋_GBK"/>
          <w:sz w:val="28"/>
          <w:szCs w:val="28"/>
        </w:rPr>
        <w:t>第</w:t>
      </w:r>
      <w:r>
        <w:rPr>
          <w:rFonts w:hint="eastAsia" w:ascii="方正仿宋_GBK" w:hAnsi="方正仿宋_GBK" w:eastAsia="方正仿宋_GBK" w:cs="方正仿宋_GBK"/>
          <w:sz w:val="28"/>
          <w:szCs w:val="28"/>
          <w:lang w:eastAsia="zh-CN"/>
        </w:rPr>
        <w:t>四</w:t>
      </w:r>
      <w:r>
        <w:rPr>
          <w:rFonts w:ascii="方正仿宋_GBK" w:hAnsi="方正仿宋_GBK" w:eastAsia="方正仿宋_GBK" w:cs="方正仿宋_GBK"/>
          <w:sz w:val="28"/>
          <w:szCs w:val="28"/>
        </w:rPr>
        <w:t>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建设单位申请领取施工许可证，应当具备下列条件，并提交相应的证明文件：</w:t>
      </w:r>
    </w:p>
    <w:p w14:paraId="33A29F4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（一）依法应当办理用地批准手续的，已经办理该建筑工程用地批准手续。</w:t>
      </w:r>
    </w:p>
    <w:p w14:paraId="607AF44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（二）依法应当办理建设工程规划许可证的，已经取得建设工程规划许可证。</w:t>
      </w:r>
    </w:p>
    <w:p w14:paraId="1BF8F86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（三）施工场地已经基本具备施工条件，需要征收房屋的，其进度符合施工要求。</w:t>
      </w:r>
    </w:p>
    <w:p w14:paraId="6BC624F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（四）已经确定施工企业。按照规定应当招标的工程没有招标，应当公开招标的工程没有公开招标，或者肢解发包工程，以及将工程发包给不具备相应资质条件的企业的，所确定的施工企业无效。</w:t>
      </w:r>
    </w:p>
    <w:p w14:paraId="332F975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（五）有满足施工需要的资金安排、施工图纸及技术资料，建设单位应当提供建设资金已经落实承诺书，施工图设计文件已按规定审查合格。</w:t>
      </w:r>
    </w:p>
    <w:p w14:paraId="1064A4B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六）有保证工程质量和安全的具体措施。施工企业编制的施工组织设计中有根据建筑工程特点制定的相应质量、安全技术措施。建立工程质量安全责任制并落实到人。专业性较强的工程项目编制了专项质量、安全施工组织设计，并按照规定办理了工程质量、安全监督手续。</w:t>
      </w:r>
    </w:p>
    <w:p w14:paraId="49604F30">
      <w:pPr>
        <w:numPr>
          <w:ilvl w:val="0"/>
          <w:numId w:val="1"/>
        </w:numPr>
        <w:spacing w:line="540" w:lineRule="exact"/>
        <w:ind w:left="420" w:left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548127C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367EEF7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3997584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738C77F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784FC3A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hint="eastAsia" w:ascii="方正仿宋_GBK" w:hAnsi="方正仿宋_GBK" w:eastAsia="方正仿宋_GBK" w:cs="方正仿宋_GBK"/>
          <w:sz w:val="28"/>
          <w:szCs w:val="28"/>
        </w:rPr>
        <w:t>减时限</w:t>
      </w:r>
    </w:p>
    <w:p w14:paraId="34A39322">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2C9B930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优化办理流程，压缩办理时限，</w:t>
      </w:r>
      <w:r>
        <w:rPr>
          <w:rFonts w:hint="eastAsia" w:ascii="方正仿宋_GBK" w:hAnsi="方正仿宋_GBK" w:eastAsia="方正仿宋_GBK" w:cs="方正仿宋_GBK"/>
          <w:sz w:val="28"/>
          <w:szCs w:val="28"/>
        </w:rPr>
        <w:t>将承诺审批时限由7个工作日压减至2个工作日，</w:t>
      </w:r>
      <w:r>
        <w:rPr>
          <w:rFonts w:ascii="方正仿宋_GBK" w:hAnsi="方正仿宋_GBK" w:eastAsia="方正仿宋_GBK" w:cs="方正仿宋_GBK"/>
          <w:sz w:val="28"/>
          <w:szCs w:val="28"/>
        </w:rPr>
        <w:t>方便服务企业。</w:t>
      </w:r>
    </w:p>
    <w:p w14:paraId="62C36B1D">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33FE754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关于建设资金落实情况，实行建设资金已经落实承诺制，对申请人未履行承诺的，发证机关撤销施工许可决定并追究申请人的相应责任。同时，建立黑名单制度，将申请人不履行承诺的不良行为向社会公开，构建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一处失信、处处受限</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的联合惩戒机制。</w:t>
      </w:r>
    </w:p>
    <w:p w14:paraId="7399AEB4">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3875168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7601FA3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 xml:space="preserve">用地批准手续； </w:t>
      </w:r>
    </w:p>
    <w:p w14:paraId="4212A55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建设用地、工程规划许可证（依法应当办理建设工程规划许可证的）；</w:t>
      </w:r>
    </w:p>
    <w:p w14:paraId="0E94F9C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 xml:space="preserve">施工现场及施工需要的资金安排、施工图纸及技术资料，建设单位应当提供建设资金已经落实承诺书，施工图设计文件已按规定审查合格。 </w:t>
      </w:r>
    </w:p>
    <w:p w14:paraId="6047E19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建设用地是否具备开工条件的证明文件；</w:t>
      </w:r>
    </w:p>
    <w:p w14:paraId="42D3D95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中标通知书（依法应当招标的项目）、施工合同；</w:t>
      </w:r>
    </w:p>
    <w:p w14:paraId="2277B34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6</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施工图设计文件、施工图设计文件审查合格证明；</w:t>
      </w:r>
    </w:p>
    <w:p w14:paraId="2248962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7</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质量、安全监督手续；</w:t>
      </w:r>
    </w:p>
    <w:p w14:paraId="7D169CF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8</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建设资金已经落实承诺书。</w:t>
      </w:r>
    </w:p>
    <w:p w14:paraId="30E71296">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480FAEB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《住房城乡建设部办公厅关于进一步加强建筑工程施工许可管理工作的通知》（建办市〔2014〕34号）附件2：建设单位提供的文件或证明材料情况</w:t>
      </w:r>
    </w:p>
    <w:p w14:paraId="5DE26A85">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4E269E6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4A82BAA6">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212E76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74B8393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F19D24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5494487">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701BEC6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361F7C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申请办理施工许可证，应当按照下列程序进行：</w:t>
      </w:r>
    </w:p>
    <w:p w14:paraId="0D88F91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（一）建设单位向发证机关领取《建筑工程施工许可证申请表》。</w:t>
      </w:r>
    </w:p>
    <w:p w14:paraId="390410A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（二）建设单位持加盖单位及法定代表人印鉴的《建筑工程施工许可证申请表》，并附本办法第四条规定的证明文件，向发证机关提出申请。</w:t>
      </w:r>
    </w:p>
    <w:p w14:paraId="6FBD460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发证机关在收到建设单位报送的《建筑工程施工许可证申请表》和所附证明文件后，对于符合条件的，应当自收到申请之日起七日内颁发施工许可证；对于证明文件不齐全或者失效的，应当当场或者五日内一次告知建设单位需要补正的全部内容，审批时间可以自证明文件补正齐全后作相应顺延；对于不符合条件的，应当自收到申请之日起七日内书面通知建设单位，并说明理由。</w:t>
      </w:r>
    </w:p>
    <w:p w14:paraId="6792B62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C60535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《建筑工程施工许可管理办法》</w:t>
      </w:r>
      <w:r>
        <w:rPr>
          <w:rFonts w:ascii="方正仿宋_GBK" w:hAnsi="方正仿宋_GBK" w:eastAsia="方正仿宋_GBK" w:cs="方正仿宋_GBK"/>
          <w:sz w:val="28"/>
          <w:szCs w:val="28"/>
        </w:rPr>
        <w:t>第</w:t>
      </w:r>
      <w:r>
        <w:rPr>
          <w:rFonts w:hint="eastAsia" w:ascii="方正仿宋_GBK" w:hAnsi="方正仿宋_GBK" w:eastAsia="方正仿宋_GBK" w:cs="方正仿宋_GBK"/>
          <w:sz w:val="28"/>
          <w:szCs w:val="28"/>
          <w:lang w:eastAsia="zh-CN"/>
        </w:rPr>
        <w:t>五</w:t>
      </w:r>
      <w:r>
        <w:rPr>
          <w:rFonts w:ascii="方正仿宋_GBK" w:hAnsi="方正仿宋_GBK" w:eastAsia="方正仿宋_GBK" w:cs="方正仿宋_GBK"/>
          <w:sz w:val="28"/>
          <w:szCs w:val="28"/>
        </w:rPr>
        <w:t>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申请办理施工许可证，应当按照下列程序进行：</w:t>
      </w:r>
    </w:p>
    <w:p w14:paraId="19F3717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（一）建设单位向发证机关领取《建筑工程施工许可证申请表》。</w:t>
      </w:r>
    </w:p>
    <w:p w14:paraId="78BBEAD3">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（二）建设单位持加盖单位及法定代表人印鉴的《建筑工程施工许可证申请表》，并附本办法第四条规定的证明文件，向发证机关提出申请</w:t>
      </w:r>
      <w:r>
        <w:rPr>
          <w:rFonts w:hint="eastAsia" w:ascii="方正仿宋_GBK" w:hAnsi="方正仿宋_GBK" w:eastAsia="方正仿宋_GBK" w:cs="方正仿宋_GBK"/>
          <w:sz w:val="28"/>
          <w:szCs w:val="28"/>
          <w:lang w:eastAsia="zh-CN"/>
        </w:rPr>
        <w:t>。</w:t>
      </w:r>
    </w:p>
    <w:p w14:paraId="2D26184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发证机关在收到建设单位报送的《建筑工程施工许可证申请表》和所附证明文件后，对于符合条件的，应当自收到申请之日起七日内颁发施工许可证；对于证明文件不齐全或者失效的，应当当场或者五日内一次告知建设单位需要补正的全部内容，审批时间可以自证明文件补正齐全后作相应顺延；对于不符合条件的，应当自收到申请之日起七日内书面通知建设单位，并说明理由。</w:t>
      </w:r>
    </w:p>
    <w:p w14:paraId="78C8DC9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F1DE0F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21C52A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3B0330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4499BA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0C9EC3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57BEE5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61A5AA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57804330">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5C197955">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5E92149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当场办理</w:t>
      </w:r>
    </w:p>
    <w:p w14:paraId="70A7BCF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7个工作日</w:t>
      </w:r>
    </w:p>
    <w:p w14:paraId="3FA24D1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501FB9F5">
      <w:pPr>
        <w:spacing w:line="600" w:lineRule="exact"/>
        <w:ind w:firstLine="560" w:firstLineChars="200"/>
        <w:rPr>
          <w:rFonts w:ascii="Times New Roman" w:hAnsi="Times New Roman" w:eastAsia="仿宋GB2312"/>
          <w:sz w:val="32"/>
          <w:szCs w:val="32"/>
        </w:rPr>
      </w:pPr>
      <w:r>
        <w:rPr>
          <w:rFonts w:hint="eastAsia" w:ascii="方正仿宋_GBK" w:hAnsi="方正仿宋_GBK" w:eastAsia="方正仿宋_GBK" w:cs="方正仿宋_GBK"/>
          <w:sz w:val="28"/>
          <w:szCs w:val="28"/>
          <w:lang w:eastAsia="zh-CN"/>
        </w:rPr>
        <w:t>《中华人民共和国建筑法》第八条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建设行政主管部门应当自收到申请之日起七日内，对符合条件的申请颁发施工许可证。</w:t>
      </w:r>
    </w:p>
    <w:p w14:paraId="4964CE3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4.承诺审批时限：2</w:t>
      </w:r>
      <w:r>
        <w:rPr>
          <w:rFonts w:ascii="方正仿宋_GBK" w:hAnsi="方正仿宋_GBK" w:eastAsia="方正仿宋_GBK" w:cs="方正仿宋_GBK"/>
          <w:sz w:val="28"/>
          <w:szCs w:val="28"/>
        </w:rPr>
        <w:t>个工作日</w:t>
      </w:r>
    </w:p>
    <w:p w14:paraId="22E62D00">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4F03DFC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77850CA0">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9F8CCE2">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0D278ACB">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14F6B7F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施工许可证</w:t>
      </w:r>
    </w:p>
    <w:p w14:paraId="0D62D2E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建设单位应当自领取施工许可证之日起三个月内开工。因故不能按期开工的，应当在期满前向发证机关申请延期，并说明理由；延期以两次为限，每次不超过三个月。既不开工又不申请延期或者超过延期次数、时限的，施工许可证自行废止。</w:t>
      </w:r>
    </w:p>
    <w:p w14:paraId="5427BD2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06068B62">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lang w:eastAsia="zh-CN"/>
        </w:rPr>
        <w:t>《建筑工程施工许可管理办法》第八条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建设单位应当自领取施工许可证之日起三个月内开工。因故不能按期开工的，应当在期满前向发证机关申请延期，并说明理由；延期以两次为限，每次不超过三个月。既不开工又不申请延期或者超过延期次数、时限的，施工许可证自行废止。</w:t>
      </w:r>
    </w:p>
    <w:p w14:paraId="18EB6A7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1537D95F">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6E2B4B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17FDECBA">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561FA16">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工程所在地</w:t>
      </w:r>
    </w:p>
    <w:p w14:paraId="0BD8E45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660A768D">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《建筑工程施工许可管理办法》第二条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w:t>
      </w:r>
    </w:p>
    <w:p w14:paraId="19399503">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08924CB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4E24373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10349ECD">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42035C0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4FB11237">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84FD466">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0DE0429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6F6B8E8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00B251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7154203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51A932C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0FF99B7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5D86769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285F66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2ECD3E5E">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00AF970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4B5AAC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26D224D">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3E6890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5E76E7FD">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3D501404">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县住房和城乡建设主管部门</w:t>
      </w:r>
    </w:p>
    <w:p w14:paraId="1BC5E11C">
      <w:pPr>
        <w:spacing w:line="540" w:lineRule="exact"/>
        <w:ind w:firstLine="560" w:firstLineChars="200"/>
        <w:outlineLvl w:val="1"/>
        <w:rPr>
          <w:rFonts w:hint="eastAsia" w:ascii="Times New Roman" w:hAnsi="Times New Roman" w:eastAsia="黑体"/>
          <w:sz w:val="28"/>
          <w:szCs w:val="28"/>
        </w:rPr>
      </w:pPr>
      <w:bookmarkStart w:id="0" w:name="_GoBack"/>
      <w:bookmarkEnd w:id="0"/>
      <w:r>
        <w:rPr>
          <w:rFonts w:hint="eastAsia" w:ascii="Times New Roman" w:hAnsi="Times New Roman" w:eastAsia="黑体"/>
          <w:sz w:val="28"/>
          <w:szCs w:val="28"/>
        </w:rPr>
        <w:t>十五、备注</w:t>
      </w:r>
    </w:p>
    <w:p w14:paraId="0BD8EDD2">
      <w:pPr>
        <w:spacing w:line="600" w:lineRule="exact"/>
        <w:ind w:firstLine="560" w:firstLineChars="200"/>
        <w:rPr>
          <w:rFonts w:hint="eastAsia" w:ascii="方正仿宋_GBK" w:hAnsi="方正仿宋_GBK" w:eastAsia="方正仿宋_GBK" w:cs="方正仿宋_GBK"/>
          <w:sz w:val="28"/>
          <w:szCs w:val="28"/>
        </w:rPr>
      </w:pPr>
    </w:p>
    <w:p w14:paraId="68C8AF96">
      <w:pPr>
        <w:spacing w:line="540" w:lineRule="exact"/>
        <w:outlineLvl w:val="1"/>
        <w:rPr>
          <w:rFonts w:ascii="Times New Roman" w:hAnsi="Times New Roman" w:eastAsia="黑体"/>
          <w:sz w:val="28"/>
          <w:szCs w:val="28"/>
        </w:rPr>
      </w:pPr>
    </w:p>
    <w:p w14:paraId="764A75D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30B91"/>
    <w:multiLevelType w:val="singleLevel"/>
    <w:tmpl w:val="EFF30B91"/>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0C512647"/>
    <w:rsid w:val="0B73477E"/>
    <w:rsid w:val="0C512647"/>
    <w:rsid w:val="12EE107E"/>
    <w:rsid w:val="15F81DAE"/>
    <w:rsid w:val="2B673D81"/>
    <w:rsid w:val="428F0578"/>
    <w:rsid w:val="44894F9E"/>
    <w:rsid w:val="4543373D"/>
    <w:rsid w:val="55604FE4"/>
    <w:rsid w:val="5E030318"/>
    <w:rsid w:val="6EE8776E"/>
    <w:rsid w:val="75FFFFCD"/>
    <w:rsid w:val="7CB74FEE"/>
    <w:rsid w:val="7FDF3D14"/>
    <w:rsid w:val="DD799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Paragraph"/>
    <w:basedOn w:val="1"/>
    <w:qFormat/>
    <w:uiPriority w:val="1"/>
    <w:rPr>
      <w:rFonts w:ascii="方正仿宋_GBK" w:hAnsi="方正仿宋_GBK" w:eastAsia="方正仿宋_GBK" w:cs="方正仿宋_GBK"/>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9</Pages>
  <Words>0</Words>
  <Characters>0</Characters>
  <Lines>0</Lines>
  <Paragraphs>0</Paragraphs>
  <TotalTime>1</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2023-10-31T10:07:00Z</dcterms:created>
  <dc:creator>DELL</dc:creator>
  <cp:lastModifiedBy>陶然</cp:lastModifiedBy>
  <dcterms:modified xsi:type="dcterms:W3CDTF">2026-03-10T16:30:00Z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C332B7DCCFC542D485D7D427280385D6_12</vt:lpwstr>
  </property>
</Properties>
</file>