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6345E">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建筑起重机械使用登记</w:t>
      </w:r>
      <w:r>
        <w:rPr>
          <w:rFonts w:hint="eastAsia" w:ascii="方正小标宋_GBK" w:hAnsi="方正小标宋_GBK" w:eastAsia="方正小标宋_GBK" w:cs="方正小标宋_GBK"/>
          <w:sz w:val="40"/>
          <w:szCs w:val="40"/>
          <w:lang w:val="en-US" w:eastAsia="zh-CN"/>
        </w:rPr>
        <w:t>（</w:t>
      </w:r>
      <w:r>
        <w:rPr>
          <w:rFonts w:hint="eastAsia" w:ascii="方正小标宋_GBK" w:hAnsi="方正小标宋_GBK" w:eastAsia="方正小标宋_GBK" w:cs="方正小标宋_GBK"/>
          <w:sz w:val="40"/>
          <w:szCs w:val="40"/>
        </w:rPr>
        <w:t>注销</w:t>
      </w:r>
      <w:r>
        <w:rPr>
          <w:rFonts w:hint="eastAsia" w:ascii="方正小标宋_GBK" w:hAnsi="方正小标宋_GBK" w:eastAsia="方正小标宋_GBK" w:cs="方正小标宋_GBK"/>
          <w:sz w:val="40"/>
          <w:szCs w:val="40"/>
          <w:lang w:val="en-US" w:eastAsia="zh-CN"/>
        </w:rPr>
        <w:t>）</w:t>
      </w:r>
    </w:p>
    <w:p w14:paraId="24E73EDB">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【00011714100302】</w:t>
      </w:r>
    </w:p>
    <w:p w14:paraId="1CB18FA8">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08FC09B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6279B323">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建筑起重机械使用登记【00011714100Y】</w:t>
      </w:r>
    </w:p>
    <w:p w14:paraId="4013E67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62A0E034">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建筑起重机械使用登记【000117141003】</w:t>
      </w:r>
    </w:p>
    <w:p w14:paraId="15EE1C1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48B59C4D">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注销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00011714100302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审核通过</w:t>
      </w:r>
      <w:r>
        <w:rPr>
          <w:rFonts w:hint="eastAsia" w:ascii="方正仿宋_GBK" w:hAnsi="方正仿宋_GBK" w:eastAsia="方正仿宋_GBK" w:cs="方正仿宋_GBK"/>
          <w:sz w:val="28"/>
          <w:szCs w:val="28"/>
          <w:lang w:eastAsia="zh-CN"/>
        </w:rPr>
        <w:t>）</w:t>
      </w:r>
    </w:p>
    <w:p w14:paraId="46AFA582">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2A65DA5">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（1）《中华人民共和国特种设备安全法》</w:t>
      </w:r>
      <w:r>
        <w:rPr>
          <w:rFonts w:hint="eastAsia" w:ascii="方正仿宋_GBK" w:hAnsi="方正仿宋_GBK" w:eastAsia="方正仿宋_GBK" w:cs="方正仿宋_GBK"/>
          <w:color w:val="auto"/>
          <w:sz w:val="28"/>
          <w:szCs w:val="28"/>
          <w:highlight w:val="none"/>
          <w:lang w:eastAsia="zh-CN"/>
        </w:rPr>
        <w:t>第三十三条、第一百条</w:t>
      </w:r>
    </w:p>
    <w:p w14:paraId="06BFC0F7">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《特种设备安全监察条例》第二十五条</w:t>
      </w:r>
    </w:p>
    <w:p w14:paraId="1A93DBB3">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rPr>
        <w:t>）《建设工程安全生产管理条例》第三十五条</w:t>
      </w:r>
    </w:p>
    <w:p w14:paraId="1832915C">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4</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《建筑起重机械安全监督管理规定》第十七条</w:t>
      </w:r>
    </w:p>
    <w:p w14:paraId="330D76A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1C3CF7EA">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（1）《建筑起重机械安全监督管理规定》（建设部令第166号）</w:t>
      </w:r>
      <w:r>
        <w:rPr>
          <w:rFonts w:hint="eastAsia" w:ascii="方正仿宋_GBK" w:hAnsi="方正仿宋_GBK" w:eastAsia="方正仿宋_GBK" w:cs="方正仿宋_GBK"/>
          <w:color w:val="auto"/>
          <w:sz w:val="28"/>
          <w:szCs w:val="28"/>
          <w:highlight w:val="none"/>
          <w:lang w:eastAsia="zh-CN"/>
        </w:rPr>
        <w:t>第三条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第十七条</w:t>
      </w:r>
    </w:p>
    <w:p w14:paraId="5032B50F">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（2）《云南省人民政府关于调整482项涉及省级行政权力事项的决定》（云政发</w:t>
      </w:r>
      <w:r>
        <w:rPr>
          <w:rFonts w:hint="eastAsia" w:ascii="方正隶书_GBK" w:hAnsi="方正隶书_GBK" w:eastAsia="方正隶书_GBK" w:cs="方正隶书_GBK"/>
          <w:color w:val="auto"/>
          <w:sz w:val="28"/>
          <w:szCs w:val="28"/>
          <w:highlight w:val="none"/>
        </w:rPr>
        <w:t>〔2020〕</w:t>
      </w:r>
      <w:r>
        <w:rPr>
          <w:rFonts w:hint="eastAsia" w:ascii="方正仿宋_GBK" w:hAnsi="方正仿宋_GBK" w:eastAsia="方正仿宋_GBK" w:cs="方正仿宋_GBK"/>
          <w:color w:val="auto"/>
          <w:sz w:val="28"/>
          <w:szCs w:val="28"/>
          <w:highlight w:val="none"/>
        </w:rPr>
        <w:t>16号）第209项</w:t>
      </w:r>
    </w:p>
    <w:p w14:paraId="639B4764">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）《云南省建筑起重机械安全监督管理实施细则》（云建规〔2024〕2号）第二十一条、第二十二条</w:t>
      </w:r>
    </w:p>
    <w:p w14:paraId="1AD3FF2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3F916326">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（1）《中华人民共和国特种设备安全法》第八十三条</w:t>
      </w:r>
    </w:p>
    <w:p w14:paraId="78EF9CB3">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（2）《建设工程安全生产管理条例》第六十二条</w:t>
      </w:r>
    </w:p>
    <w:p w14:paraId="2B184669">
      <w:pPr>
        <w:spacing w:line="600" w:lineRule="exact"/>
        <w:ind w:firstLine="560" w:firstLineChars="2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w:t>
      </w:r>
      <w:r>
        <w:rPr>
          <w:rFonts w:hint="default" w:ascii="方正仿宋_GBK" w:hAnsi="方正仿宋_GBK" w:eastAsia="方正仿宋_GBK" w:cs="方正仿宋_GBK"/>
          <w:color w:val="auto"/>
          <w:sz w:val="28"/>
          <w:szCs w:val="28"/>
          <w:highlight w:val="none"/>
        </w:rPr>
        <w:t>《建筑起重机械安全监督管理规定》</w:t>
      </w:r>
      <w:r>
        <w:rPr>
          <w:rFonts w:hint="eastAsia" w:ascii="方正仿宋_GBK" w:hAnsi="方正仿宋_GBK" w:eastAsia="方正仿宋_GBK" w:cs="方正仿宋_GBK"/>
          <w:color w:val="auto"/>
          <w:sz w:val="28"/>
          <w:szCs w:val="28"/>
          <w:highlight w:val="none"/>
          <w:lang w:eastAsia="zh-CN"/>
        </w:rPr>
        <w:t>第三条、第十七条</w:t>
      </w:r>
    </w:p>
    <w:p w14:paraId="44C93EE3">
      <w:pPr>
        <w:spacing w:line="600" w:lineRule="exact"/>
        <w:ind w:firstLine="562" w:firstLineChars="200"/>
        <w:rPr>
          <w:rFonts w:hint="eastAsia" w:ascii="Times New Roman" w:hAnsi="Times New Roman" w:eastAsia="方正仿宋_GBK"/>
          <w:sz w:val="28"/>
          <w:szCs w:val="28"/>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ascii="方正仿宋_GBK" w:hAnsi="方正仿宋_GBK" w:eastAsia="方正仿宋_GBK" w:cs="方正仿宋_GBK"/>
          <w:sz w:val="28"/>
          <w:szCs w:val="28"/>
        </w:rPr>
        <w:t>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39FF4D8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5487FE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0FC869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63729E0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5637D4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6C7D4FD">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0592099">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建筑起重机械使用登记</w:t>
      </w:r>
    </w:p>
    <w:p w14:paraId="45EDB2A6">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59B01C1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6A394009">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4EAFD76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49AB49B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（1）按规定办理了使用登记，并取得建筑起重机械使用登记证明；</w:t>
      </w:r>
    </w:p>
    <w:p w14:paraId="599BDCC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（2）按规定办理了拆除告知手续。</w:t>
      </w:r>
    </w:p>
    <w:p w14:paraId="457D1DC3">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5F942BB0">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（1）《建筑起重机械安全监督管理规定》（建设部令第166号）</w:t>
      </w:r>
      <w:r>
        <w:rPr>
          <w:rFonts w:hint="eastAsia" w:ascii="方正仿宋_GBK" w:hAnsi="方正仿宋_GBK" w:eastAsia="方正仿宋_GBK" w:cs="方正仿宋_GBK"/>
          <w:color w:val="auto"/>
          <w:sz w:val="28"/>
          <w:szCs w:val="28"/>
          <w:highlight w:val="none"/>
          <w:lang w:eastAsia="zh-CN"/>
        </w:rPr>
        <w:t>第六条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第七条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第十六条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第十七条</w:t>
      </w:r>
    </w:p>
    <w:p w14:paraId="1FD9DAA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第六条　出租单位应当在签订的建筑起重机械租赁合同中，明确租赁双方的安全责任，并出具建筑起重机械特种设备制造许可证、产品合格证、制造监督检验证明、备案证明和自检合格证明，提交安装使用说明书。</w:t>
      </w:r>
    </w:p>
    <w:p w14:paraId="0349838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七条：有下列情形之一的建筑起重机械，不得出租、使用：（一）属国家明令淘汰或者禁止使用的；（二）超过安全技术标准或者制造厂家规定的使用年限的；（三）经检验达不到安全技术标准规定的；（四）没有完整安全技术档案的；（五）没有齐全有效的安全保护装置的。</w:t>
      </w:r>
    </w:p>
    <w:p w14:paraId="13F4E9AE">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w:t>
      </w:r>
    </w:p>
    <w:p w14:paraId="00115204">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七条：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38B564CA">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（2）《建筑起重机械备案登记办法》（建质〔2008〕76号）</w:t>
      </w:r>
      <w:r>
        <w:rPr>
          <w:rFonts w:hint="eastAsia" w:ascii="方正仿宋_GBK" w:hAnsi="方正仿宋_GBK" w:eastAsia="方正仿宋_GBK" w:cs="方正仿宋_GBK"/>
          <w:color w:val="auto"/>
          <w:sz w:val="28"/>
          <w:szCs w:val="28"/>
          <w:highlight w:val="none"/>
          <w:lang w:eastAsia="zh-CN"/>
        </w:rPr>
        <w:t>第十四条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第十五条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第十六条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第十七条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第十八条</w:t>
      </w:r>
    </w:p>
    <w:p w14:paraId="305283A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第十四条　建筑起重机械使用单位在建筑起重机械安装验收合格之日起30日内，向工程所在地县级以上地方人民政府建设主管部门（以下简称“使用登记机关”）办理使用登记。</w:t>
      </w:r>
    </w:p>
    <w:p w14:paraId="0B9DB083">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第十五条　使用单位在办理建筑起重机械使用登记时，应当向使用登记机关提交下列资料：</w:t>
      </w:r>
    </w:p>
    <w:p w14:paraId="59F4C8A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（一）建筑起重机械备案证明；</w:t>
      </w:r>
    </w:p>
    <w:p w14:paraId="5EC82F46">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（二）建筑起重机械租赁合同；</w:t>
      </w:r>
    </w:p>
    <w:p w14:paraId="728968AF">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（三）建筑起重机械检验检测报告和安装验收资料；</w:t>
      </w:r>
    </w:p>
    <w:p w14:paraId="46F83798">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（四）使用单位特种作业人员资格证书；</w:t>
      </w:r>
    </w:p>
    <w:p w14:paraId="51646C19">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（五）建筑起重机械维护保养等管理制度；</w:t>
      </w:r>
    </w:p>
    <w:p w14:paraId="71EEAE67">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（六）建筑起重机械生产安全事故应急救援预案；</w:t>
      </w:r>
    </w:p>
    <w:p w14:paraId="32A1F583">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（七）使用登记机关规定的其他资料。</w:t>
      </w:r>
    </w:p>
    <w:p w14:paraId="5070109A">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　使用登记机关应当自收到使用单位提交的资料之日起7个工作日内，对于符合登记条件且资料齐全的建筑起重机械核发建筑起重机械使用登记证明。</w:t>
      </w:r>
    </w:p>
    <w:p w14:paraId="2AF0F335">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第十七条　有下列情形之一的建筑起重机械，使用登记机关不予使用登记并有权责令使用单位立即停止使用或者拆除：</w:t>
      </w:r>
    </w:p>
    <w:p w14:paraId="31C286B9">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（一）属于本办法第八条情形之一的；</w:t>
      </w:r>
    </w:p>
    <w:p w14:paraId="3E1A21A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（二）未经检验检测或者经检验检测不合格的；</w:t>
      </w:r>
    </w:p>
    <w:p w14:paraId="62483B9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（三）未经安装验收或者经安装验收不合格的。</w:t>
      </w:r>
    </w:p>
    <w:p w14:paraId="43ED892E">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第十八条　使用登记机关应当在安装单位办理建筑起重机械拆卸告知手续时，注销建筑起重机械使用登记证明。</w:t>
      </w:r>
    </w:p>
    <w:p w14:paraId="5545F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）《云南省建筑起重机械安全监督管理实施细则》（云建规〔2024〕2号）第二十一条、第二十二条</w:t>
      </w:r>
      <w:r>
        <w:rPr>
          <w:rFonts w:hint="eastAsia" w:ascii="方正仿宋_GBK" w:hAnsi="方正仿宋_GBK" w:eastAsia="方正仿宋_GBK" w:cs="方正仿宋_GBK"/>
          <w:color w:val="auto"/>
          <w:sz w:val="28"/>
          <w:szCs w:val="28"/>
          <w:highlight w:val="none"/>
          <w:lang w:val="en-US" w:eastAsia="zh-CN"/>
        </w:rPr>
        <w:t xml:space="preserve"> </w:t>
      </w:r>
    </w:p>
    <w:p w14:paraId="468A0D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0E699D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01162A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2E6013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006E9E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0DD1F6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17E437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19468E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1FBF449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w:t>
      </w:r>
      <w:bookmarkStart w:id="0" w:name="_GoBack"/>
      <w:r>
        <w:rPr>
          <w:rFonts w:hint="eastAsia" w:ascii="方正仿宋_GBK" w:hAnsi="方正仿宋_GBK" w:eastAsia="方正仿宋_GBK" w:cs="方正仿宋_GBK"/>
          <w:color w:val="auto"/>
          <w:kern w:val="2"/>
          <w:sz w:val="28"/>
          <w:szCs w:val="28"/>
          <w:highlight w:val="none"/>
          <w:lang w:val="en-US" w:eastAsia="zh-CN" w:bidi="ar-SA"/>
        </w:rPr>
        <w:t>。并</w:t>
      </w:r>
      <w:bookmarkEnd w:id="0"/>
      <w:r>
        <w:rPr>
          <w:rFonts w:hint="eastAsia" w:ascii="方正仿宋_GBK" w:hAnsi="方正仿宋_GBK" w:eastAsia="方正仿宋_GBK" w:cs="方正仿宋_GBK"/>
          <w:color w:val="auto"/>
          <w:kern w:val="2"/>
          <w:sz w:val="28"/>
          <w:szCs w:val="28"/>
          <w:highlight w:val="none"/>
          <w:lang w:val="en-US" w:eastAsia="zh-CN" w:bidi="ar-SA"/>
        </w:rPr>
        <w:t>在建筑起重机械办理拆卸告知手续时，注销建筑起重机械使用登记证明。</w:t>
      </w:r>
    </w:p>
    <w:p w14:paraId="6FB758EE">
      <w:pPr>
        <w:numPr>
          <w:ilvl w:val="0"/>
          <w:numId w:val="1"/>
        </w:numPr>
        <w:spacing w:line="540" w:lineRule="exact"/>
        <w:ind w:left="420" w:left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0D053A6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1AA1D27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2719F27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037F7E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975A9D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020A54A6">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3396AA9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color w:val="auto"/>
          <w:sz w:val="28"/>
          <w:szCs w:val="28"/>
          <w:highlight w:val="none"/>
        </w:rPr>
        <w:t>督促各地住房和城乡建设部门进一步优化审批服务，强化建筑起重机械管理的信息化支撑和网上办理服务，在建筑起重机械使用登记等方面为企业提供更多便利。</w:t>
      </w:r>
    </w:p>
    <w:p w14:paraId="44A56B70">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71B29FC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健全管控体系。认真落实《危险性较大的分部分项工程安全管理规定》（住房和城乡建设部令第37号），严格要求工程参建单位建立健全危大工程安全管控体系，加强对建筑起重机械安装、顶升、拆卸等环节的管理，编制专项施工方案，开展专家论证工作。</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开展安全隐患排查。严格按照《房屋市政工程生产安全重大事故隐患判定标准（2022版）》（建质规〔2022〕2号），突出建筑起重机械等危大工程和高危环节，“逐企业、逐项目、逐设备”精准排查各类重大隐患。</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狠抓隐患整改。对重大事故隐患进行挂牌督办，实现闭环管理，逐项跟踪整改落实。对拒绝整改或拖延整改的企业和人员，依法依规整顿，确保整改到位。</w:t>
      </w:r>
    </w:p>
    <w:p w14:paraId="79A025B2">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5CFE6D8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3230DDC1">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val="en-US" w:eastAsia="zh-CN"/>
        </w:rPr>
        <w:t>1</w:t>
      </w:r>
      <w:r>
        <w:rPr>
          <w:rFonts w:hint="eastAsia" w:ascii="方正仿宋_GBK" w:hAnsi="方正仿宋_GBK" w:eastAsia="方正仿宋_GBK" w:cs="方正仿宋_GBK"/>
          <w:color w:val="auto"/>
          <w:sz w:val="28"/>
          <w:szCs w:val="28"/>
          <w:highlight w:val="none"/>
        </w:rPr>
        <w:t>）办理建筑起重机械拆卸告知手续时所需的材料；</w:t>
      </w:r>
    </w:p>
    <w:p w14:paraId="4B8CFC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right="0" w:firstLine="560" w:firstLineChars="20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（2）使用登记机关规定的其他资料。</w:t>
      </w:r>
    </w:p>
    <w:p w14:paraId="615E054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089D4E01">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（1）《建筑起重机械安全监督管理规定》（建设部第166号令）第十七条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sz w:val="28"/>
          <w:szCs w:val="28"/>
          <w:highlight w:val="none"/>
        </w:rPr>
        <w:t>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1C2FC92B">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（2）《建筑起重机械登记备案办法》（建质〔2008〕76号）第十八条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sz w:val="28"/>
          <w:szCs w:val="28"/>
          <w:highlight w:val="none"/>
        </w:rPr>
        <w:t>使用登记机关应当在安装单位办理建筑起重机械拆卸告知手续时，注销建筑起重机械使用登记证明。</w:t>
      </w:r>
    </w:p>
    <w:p w14:paraId="344BADC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w:t>
      </w: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75F865BD">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429D91A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7C6FB51D">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176C849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6FB2327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994A76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1295146">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50C55CE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F46AAD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w:t>
      </w:r>
    </w:p>
    <w:p w14:paraId="3CB95D8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（2）注销</w:t>
      </w:r>
    </w:p>
    <w:p w14:paraId="4AFFD5F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3FC5023C">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建筑起重机械安全监督管理规定》（建设部第166号令）第十七条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7090DEB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《建筑起重机械备案登记办法》（建质〔2008〕76号）</w:t>
      </w:r>
      <w:r>
        <w:rPr>
          <w:rFonts w:hint="eastAsia" w:ascii="方正仿宋_GBK" w:hAnsi="方正仿宋_GBK" w:eastAsia="方正仿宋_GBK" w:cs="方正仿宋_GBK"/>
          <w:color w:val="auto"/>
          <w:sz w:val="28"/>
          <w:szCs w:val="28"/>
          <w:highlight w:val="none"/>
          <w:lang w:eastAsia="zh-CN"/>
        </w:rPr>
        <w:t>第十四条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第十五条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第十六条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第十八条</w:t>
      </w:r>
    </w:p>
    <w:p w14:paraId="16A9AADB">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第十四条　建筑起重机械使用单位在建筑起重机械安装验收合格之日起30日内，向工程所在地县级以上地方人民政府建设主管部门（以下简称“使用登记机关”）办理使用登记。</w:t>
      </w:r>
    </w:p>
    <w:p w14:paraId="61614DCA">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第十五条　使用单位在办理建筑起重机械使用登记时，应当向使用登记机关提交下列资料：</w:t>
      </w:r>
    </w:p>
    <w:p w14:paraId="3812AA1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（一）建筑起重机械备案证明；</w:t>
      </w:r>
    </w:p>
    <w:p w14:paraId="51AA0826">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（二）建筑起重机械租赁合同；</w:t>
      </w:r>
    </w:p>
    <w:p w14:paraId="1FD3ABF7">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（三）建筑起重机械检验检测报告和安装验收资料；</w:t>
      </w:r>
    </w:p>
    <w:p w14:paraId="1D04ACF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（四）使用单位特种作业人员资格证书；</w:t>
      </w:r>
    </w:p>
    <w:p w14:paraId="65FBE5A0">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（五）建筑起重机械维护保养等管理制度；</w:t>
      </w:r>
    </w:p>
    <w:p w14:paraId="300FFE18">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（六）建筑起重机械生产安全事故应急救援预案；</w:t>
      </w:r>
    </w:p>
    <w:p w14:paraId="6285C650">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（七）使用登记机关规定的其他资料。</w:t>
      </w:r>
    </w:p>
    <w:p w14:paraId="65ACBCFB">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　使用登记机关应当自收到使用单位提交的资料之日起7个工作日内，对于符合登记条件且资料齐全的建筑起重机械核发建筑起重机械使用登记证明。</w:t>
      </w:r>
    </w:p>
    <w:p w14:paraId="25FD73FB">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第十八条　使用登记机关应当在安装单位办理建筑起重机械拆卸告知手续时，注销建筑起重机械使用登记证明。</w:t>
      </w:r>
    </w:p>
    <w:p w14:paraId="3527F8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《云南省建筑起重机械安全监督管理实施细则》（云建规〔2024〕2号）第二十一条、第二十二条</w:t>
      </w:r>
      <w:r>
        <w:rPr>
          <w:rFonts w:hint="eastAsia" w:ascii="方正仿宋_GBK" w:hAnsi="方正仿宋_GBK" w:eastAsia="方正仿宋_GBK" w:cs="方正仿宋_GBK"/>
          <w:color w:val="auto"/>
          <w:sz w:val="28"/>
          <w:szCs w:val="28"/>
          <w:highlight w:val="none"/>
          <w:lang w:val="en-US" w:eastAsia="zh-CN"/>
        </w:rPr>
        <w:t xml:space="preserve"> </w:t>
      </w:r>
    </w:p>
    <w:p w14:paraId="41C50E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4E4BA6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11F187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334838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0DA410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258FF2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405C2F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425DCE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3EBEBCC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6A498CF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19C42A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88E18E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815B3B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15A8BB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F0C074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42354C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39CE79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4ECEBEF">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21A87879">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30CF520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当场办理</w:t>
      </w:r>
    </w:p>
    <w:p w14:paraId="3339FD65">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7个工作日</w:t>
      </w:r>
    </w:p>
    <w:p w14:paraId="30CA441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26454CDA">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（1）《建筑起重机械备案登记办法》（建质〔2008〕76号）第十六条</w:t>
      </w:r>
      <w:r>
        <w:rPr>
          <w:rFonts w:hint="eastAsia" w:ascii="方正仿宋_GBK" w:hAnsi="方正仿宋_GBK" w:eastAsia="方正仿宋_GBK" w:cs="方正仿宋_GBK"/>
          <w:color w:val="auto"/>
          <w:sz w:val="28"/>
          <w:szCs w:val="28"/>
          <w:highlight w:val="none"/>
          <w:lang w:val="en-US" w:eastAsia="zh-CN"/>
        </w:rPr>
        <w:t xml:space="preserve"> </w:t>
      </w:r>
      <w:r>
        <w:rPr>
          <w:rFonts w:ascii="方正仿宋_GBK" w:hAnsi="方正仿宋_GBK" w:eastAsia="方正仿宋_GBK" w:cs="方正仿宋_GBK"/>
          <w:color w:val="auto"/>
          <w:sz w:val="28"/>
          <w:szCs w:val="28"/>
          <w:highlight w:val="none"/>
        </w:rPr>
        <w:t>使用登记机关应当自收到使用单位提交的资料之日起7个工作日内，对于符合登记条件且资料齐全的建筑起重机械核发建筑起重机械使用登记证明。</w:t>
      </w:r>
    </w:p>
    <w:p w14:paraId="7BC548DB">
      <w:pPr>
        <w:spacing w:line="600" w:lineRule="exact"/>
        <w:ind w:firstLine="560" w:firstLineChars="200"/>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）《云南省建筑起重机械安全监督管理实施细则》（云建规〔2024〕2号）第二十二条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kern w:val="2"/>
          <w:sz w:val="28"/>
          <w:szCs w:val="28"/>
          <w:highlight w:val="none"/>
          <w:lang w:val="en-US" w:eastAsia="zh-CN" w:bidi="ar-SA"/>
        </w:rPr>
        <w:t>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43EC0C0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个工作日</w:t>
      </w:r>
    </w:p>
    <w:p w14:paraId="4C9396B4">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598651C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2286891E">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B9BFB62">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204D9B20">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14C724C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建筑起重机械使用登记证明</w:t>
      </w:r>
    </w:p>
    <w:p w14:paraId="2F1FC2F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使用登记机关应当在安装单位办理建筑起重机械拆卸告知手续时，注销建筑起重机械使用登记证明。</w:t>
      </w:r>
    </w:p>
    <w:p w14:paraId="6B45014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2DB8E5BB">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（1）《建筑起重机械备案登记办法》（建质〔2008〕76号）第十八条　使用登记机关应当在安装单位办理建筑起重机械拆卸告知手续时，注销建筑起重机械使用登记证明。</w:t>
      </w:r>
    </w:p>
    <w:p w14:paraId="75BE8A75">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w:t>
      </w: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65F1A90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4106D770">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8C0A09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4814F27B">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B170A4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p>
    <w:p w14:paraId="1F4734D8">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适用于当前使用该建筑起重机械的建设工程项目</w:t>
      </w:r>
    </w:p>
    <w:p w14:paraId="51571AF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55887AF6">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（1）《建筑起重机械安全监督管理规定》（建设部第166号令）第十七条　使用单位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14:paraId="0A91165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w:t>
      </w:r>
      <w:r>
        <w:rPr>
          <w:rFonts w:hint="eastAsia" w:ascii="方正仿宋_GBK" w:hAnsi="方正仿宋_GBK" w:eastAsia="方正仿宋_GBK" w:cs="方正仿宋_GBK"/>
          <w:color w:val="auto"/>
          <w:sz w:val="28"/>
          <w:szCs w:val="28"/>
          <w:highlight w:val="none"/>
          <w:lang w:val="en-US" w:eastAsia="zh-CN"/>
        </w:rPr>
        <w:t xml:space="preserve"> </w:t>
      </w: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w:t>
      </w:r>
    </w:p>
    <w:p w14:paraId="63942CC3">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41A3770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443EE69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76EBCDF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17F981A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173F9E9B">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A8DF753">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5AA02B3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8ED719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383A4B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63E55F6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64ADAF6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09300D4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3522854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1D8FD7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591BF989">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1012FF3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38D2D92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F742451">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9A7789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5BFFF02">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64D6AC2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县级住房</w:t>
      </w:r>
      <w:r>
        <w:rPr>
          <w:rFonts w:hint="eastAsia" w:ascii="方正仿宋_GBK" w:hAnsi="方正仿宋_GBK" w:eastAsia="方正仿宋_GBK" w:cs="方正仿宋_GBK"/>
          <w:sz w:val="28"/>
          <w:szCs w:val="28"/>
          <w:lang w:val="en-US" w:eastAsia="zh-CN"/>
        </w:rPr>
        <w:t>和</w:t>
      </w:r>
      <w:r>
        <w:rPr>
          <w:rFonts w:hint="eastAsia" w:ascii="方正仿宋_GBK" w:hAnsi="方正仿宋_GBK" w:eastAsia="方正仿宋_GBK" w:cs="方正仿宋_GBK"/>
          <w:sz w:val="28"/>
          <w:szCs w:val="28"/>
        </w:rPr>
        <w:t>城乡建设部门</w:t>
      </w:r>
    </w:p>
    <w:p w14:paraId="43C6E0F6">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十五、备注</w:t>
      </w:r>
    </w:p>
    <w:p w14:paraId="34DF806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阳光吾坚体">
    <w:panose1 w:val="01010100010101010101"/>
    <w:charset w:val="00"/>
    <w:family w:val="auto"/>
    <w:pitch w:val="default"/>
    <w:sig w:usb0="80000003" w:usb1="00010000" w:usb2="00000040" w:usb3="00000000" w:csb0="0000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30B91"/>
    <w:multiLevelType w:val="singleLevel"/>
    <w:tmpl w:val="EFF30B91"/>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AE6271"/>
    <w:rsid w:val="0CA65C62"/>
    <w:rsid w:val="170264D3"/>
    <w:rsid w:val="18AE6271"/>
    <w:rsid w:val="37D92684"/>
    <w:rsid w:val="466946FF"/>
    <w:rsid w:val="4A540496"/>
    <w:rsid w:val="4BA76095"/>
    <w:rsid w:val="51984D01"/>
    <w:rsid w:val="59B2659A"/>
    <w:rsid w:val="64DC565A"/>
    <w:rsid w:val="6FC9280A"/>
    <w:rsid w:val="77593D1A"/>
    <w:rsid w:val="77DF7C8A"/>
    <w:rsid w:val="EFF7114C"/>
    <w:rsid w:val="F1EBF986"/>
    <w:rsid w:val="F6AACEC8"/>
    <w:rsid w:val="FDBD0230"/>
    <w:rsid w:val="FF7BC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13</Pages>
  <Words>0</Words>
  <Characters>0</Characters>
  <Lines>0</Lines>
  <Paragraphs>0</Paragraphs>
  <TotalTime>7</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2023-11-05T12:53:00Z</dcterms:created>
  <dc:creator>DELL</dc:creator>
  <cp:lastModifiedBy>陶然</cp:lastModifiedBy>
  <dcterms:modified xsi:type="dcterms:W3CDTF">2026-03-11T09:29:15Z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A2E6D6E142BF969E71F5A8692D267976_42</vt:lpwstr>
  </property>
</Properties>
</file>