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397634">
      <w:pPr>
        <w:keepNext w:val="0"/>
        <w:keepLines w:val="0"/>
        <w:pageBreakBefore w:val="0"/>
        <w:widowControl w:val="0"/>
        <w:kinsoku/>
        <w:wordWrap/>
        <w:overflowPunct/>
        <w:topLinePunct w:val="0"/>
        <w:autoSpaceDE w:val="0"/>
        <w:autoSpaceDN w:val="0"/>
        <w:bidi w:val="0"/>
        <w:adjustRightInd/>
        <w:snapToGrid w:val="0"/>
        <w:spacing w:beforeAutospacing="0" w:after="313" w:afterLines="100" w:line="560" w:lineRule="exact"/>
        <w:jc w:val="center"/>
        <w:textAlignment w:val="auto"/>
        <w:rPr>
          <w:rFonts w:hint="default" w:ascii="Times New Roman" w:hAnsi="Times New Roman" w:eastAsia="方正小标宋_GBK" w:cs="Times New Roman"/>
          <w:color w:val="000000" w:themeColor="text1"/>
          <w:w w:val="100"/>
          <w:sz w:val="44"/>
          <w:szCs w:val="44"/>
          <w:lang w:val="en-US" w:eastAsia="zh-CN"/>
          <w14:textFill>
            <w14:solidFill>
              <w14:schemeClr w14:val="tx1"/>
            </w14:solidFill>
          </w14:textFill>
        </w:rPr>
      </w:pPr>
      <w:r>
        <w:rPr>
          <w:rFonts w:hint="default" w:ascii="Times New Roman" w:hAnsi="Times New Roman" w:eastAsia="方正小标宋_GBK" w:cs="Times New Roman"/>
          <w:color w:val="000000" w:themeColor="text1"/>
          <w:w w:val="100"/>
          <w:sz w:val="44"/>
          <w:szCs w:val="44"/>
          <w:lang w:eastAsia="zh-CN"/>
          <w14:textFill>
            <w14:solidFill>
              <w14:schemeClr w14:val="tx1"/>
            </w14:solidFill>
          </w14:textFill>
        </w:rPr>
        <w:t>新平彝族傣族自治县人民政府办公室</w:t>
      </w:r>
      <w:r>
        <w:rPr>
          <w:rFonts w:hint="default" w:ascii="Times New Roman" w:hAnsi="Times New Roman" w:eastAsia="方正小标宋_GBK" w:cs="Times New Roman"/>
          <w:color w:val="000000" w:themeColor="text1"/>
          <w:w w:val="100"/>
          <w:sz w:val="44"/>
          <w:szCs w:val="44"/>
          <w:lang w:eastAsia="zh-CN"/>
          <w14:textFill>
            <w14:solidFill>
              <w14:schemeClr w14:val="tx1"/>
            </w14:solidFill>
          </w14:textFill>
        </w:rPr>
        <w:br w:type="textWrapping"/>
      </w:r>
      <w:r>
        <w:rPr>
          <w:rFonts w:hint="default" w:ascii="Times New Roman" w:hAnsi="Times New Roman" w:eastAsia="方正小标宋_GBK" w:cs="Times New Roman"/>
          <w:color w:val="000000" w:themeColor="text1"/>
          <w:w w:val="100"/>
          <w:sz w:val="44"/>
          <w:szCs w:val="44"/>
          <w:lang w:val="en-US" w:eastAsia="zh-CN"/>
          <w14:textFill>
            <w14:solidFill>
              <w14:schemeClr w14:val="tx1"/>
            </w14:solidFill>
          </w14:textFill>
        </w:rPr>
        <w:t>202</w:t>
      </w:r>
      <w:r>
        <w:rPr>
          <w:rFonts w:hint="default" w:ascii="Times New Roman" w:hAnsi="Times New Roman" w:eastAsia="方正小标宋_GBK" w:cs="Times New Roman"/>
          <w:color w:val="000000" w:themeColor="text1"/>
          <w:w w:val="100"/>
          <w:sz w:val="44"/>
          <w:szCs w:val="44"/>
          <w:lang w:val="en-US" w:eastAsia="zh-CN"/>
          <w14:textFill>
            <w14:solidFill>
              <w14:schemeClr w14:val="tx1"/>
            </w14:solidFill>
          </w14:textFill>
        </w:rPr>
        <w:t>6</w:t>
      </w:r>
      <w:r>
        <w:rPr>
          <w:rFonts w:hint="default" w:ascii="Times New Roman" w:hAnsi="Times New Roman" w:eastAsia="方正小标宋_GBK" w:cs="Times New Roman"/>
          <w:color w:val="000000" w:themeColor="text1"/>
          <w:w w:val="100"/>
          <w:sz w:val="44"/>
          <w:szCs w:val="44"/>
          <w:lang w:eastAsia="zh-CN"/>
          <w14:textFill>
            <w14:solidFill>
              <w14:schemeClr w14:val="tx1"/>
            </w14:solidFill>
          </w14:textFill>
        </w:rPr>
        <w:t>年</w:t>
      </w:r>
      <w:r>
        <w:rPr>
          <w:rFonts w:hint="default" w:ascii="Times New Roman" w:hAnsi="Times New Roman" w:eastAsia="方正小标宋_GBK" w:cs="Times New Roman"/>
          <w:color w:val="000000" w:themeColor="text1"/>
          <w:w w:val="100"/>
          <w:sz w:val="44"/>
          <w:szCs w:val="44"/>
          <w:lang w:val="en-US" w:eastAsia="zh-CN"/>
          <w14:textFill>
            <w14:solidFill>
              <w14:schemeClr w14:val="tx1"/>
            </w14:solidFill>
          </w14:textFill>
        </w:rPr>
        <w:t>部门预算重点领域财政项目文本（一）</w:t>
      </w:r>
    </w:p>
    <w:p w14:paraId="0A3BF4C1">
      <w:pPr>
        <w:keepNext w:val="0"/>
        <w:keepLines w:val="0"/>
        <w:pageBreakBefore w:val="0"/>
        <w:widowControl/>
        <w:numPr>
          <w:ilvl w:val="0"/>
          <w:numId w:val="0"/>
        </w:numPr>
        <w:kinsoku/>
        <w:wordWrap/>
        <w:overflowPunct/>
        <w:topLinePunct w:val="0"/>
        <w:autoSpaceDE w:val="0"/>
        <w:autoSpaceDN w:val="0"/>
        <w:bidi w:val="0"/>
        <w:adjustRightInd/>
        <w:snapToGrid/>
        <w:spacing w:beforeAutospacing="0" w:line="596" w:lineRule="exact"/>
        <w:ind w:left="0" w:leftChars="0" w:right="0" w:rightChars="0" w:firstLine="632" w:firstLineChars="200"/>
        <w:jc w:val="both"/>
        <w:textAlignment w:val="auto"/>
        <w:outlineLvl w:val="9"/>
        <w:rPr>
          <w:rFonts w:hint="default" w:ascii="Times New Roman" w:hAnsi="Times New Roman" w:eastAsia="方正黑体_GBK" w:cs="Times New Roman"/>
          <w:color w:val="000000" w:themeColor="text1"/>
          <w:kern w:val="0"/>
          <w:sz w:val="32"/>
          <w:szCs w:val="32"/>
          <w:highlight w:val="none"/>
          <w:lang w:val="en-US" w:eastAsia="zh-CN"/>
          <w14:textFill>
            <w14:solidFill>
              <w14:schemeClr w14:val="tx1"/>
            </w14:solidFill>
          </w14:textFill>
        </w:rPr>
      </w:pPr>
      <w:r>
        <w:rPr>
          <w:rFonts w:hint="default" w:ascii="Times New Roman" w:hAnsi="Times New Roman" w:eastAsia="方正黑体_GBK" w:cs="Times New Roman"/>
          <w:color w:val="000000" w:themeColor="text1"/>
          <w:kern w:val="0"/>
          <w:sz w:val="32"/>
          <w:szCs w:val="32"/>
          <w:highlight w:val="none"/>
          <w:lang w:val="en-US" w:eastAsia="zh-CN"/>
          <w14:textFill>
            <w14:solidFill>
              <w14:schemeClr w14:val="tx1"/>
            </w14:solidFill>
          </w14:textFill>
        </w:rPr>
        <w:t>一、项目名称</w:t>
      </w:r>
    </w:p>
    <w:p w14:paraId="552FF1FA">
      <w:pPr>
        <w:keepNext w:val="0"/>
        <w:keepLines w:val="0"/>
        <w:pageBreakBefore w:val="0"/>
        <w:kinsoku/>
        <w:wordWrap/>
        <w:overflowPunct/>
        <w:topLinePunct w:val="0"/>
        <w:autoSpaceDE w:val="0"/>
        <w:autoSpaceDN w:val="0"/>
        <w:bidi w:val="0"/>
        <w:adjustRightInd/>
        <w:snapToGrid/>
        <w:spacing w:line="596" w:lineRule="exact"/>
        <w:ind w:firstLine="632" w:firstLineChars="200"/>
        <w:jc w:val="both"/>
        <w:textAlignment w:val="auto"/>
        <w:outlineLvl w:val="9"/>
        <w:rPr>
          <w:rFonts w:hint="default" w:ascii="Times New Roman" w:hAnsi="Times New Roman" w:eastAsia="方正仿宋_GBK" w:cs="Times New Roman"/>
          <w:b w:val="0"/>
          <w:color w:val="000000" w:themeColor="text1"/>
          <w:sz w:val="32"/>
          <w:lang w:val="en-US" w:eastAsia="zh-CN"/>
          <w14:textFill>
            <w14:solidFill>
              <w14:schemeClr w14:val="tx1"/>
            </w14:solidFill>
          </w14:textFill>
        </w:rPr>
      </w:pPr>
      <w:r>
        <w:rPr>
          <w:rFonts w:hint="default" w:ascii="Times New Roman" w:hAnsi="Times New Roman" w:eastAsia="方正仿宋_GBK" w:cs="Times New Roman"/>
          <w:b w:val="0"/>
          <w:color w:val="000000" w:themeColor="text1"/>
          <w:sz w:val="32"/>
          <w:lang w:val="en-US" w:eastAsia="zh-CN"/>
          <w14:textFill>
            <w14:solidFill>
              <w14:schemeClr w14:val="tx1"/>
            </w14:solidFill>
          </w14:textFill>
        </w:rPr>
        <w:t>公务业务专项经费项目。</w:t>
      </w:r>
    </w:p>
    <w:p w14:paraId="4BB11FDC">
      <w:pPr>
        <w:keepNext w:val="0"/>
        <w:keepLines w:val="0"/>
        <w:pageBreakBefore w:val="0"/>
        <w:widowControl/>
        <w:numPr>
          <w:ilvl w:val="0"/>
          <w:numId w:val="0"/>
        </w:numPr>
        <w:kinsoku/>
        <w:wordWrap/>
        <w:overflowPunct/>
        <w:topLinePunct w:val="0"/>
        <w:autoSpaceDE w:val="0"/>
        <w:autoSpaceDN w:val="0"/>
        <w:bidi w:val="0"/>
        <w:adjustRightInd/>
        <w:snapToGrid/>
        <w:spacing w:beforeAutospacing="0" w:line="596" w:lineRule="exact"/>
        <w:ind w:left="0" w:leftChars="0" w:right="0" w:rightChars="0" w:firstLine="632" w:firstLineChars="200"/>
        <w:jc w:val="both"/>
        <w:textAlignment w:val="auto"/>
        <w:outlineLvl w:val="9"/>
        <w:rPr>
          <w:rFonts w:hint="default" w:ascii="Times New Roman" w:hAnsi="Times New Roman" w:eastAsia="方正黑体_GBK" w:cs="Times New Roman"/>
          <w:color w:val="000000" w:themeColor="text1"/>
          <w:kern w:val="0"/>
          <w:sz w:val="32"/>
          <w:szCs w:val="32"/>
          <w:highlight w:val="none"/>
          <w:lang w:val="en-US" w:eastAsia="zh-CN"/>
          <w14:textFill>
            <w14:solidFill>
              <w14:schemeClr w14:val="tx1"/>
            </w14:solidFill>
          </w14:textFill>
        </w:rPr>
      </w:pPr>
      <w:r>
        <w:rPr>
          <w:rFonts w:hint="default" w:ascii="Times New Roman" w:hAnsi="Times New Roman" w:eastAsia="方正黑体_GBK" w:cs="Times New Roman"/>
          <w:color w:val="000000" w:themeColor="text1"/>
          <w:kern w:val="0"/>
          <w:sz w:val="32"/>
          <w:szCs w:val="32"/>
          <w:highlight w:val="none"/>
          <w:lang w:val="en-US" w:eastAsia="zh-CN"/>
          <w14:textFill>
            <w14:solidFill>
              <w14:schemeClr w14:val="tx1"/>
            </w14:solidFill>
          </w14:textFill>
        </w:rPr>
        <w:t>二、立项依据</w:t>
      </w:r>
    </w:p>
    <w:p w14:paraId="1A77FAF1">
      <w:pPr>
        <w:keepNext w:val="0"/>
        <w:keepLines w:val="0"/>
        <w:pageBreakBefore w:val="0"/>
        <w:widowControl w:val="0"/>
        <w:kinsoku/>
        <w:wordWrap/>
        <w:overflowPunct/>
        <w:topLinePunct w:val="0"/>
        <w:autoSpaceDE/>
        <w:autoSpaceDN/>
        <w:bidi w:val="0"/>
        <w:adjustRightInd/>
        <w:snapToGrid/>
        <w:spacing w:line="590" w:lineRule="exact"/>
        <w:ind w:firstLine="632" w:firstLineChars="200"/>
        <w:jc w:val="both"/>
        <w:textAlignment w:val="auto"/>
        <w:outlineLvl w:val="9"/>
        <w:rPr>
          <w:rFonts w:hint="default" w:ascii="Times New Roman" w:hAnsi="Times New Roman" w:eastAsia="方正仿宋_GBK" w:cs="Times New Roman"/>
          <w:b w:val="0"/>
          <w:color w:val="000000" w:themeColor="text1"/>
          <w:sz w:val="32"/>
          <w:szCs w:val="24"/>
          <w:lang w:val="en-US" w:eastAsia="zh-CN"/>
          <w14:textFill>
            <w14:solidFill>
              <w14:schemeClr w14:val="tx1"/>
            </w14:solidFill>
          </w14:textFill>
        </w:rPr>
      </w:pPr>
      <w:r>
        <w:rPr>
          <w:rFonts w:hint="default" w:ascii="Times New Roman" w:hAnsi="Times New Roman" w:eastAsia="方正仿宋_GBK" w:cs="Times New Roman"/>
          <w:b w:val="0"/>
          <w:color w:val="000000" w:themeColor="text1"/>
          <w:sz w:val="32"/>
          <w:lang w:val="en-US" w:eastAsia="zh-CN"/>
          <w14:textFill>
            <w14:solidFill>
              <w14:schemeClr w14:val="tx1"/>
            </w14:solidFill>
          </w14:textFill>
        </w:rPr>
        <w:t>县人民政府办公室紧紧围绕县委、县政府中心工作，主动适应新形势、新任务和政府工作的新要求，从提升办文办会办事工作效能入手，强化服务意识，规范工作流程，完善制度机制，使办公室参辅助中心、协调运转中枢、服务保障管家和政府服务窗口的作用充分发挥，辅助政务、管理事务、保障服务的职责有效履行。确保2026年县政府办公室各项工作继续高效有序推进。</w:t>
      </w:r>
    </w:p>
    <w:p w14:paraId="6B34F78D">
      <w:pPr>
        <w:keepNext w:val="0"/>
        <w:keepLines w:val="0"/>
        <w:pageBreakBefore w:val="0"/>
        <w:widowControl/>
        <w:numPr>
          <w:ilvl w:val="0"/>
          <w:numId w:val="0"/>
        </w:numPr>
        <w:kinsoku/>
        <w:wordWrap/>
        <w:overflowPunct/>
        <w:topLinePunct w:val="0"/>
        <w:autoSpaceDE w:val="0"/>
        <w:autoSpaceDN w:val="0"/>
        <w:bidi w:val="0"/>
        <w:adjustRightInd/>
        <w:snapToGrid/>
        <w:spacing w:beforeAutospacing="0" w:line="596" w:lineRule="exact"/>
        <w:ind w:left="0" w:leftChars="0" w:right="0" w:rightChars="0" w:firstLine="632" w:firstLineChars="200"/>
        <w:jc w:val="both"/>
        <w:textAlignment w:val="auto"/>
        <w:outlineLvl w:val="9"/>
        <w:rPr>
          <w:rFonts w:hint="default" w:ascii="Times New Roman" w:hAnsi="Times New Roman" w:eastAsia="方正黑体_GBK" w:cs="Times New Roman"/>
          <w:color w:val="000000" w:themeColor="text1"/>
          <w:kern w:val="0"/>
          <w:sz w:val="32"/>
          <w:szCs w:val="32"/>
          <w:highlight w:val="none"/>
          <w:lang w:val="en-US" w:eastAsia="zh-CN"/>
          <w14:textFill>
            <w14:solidFill>
              <w14:schemeClr w14:val="tx1"/>
            </w14:solidFill>
          </w14:textFill>
        </w:rPr>
      </w:pPr>
      <w:r>
        <w:rPr>
          <w:rFonts w:hint="default" w:ascii="Times New Roman" w:hAnsi="Times New Roman" w:eastAsia="方正黑体_GBK" w:cs="Times New Roman"/>
          <w:color w:val="000000" w:themeColor="text1"/>
          <w:kern w:val="0"/>
          <w:sz w:val="32"/>
          <w:szCs w:val="32"/>
          <w:highlight w:val="none"/>
          <w:lang w:val="en-US" w:eastAsia="zh-CN"/>
          <w14:textFill>
            <w14:solidFill>
              <w14:schemeClr w14:val="tx1"/>
            </w14:solidFill>
          </w14:textFill>
        </w:rPr>
        <w:t>三、项目实施单位</w:t>
      </w:r>
    </w:p>
    <w:p w14:paraId="7F2C4C44">
      <w:pPr>
        <w:keepNext w:val="0"/>
        <w:keepLines w:val="0"/>
        <w:pageBreakBefore w:val="0"/>
        <w:widowControl w:val="0"/>
        <w:kinsoku/>
        <w:wordWrap/>
        <w:overflowPunct/>
        <w:topLinePunct w:val="0"/>
        <w:autoSpaceDE w:val="0"/>
        <w:autoSpaceDN w:val="0"/>
        <w:bidi w:val="0"/>
        <w:adjustRightInd/>
        <w:snapToGrid/>
        <w:spacing w:beforeAutospacing="0" w:line="596" w:lineRule="exact"/>
        <w:ind w:firstLine="632" w:firstLineChars="200"/>
        <w:jc w:val="both"/>
        <w:textAlignment w:val="auto"/>
        <w:outlineLvl w:val="9"/>
        <w:rPr>
          <w:rFonts w:hint="default" w:ascii="Times New Roman" w:hAnsi="Times New Roman" w:eastAsia="方正仿宋_GBK" w:cs="Times New Roman"/>
          <w:b w:val="0"/>
          <w:color w:val="000000" w:themeColor="text1"/>
          <w:sz w:val="32"/>
          <w:lang w:val="en-US" w:eastAsia="zh-CN"/>
          <w14:textFill>
            <w14:solidFill>
              <w14:schemeClr w14:val="tx1"/>
            </w14:solidFill>
          </w14:textFill>
        </w:rPr>
      </w:pPr>
      <w:r>
        <w:rPr>
          <w:rFonts w:hint="default" w:ascii="Times New Roman" w:hAnsi="Times New Roman" w:eastAsia="方正仿宋_GBK" w:cs="Times New Roman"/>
          <w:b w:val="0"/>
          <w:color w:val="000000" w:themeColor="text1"/>
          <w:sz w:val="32"/>
          <w:lang w:val="en-US" w:eastAsia="zh-CN"/>
          <w14:textFill>
            <w14:solidFill>
              <w14:schemeClr w14:val="tx1"/>
            </w14:solidFill>
          </w14:textFill>
        </w:rPr>
        <w:t>新平彝族傣族自治县人民政府办公室。</w:t>
      </w:r>
    </w:p>
    <w:p w14:paraId="2B0EF975">
      <w:pPr>
        <w:keepNext w:val="0"/>
        <w:keepLines w:val="0"/>
        <w:pageBreakBefore w:val="0"/>
        <w:widowControl/>
        <w:numPr>
          <w:ilvl w:val="0"/>
          <w:numId w:val="0"/>
        </w:numPr>
        <w:kinsoku/>
        <w:wordWrap/>
        <w:overflowPunct/>
        <w:topLinePunct w:val="0"/>
        <w:autoSpaceDE w:val="0"/>
        <w:autoSpaceDN w:val="0"/>
        <w:bidi w:val="0"/>
        <w:adjustRightInd/>
        <w:snapToGrid/>
        <w:spacing w:beforeAutospacing="0" w:line="596" w:lineRule="exact"/>
        <w:ind w:left="0" w:leftChars="0" w:right="0" w:rightChars="0" w:firstLine="632" w:firstLineChars="200"/>
        <w:jc w:val="both"/>
        <w:textAlignment w:val="auto"/>
        <w:outlineLvl w:val="9"/>
        <w:rPr>
          <w:rFonts w:hint="default" w:ascii="Times New Roman" w:hAnsi="Times New Roman" w:eastAsia="方正黑体_GBK" w:cs="Times New Roman"/>
          <w:color w:val="000000" w:themeColor="text1"/>
          <w:kern w:val="0"/>
          <w:sz w:val="32"/>
          <w:szCs w:val="32"/>
          <w:highlight w:val="none"/>
          <w:lang w:val="en-US" w:eastAsia="zh-CN"/>
          <w14:textFill>
            <w14:solidFill>
              <w14:schemeClr w14:val="tx1"/>
            </w14:solidFill>
          </w14:textFill>
        </w:rPr>
      </w:pPr>
      <w:r>
        <w:rPr>
          <w:rFonts w:hint="default" w:ascii="Times New Roman" w:hAnsi="Times New Roman" w:eastAsia="方正黑体_GBK" w:cs="Times New Roman"/>
          <w:color w:val="000000" w:themeColor="text1"/>
          <w:kern w:val="0"/>
          <w:sz w:val="32"/>
          <w:szCs w:val="32"/>
          <w:highlight w:val="none"/>
          <w:lang w:val="en-US" w:eastAsia="zh-CN"/>
          <w14:textFill>
            <w14:solidFill>
              <w14:schemeClr w14:val="tx1"/>
            </w14:solidFill>
          </w14:textFill>
        </w:rPr>
        <w:t>四、项目基本概况</w:t>
      </w:r>
    </w:p>
    <w:p w14:paraId="50CDD818">
      <w:pPr>
        <w:keepNext w:val="0"/>
        <w:keepLines w:val="0"/>
        <w:pageBreakBefore w:val="0"/>
        <w:widowControl w:val="0"/>
        <w:kinsoku/>
        <w:wordWrap/>
        <w:overflowPunct/>
        <w:topLinePunct w:val="0"/>
        <w:autoSpaceDE/>
        <w:autoSpaceDN/>
        <w:bidi w:val="0"/>
        <w:adjustRightInd/>
        <w:snapToGrid/>
        <w:spacing w:line="590" w:lineRule="exact"/>
        <w:ind w:firstLine="632" w:firstLineChars="200"/>
        <w:jc w:val="both"/>
        <w:textAlignment w:val="auto"/>
        <w:outlineLvl w:val="9"/>
        <w:rPr>
          <w:rFonts w:hint="default" w:ascii="Times New Roman" w:hAnsi="Times New Roman" w:eastAsia="方正仿宋_GBK" w:cs="Times New Roman"/>
          <w:b w:val="0"/>
          <w:color w:val="000000" w:themeColor="text1"/>
          <w:sz w:val="32"/>
          <w:szCs w:val="24"/>
          <w:lang w:val="en-US" w:eastAsia="zh-CN"/>
          <w14:textFill>
            <w14:solidFill>
              <w14:schemeClr w14:val="tx1"/>
            </w14:solidFill>
          </w14:textFill>
        </w:rPr>
      </w:pPr>
      <w:r>
        <w:rPr>
          <w:rFonts w:hint="default" w:ascii="Times New Roman" w:hAnsi="Times New Roman" w:eastAsia="方正仿宋_GBK" w:cs="Times New Roman"/>
          <w:b w:val="0"/>
          <w:color w:val="000000" w:themeColor="text1"/>
          <w:sz w:val="32"/>
          <w:lang w:val="en-US" w:eastAsia="zh-CN"/>
          <w14:textFill>
            <w14:solidFill>
              <w14:schemeClr w14:val="tx1"/>
            </w14:solidFill>
          </w14:textFill>
        </w:rPr>
        <w:t>本项目旨在全面优化办公室资源配置，提升综合协调服务能力。通过加强重大工作部署、重要会议及重大活动的组织协调，确保领导交办的任务能够得到及时、高效地办理。注重与各部门、乡镇的紧密沟通与合作，形成上下联动、左右协同的工作格局。在会务服务方面，将严格执行会议审批制度，精心准备会议议题，提升会前、会中、会后的全流程服务质量，确保会议高效有序。此外，项目还将强化督查督办工作，以求真务实的态度，确保政府决策和领导批示得到有效落实，并及时反馈落实情况。为推进政府法治建设，提高依法行政水平，项目将充分发挥法律顾问的参谋助手作用，建立健全政府法律顾问制度，保障行政决策的科学性和合法性。通过本项目的实施，预期将显著提升办公室的工作效率和服务质量，推动全县经济社会更好更快发展，为政府决策提供有力支撑和保障。</w:t>
      </w:r>
    </w:p>
    <w:p w14:paraId="332CE408">
      <w:pPr>
        <w:keepNext w:val="0"/>
        <w:keepLines w:val="0"/>
        <w:pageBreakBefore w:val="0"/>
        <w:widowControl/>
        <w:numPr>
          <w:ilvl w:val="0"/>
          <w:numId w:val="0"/>
        </w:numPr>
        <w:kinsoku/>
        <w:wordWrap/>
        <w:overflowPunct/>
        <w:topLinePunct w:val="0"/>
        <w:autoSpaceDE w:val="0"/>
        <w:autoSpaceDN w:val="0"/>
        <w:bidi w:val="0"/>
        <w:adjustRightInd/>
        <w:snapToGrid/>
        <w:spacing w:beforeAutospacing="0" w:line="596" w:lineRule="exact"/>
        <w:ind w:left="0" w:leftChars="0" w:right="0" w:rightChars="0" w:firstLine="632" w:firstLineChars="200"/>
        <w:jc w:val="both"/>
        <w:textAlignment w:val="auto"/>
        <w:outlineLvl w:val="9"/>
        <w:rPr>
          <w:rFonts w:hint="default" w:ascii="Times New Roman" w:hAnsi="Times New Roman" w:eastAsia="方正黑体_GBK" w:cs="Times New Roman"/>
          <w:color w:val="000000" w:themeColor="text1"/>
          <w:kern w:val="0"/>
          <w:sz w:val="32"/>
          <w:szCs w:val="32"/>
          <w:highlight w:val="none"/>
          <w:lang w:val="en-US" w:eastAsia="zh-CN"/>
          <w14:textFill>
            <w14:solidFill>
              <w14:schemeClr w14:val="tx1"/>
            </w14:solidFill>
          </w14:textFill>
        </w:rPr>
      </w:pPr>
      <w:r>
        <w:rPr>
          <w:rFonts w:hint="default" w:ascii="Times New Roman" w:hAnsi="Times New Roman" w:eastAsia="方正黑体_GBK" w:cs="Times New Roman"/>
          <w:color w:val="000000" w:themeColor="text1"/>
          <w:kern w:val="0"/>
          <w:sz w:val="32"/>
          <w:szCs w:val="32"/>
          <w:highlight w:val="none"/>
          <w:lang w:val="en-US" w:eastAsia="zh-CN"/>
          <w14:textFill>
            <w14:solidFill>
              <w14:schemeClr w14:val="tx1"/>
            </w14:solidFill>
          </w14:textFill>
        </w:rPr>
        <w:t>五、项目实施内容</w:t>
      </w:r>
    </w:p>
    <w:p w14:paraId="64BAF5DB">
      <w:pPr>
        <w:keepNext w:val="0"/>
        <w:keepLines w:val="0"/>
        <w:pageBreakBefore w:val="0"/>
        <w:kinsoku/>
        <w:wordWrap/>
        <w:overflowPunct/>
        <w:topLinePunct w:val="0"/>
        <w:autoSpaceDE w:val="0"/>
        <w:autoSpaceDN w:val="0"/>
        <w:bidi w:val="0"/>
        <w:adjustRightInd/>
        <w:snapToGrid/>
        <w:spacing w:line="596" w:lineRule="exact"/>
        <w:ind w:firstLine="632" w:firstLineChars="200"/>
        <w:jc w:val="both"/>
        <w:textAlignment w:val="auto"/>
        <w:outlineLvl w:val="9"/>
        <w:rPr>
          <w:rFonts w:hint="default" w:ascii="Times New Roman" w:hAnsi="Times New Roman" w:eastAsia="方正仿宋_GBK" w:cs="Times New Roman"/>
          <w:b w:val="0"/>
          <w:color w:val="000000" w:themeColor="text1"/>
          <w:sz w:val="32"/>
          <w:lang w:val="en-US" w:eastAsia="zh-CN"/>
          <w14:textFill>
            <w14:solidFill>
              <w14:schemeClr w14:val="tx1"/>
            </w14:solidFill>
          </w14:textFill>
        </w:rPr>
      </w:pPr>
      <w:r>
        <w:rPr>
          <w:rFonts w:hint="default" w:ascii="Times New Roman" w:hAnsi="Times New Roman" w:eastAsia="方正仿宋_GBK" w:cs="Times New Roman"/>
          <w:b w:val="0"/>
          <w:color w:val="000000" w:themeColor="text1"/>
          <w:sz w:val="32"/>
          <w:lang w:val="en-US" w:eastAsia="zh-CN"/>
          <w14:textFill>
            <w14:solidFill>
              <w14:schemeClr w14:val="tx1"/>
            </w14:solidFill>
          </w14:textFill>
        </w:rPr>
        <w:t>充分发挥办公室的资源优势，以做好领导公务活动和机关日常工作协调为重点，突出抓好重大工作部署、重要会议、重大活动的组织协调，对领导交办的任务及时协调、快速办理；坚持把综合协调工作渗透到政务服务的各个环节，注重与部门、乡镇沟通，综合权衡，通盘考虑，使各方面工作相互衔接，形成合力，共同促进全县经济社会更好更快发展。同时，加强与县委办、县人大办、县政协办日常工作的衔接、沟通与协调，特别是在文件运转、接待和办事等方面做到规范有序、有章可循，确保县四大班子办公室联系更加紧密、服务更加优化、工作更加有序、成效更加突出。</w:t>
      </w:r>
    </w:p>
    <w:p w14:paraId="1E051E42">
      <w:pPr>
        <w:keepNext w:val="0"/>
        <w:keepLines w:val="0"/>
        <w:pageBreakBefore w:val="0"/>
        <w:kinsoku/>
        <w:wordWrap/>
        <w:overflowPunct/>
        <w:topLinePunct w:val="0"/>
        <w:autoSpaceDE w:val="0"/>
        <w:autoSpaceDN w:val="0"/>
        <w:bidi w:val="0"/>
        <w:adjustRightInd/>
        <w:snapToGrid/>
        <w:spacing w:line="596" w:lineRule="exact"/>
        <w:ind w:firstLine="632" w:firstLineChars="200"/>
        <w:jc w:val="both"/>
        <w:textAlignment w:val="auto"/>
        <w:outlineLvl w:val="9"/>
        <w:rPr>
          <w:rFonts w:hint="default" w:ascii="Times New Roman" w:hAnsi="Times New Roman" w:eastAsia="方正仿宋_GBK" w:cs="Times New Roman"/>
          <w:b w:val="0"/>
          <w:color w:val="000000" w:themeColor="text1"/>
          <w:sz w:val="32"/>
          <w:lang w:val="en-US" w:eastAsia="zh-CN"/>
          <w14:textFill>
            <w14:solidFill>
              <w14:schemeClr w14:val="tx1"/>
            </w14:solidFill>
          </w14:textFill>
        </w:rPr>
      </w:pPr>
      <w:r>
        <w:rPr>
          <w:rFonts w:hint="default" w:ascii="Times New Roman" w:hAnsi="Times New Roman" w:eastAsia="方正仿宋_GBK" w:cs="Times New Roman"/>
          <w:b w:val="0"/>
          <w:color w:val="000000" w:themeColor="text1"/>
          <w:sz w:val="32"/>
          <w:lang w:val="en-US" w:eastAsia="zh-CN"/>
          <w14:textFill>
            <w14:solidFill>
              <w14:schemeClr w14:val="tx1"/>
            </w14:solidFill>
          </w14:textFill>
        </w:rPr>
        <w:t>在会务服务方面。严格执行会议审批制度，认真审查会议议题。为提高会议效率，狠抓会前准备、会中服务、会后落实三个环节，力求会议主题明确、中心突出、务求实效。</w:t>
      </w:r>
    </w:p>
    <w:p w14:paraId="2D5220AA">
      <w:pPr>
        <w:keepNext w:val="0"/>
        <w:keepLines w:val="0"/>
        <w:pageBreakBefore w:val="0"/>
        <w:kinsoku/>
        <w:wordWrap/>
        <w:overflowPunct/>
        <w:topLinePunct w:val="0"/>
        <w:autoSpaceDE w:val="0"/>
        <w:autoSpaceDN w:val="0"/>
        <w:bidi w:val="0"/>
        <w:adjustRightInd/>
        <w:snapToGrid/>
        <w:spacing w:line="596" w:lineRule="exact"/>
        <w:ind w:firstLine="632" w:firstLineChars="200"/>
        <w:jc w:val="both"/>
        <w:textAlignment w:val="auto"/>
        <w:outlineLvl w:val="9"/>
        <w:rPr>
          <w:rFonts w:hint="default" w:ascii="Times New Roman" w:hAnsi="Times New Roman" w:eastAsia="方正仿宋_GBK" w:cs="Times New Roman"/>
          <w:b w:val="0"/>
          <w:color w:val="000000" w:themeColor="text1"/>
          <w:sz w:val="32"/>
          <w:lang w:val="en-US" w:eastAsia="zh-CN"/>
          <w14:textFill>
            <w14:solidFill>
              <w14:schemeClr w14:val="tx1"/>
            </w14:solidFill>
          </w14:textFill>
        </w:rPr>
      </w:pPr>
      <w:r>
        <w:rPr>
          <w:rFonts w:hint="default" w:ascii="Times New Roman" w:hAnsi="Times New Roman" w:eastAsia="方正仿宋_GBK" w:cs="Times New Roman"/>
          <w:b w:val="0"/>
          <w:color w:val="000000" w:themeColor="text1"/>
          <w:sz w:val="32"/>
          <w:lang w:val="en-US" w:eastAsia="zh-CN"/>
          <w14:textFill>
            <w14:solidFill>
              <w14:schemeClr w14:val="tx1"/>
            </w14:solidFill>
          </w14:textFill>
        </w:rPr>
        <w:t>督查督办是推动决策落实的重要手段，也是办公室工作的一项重要任务。县政府办公室以求真务实和敢于碰硬的作风，扎实抓好督查督办工作，使县政府的每一项决策和县领导的每一次重要批示都得到了贯彻落实，及时将落实情况向县领导反馈，有效促进各项工作的落实。</w:t>
      </w:r>
    </w:p>
    <w:p w14:paraId="1EA1E091">
      <w:pPr>
        <w:keepNext w:val="0"/>
        <w:keepLines w:val="0"/>
        <w:pageBreakBefore w:val="0"/>
        <w:kinsoku/>
        <w:wordWrap/>
        <w:overflowPunct/>
        <w:topLinePunct w:val="0"/>
        <w:autoSpaceDE w:val="0"/>
        <w:autoSpaceDN w:val="0"/>
        <w:bidi w:val="0"/>
        <w:adjustRightInd/>
        <w:snapToGrid/>
        <w:spacing w:line="596" w:lineRule="exact"/>
        <w:ind w:firstLine="632" w:firstLineChars="200"/>
        <w:jc w:val="both"/>
        <w:textAlignment w:val="auto"/>
        <w:outlineLvl w:val="9"/>
        <w:rPr>
          <w:rFonts w:hint="default" w:ascii="Times New Roman" w:hAnsi="Times New Roman" w:eastAsia="方正仿宋_GBK" w:cs="Times New Roman"/>
          <w:b w:val="0"/>
          <w:color w:val="000000" w:themeColor="text1"/>
          <w:sz w:val="32"/>
          <w:lang w:val="en-US" w:eastAsia="zh-CN"/>
          <w14:textFill>
            <w14:solidFill>
              <w14:schemeClr w14:val="tx1"/>
            </w14:solidFill>
          </w14:textFill>
        </w:rPr>
      </w:pPr>
      <w:r>
        <w:rPr>
          <w:rFonts w:hint="default" w:ascii="Times New Roman" w:hAnsi="Times New Roman" w:eastAsia="方正仿宋_GBK" w:cs="Times New Roman"/>
          <w:b w:val="0"/>
          <w:color w:val="000000" w:themeColor="text1"/>
          <w:sz w:val="32"/>
          <w:lang w:val="en-US" w:eastAsia="zh-CN"/>
          <w14:textFill>
            <w14:solidFill>
              <w14:schemeClr w14:val="tx1"/>
            </w14:solidFill>
          </w14:textFill>
        </w:rPr>
        <w:t>为了贯彻落实依法治国方略，加强政府法治建设，提高依法行政水平，保障行政各项决策的科学性和合法性，避免和减少失误，充分发挥法律顾问在政府行政工作中的参谋和助手作用，建立健全政府法律顾问制度。</w:t>
      </w:r>
    </w:p>
    <w:p w14:paraId="214189D1">
      <w:pPr>
        <w:keepNext w:val="0"/>
        <w:keepLines w:val="0"/>
        <w:pageBreakBefore w:val="0"/>
        <w:widowControl/>
        <w:numPr>
          <w:ilvl w:val="0"/>
          <w:numId w:val="0"/>
        </w:numPr>
        <w:kinsoku/>
        <w:wordWrap/>
        <w:overflowPunct/>
        <w:topLinePunct w:val="0"/>
        <w:autoSpaceDE w:val="0"/>
        <w:autoSpaceDN w:val="0"/>
        <w:bidi w:val="0"/>
        <w:adjustRightInd/>
        <w:snapToGrid/>
        <w:spacing w:beforeAutospacing="0" w:line="596" w:lineRule="exact"/>
        <w:ind w:left="0" w:leftChars="0" w:right="0" w:rightChars="0" w:firstLine="632" w:firstLineChars="200"/>
        <w:jc w:val="both"/>
        <w:textAlignment w:val="auto"/>
        <w:outlineLvl w:val="9"/>
        <w:rPr>
          <w:rFonts w:hint="default" w:ascii="Times New Roman" w:hAnsi="Times New Roman" w:eastAsia="方正黑体_GBK" w:cs="Times New Roman"/>
          <w:color w:val="000000" w:themeColor="text1"/>
          <w:kern w:val="0"/>
          <w:sz w:val="32"/>
          <w:szCs w:val="32"/>
          <w:highlight w:val="none"/>
          <w:lang w:val="en-US" w:eastAsia="zh-CN"/>
          <w14:textFill>
            <w14:solidFill>
              <w14:schemeClr w14:val="tx1"/>
            </w14:solidFill>
          </w14:textFill>
        </w:rPr>
      </w:pPr>
      <w:r>
        <w:rPr>
          <w:rFonts w:hint="default" w:ascii="Times New Roman" w:hAnsi="Times New Roman" w:eastAsia="方正黑体_GBK" w:cs="Times New Roman"/>
          <w:color w:val="000000" w:themeColor="text1"/>
          <w:kern w:val="0"/>
          <w:sz w:val="32"/>
          <w:szCs w:val="32"/>
          <w:highlight w:val="none"/>
          <w:lang w:val="en-US" w:eastAsia="zh-CN"/>
          <w14:textFill>
            <w14:solidFill>
              <w14:schemeClr w14:val="tx1"/>
            </w14:solidFill>
          </w14:textFill>
        </w:rPr>
        <w:t>六、资金安排情况</w:t>
      </w:r>
    </w:p>
    <w:p w14:paraId="113D6A29">
      <w:pPr>
        <w:keepNext w:val="0"/>
        <w:keepLines w:val="0"/>
        <w:pageBreakBefore w:val="0"/>
        <w:kinsoku/>
        <w:wordWrap/>
        <w:overflowPunct/>
        <w:topLinePunct w:val="0"/>
        <w:autoSpaceDE w:val="0"/>
        <w:autoSpaceDN w:val="0"/>
        <w:bidi w:val="0"/>
        <w:adjustRightInd/>
        <w:snapToGrid/>
        <w:spacing w:line="596" w:lineRule="exact"/>
        <w:ind w:firstLine="632" w:firstLineChars="200"/>
        <w:jc w:val="both"/>
        <w:textAlignment w:val="auto"/>
        <w:outlineLvl w:val="9"/>
        <w:rPr>
          <w:rFonts w:hint="default" w:ascii="Times New Roman" w:hAnsi="Times New Roman" w:eastAsia="方正仿宋_GBK" w:cs="Times New Roman"/>
          <w:b w:val="0"/>
          <w:color w:val="000000" w:themeColor="text1"/>
          <w:sz w:val="32"/>
          <w:lang w:val="en-US" w:eastAsia="zh-CN"/>
          <w14:textFill>
            <w14:solidFill>
              <w14:schemeClr w14:val="tx1"/>
            </w14:solidFill>
          </w14:textFill>
        </w:rPr>
      </w:pPr>
      <w:r>
        <w:rPr>
          <w:rFonts w:hint="default" w:ascii="Times New Roman" w:hAnsi="Times New Roman" w:eastAsia="方正仿宋_GBK" w:cs="Times New Roman"/>
          <w:b w:val="0"/>
          <w:color w:val="000000" w:themeColor="text1"/>
          <w:sz w:val="32"/>
          <w:lang w:val="en-US" w:eastAsia="zh-CN"/>
          <w14:textFill>
            <w14:solidFill>
              <w14:schemeClr w14:val="tx1"/>
            </w14:solidFill>
          </w14:textFill>
        </w:rPr>
        <w:t>立足本职，当好参谋助手，以问题为导向，深入基层开展调研；及时召开调研工作会议，指导工作推进，帮助解决困难问题；强化责任，加大政务督查力度；从提升办文办会办事工作效能入手，强化服务意识，规范工作流程，完善制度机制；重点工作协调、全市重点项目活动；法治政府建设；总计安排资金1,200,000.00元。</w:t>
      </w:r>
    </w:p>
    <w:p w14:paraId="6E71872A">
      <w:pPr>
        <w:keepNext w:val="0"/>
        <w:keepLines w:val="0"/>
        <w:pageBreakBefore w:val="0"/>
        <w:widowControl/>
        <w:numPr>
          <w:ilvl w:val="0"/>
          <w:numId w:val="0"/>
        </w:numPr>
        <w:kinsoku/>
        <w:wordWrap/>
        <w:overflowPunct/>
        <w:topLinePunct w:val="0"/>
        <w:autoSpaceDE w:val="0"/>
        <w:autoSpaceDN w:val="0"/>
        <w:bidi w:val="0"/>
        <w:adjustRightInd/>
        <w:snapToGrid/>
        <w:spacing w:beforeAutospacing="0" w:line="596" w:lineRule="exact"/>
        <w:ind w:left="0" w:leftChars="0" w:right="0" w:rightChars="0" w:firstLine="632" w:firstLineChars="200"/>
        <w:jc w:val="both"/>
        <w:textAlignment w:val="auto"/>
        <w:outlineLvl w:val="9"/>
        <w:rPr>
          <w:rFonts w:hint="default" w:ascii="Times New Roman" w:hAnsi="Times New Roman" w:eastAsia="方正黑体_GBK" w:cs="Times New Roman"/>
          <w:color w:val="000000" w:themeColor="text1"/>
          <w:kern w:val="0"/>
          <w:sz w:val="32"/>
          <w:szCs w:val="32"/>
          <w:highlight w:val="none"/>
          <w:lang w:val="en-US" w:eastAsia="zh-CN"/>
          <w14:textFill>
            <w14:solidFill>
              <w14:schemeClr w14:val="tx1"/>
            </w14:solidFill>
          </w14:textFill>
        </w:rPr>
      </w:pPr>
      <w:r>
        <w:rPr>
          <w:rFonts w:hint="default" w:ascii="Times New Roman" w:hAnsi="Times New Roman" w:eastAsia="方正黑体_GBK" w:cs="Times New Roman"/>
          <w:color w:val="000000" w:themeColor="text1"/>
          <w:kern w:val="0"/>
          <w:sz w:val="32"/>
          <w:szCs w:val="32"/>
          <w:highlight w:val="none"/>
          <w:lang w:val="en-US" w:eastAsia="zh-CN"/>
          <w14:textFill>
            <w14:solidFill>
              <w14:schemeClr w14:val="tx1"/>
            </w14:solidFill>
          </w14:textFill>
        </w:rPr>
        <w:t>七、项目实施计划</w:t>
      </w:r>
    </w:p>
    <w:p w14:paraId="04A6251D">
      <w:pPr>
        <w:keepNext w:val="0"/>
        <w:keepLines w:val="0"/>
        <w:pageBreakBefore w:val="0"/>
        <w:widowControl w:val="0"/>
        <w:kinsoku/>
        <w:wordWrap/>
        <w:overflowPunct/>
        <w:topLinePunct w:val="0"/>
        <w:autoSpaceDE w:val="0"/>
        <w:autoSpaceDN w:val="0"/>
        <w:bidi w:val="0"/>
        <w:adjustRightInd/>
        <w:snapToGrid/>
        <w:spacing w:beforeAutospacing="0" w:line="596" w:lineRule="exact"/>
        <w:ind w:firstLine="632" w:firstLineChars="200"/>
        <w:jc w:val="both"/>
        <w:textAlignment w:val="auto"/>
        <w:outlineLvl w:val="9"/>
        <w:rPr>
          <w:rFonts w:hint="default" w:ascii="Times New Roman" w:hAnsi="Times New Roman" w:eastAsia="方正仿宋_GBK" w:cs="Times New Roman"/>
          <w:b w:val="0"/>
          <w:color w:val="000000" w:themeColor="text1"/>
          <w:sz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w:t>
      </w:r>
      <w:r>
        <w:rPr>
          <w:rFonts w:hint="default" w:ascii="Times New Roman" w:hAnsi="Times New Roman" w:eastAsia="方正仿宋_GBK" w:cs="Times New Roman"/>
          <w:b w:val="0"/>
          <w:color w:val="000000" w:themeColor="text1"/>
          <w:sz w:val="32"/>
          <w:lang w:val="en-US" w:eastAsia="zh-CN"/>
          <w14:textFill>
            <w14:solidFill>
              <w14:schemeClr w14:val="tx1"/>
            </w14:solidFill>
          </w14:textFill>
        </w:rPr>
        <w:t>做好领导公务活动和机关日常工作，抓好重大工作部署、重要会议、重大活动的组织协调工作，对领导交办的任务及时协调、快速办理；坚持把综合协调工作渗透到政务服务的各个环节，注重与部门、乡镇沟通，综合权衡，通盘考虑，使各方面工作相互衔接，形成合力，共同促进全县经济社会更好更快发展；</w:t>
      </w:r>
    </w:p>
    <w:p w14:paraId="34E5B9C3">
      <w:pPr>
        <w:keepNext w:val="0"/>
        <w:keepLines w:val="0"/>
        <w:pageBreakBefore w:val="0"/>
        <w:widowControl w:val="0"/>
        <w:kinsoku/>
        <w:wordWrap/>
        <w:overflowPunct/>
        <w:topLinePunct w:val="0"/>
        <w:autoSpaceDE w:val="0"/>
        <w:autoSpaceDN w:val="0"/>
        <w:bidi w:val="0"/>
        <w:adjustRightInd/>
        <w:snapToGrid/>
        <w:spacing w:beforeAutospacing="0" w:line="596" w:lineRule="exact"/>
        <w:ind w:firstLine="632" w:firstLineChars="200"/>
        <w:jc w:val="both"/>
        <w:textAlignment w:val="auto"/>
        <w:outlineLvl w:val="9"/>
        <w:rPr>
          <w:rFonts w:hint="default" w:ascii="Times New Roman" w:hAnsi="Times New Roman" w:eastAsia="方正仿宋_GBK" w:cs="Times New Roman"/>
          <w:b w:val="0"/>
          <w:color w:val="000000" w:themeColor="text1"/>
          <w:sz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w:t>
      </w:r>
      <w:r>
        <w:rPr>
          <w:rFonts w:hint="default" w:ascii="Times New Roman" w:hAnsi="Times New Roman" w:eastAsia="方正仿宋_GBK" w:cs="Times New Roman"/>
          <w:b w:val="0"/>
          <w:color w:val="000000" w:themeColor="text1"/>
          <w:sz w:val="32"/>
          <w:lang w:val="en-US" w:eastAsia="zh-CN"/>
          <w14:textFill>
            <w14:solidFill>
              <w14:schemeClr w14:val="tx1"/>
            </w14:solidFill>
          </w14:textFill>
        </w:rPr>
        <w:t>紧紧围绕县委、县政府各项目标任务，采取实地督查、电话催办、文件通报等方式，重点抓好对市政府督查室交办的事项、县政府工作报告和领导干部七位一体落实情况、县政府常务会议和专题会议决定事项、县政府领导批示或关注的重大事项、重点项目建设、全县主要经济指标完成情况，以及群众普遍关心的民生实事等热点、难点问题和各项中心工作；</w:t>
      </w:r>
    </w:p>
    <w:p w14:paraId="56BC1885">
      <w:pPr>
        <w:keepNext w:val="0"/>
        <w:keepLines w:val="0"/>
        <w:pageBreakBefore w:val="0"/>
        <w:widowControl w:val="0"/>
        <w:kinsoku/>
        <w:wordWrap/>
        <w:overflowPunct/>
        <w:topLinePunct w:val="0"/>
        <w:autoSpaceDE w:val="0"/>
        <w:autoSpaceDN w:val="0"/>
        <w:bidi w:val="0"/>
        <w:adjustRightInd/>
        <w:snapToGrid/>
        <w:spacing w:beforeAutospacing="0" w:line="596" w:lineRule="exact"/>
        <w:ind w:firstLine="632" w:firstLineChars="200"/>
        <w:jc w:val="both"/>
        <w:textAlignment w:val="auto"/>
        <w:outlineLvl w:val="9"/>
        <w:rPr>
          <w:rFonts w:hint="default" w:ascii="Times New Roman" w:hAnsi="Times New Roman" w:eastAsia="方正仿宋_GBK" w:cs="Times New Roman"/>
          <w:b w:val="0"/>
          <w:color w:val="000000" w:themeColor="text1"/>
          <w:sz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3．</w:t>
      </w:r>
      <w:r>
        <w:rPr>
          <w:rFonts w:hint="default" w:ascii="Times New Roman" w:hAnsi="Times New Roman" w:eastAsia="方正仿宋_GBK" w:cs="Times New Roman"/>
          <w:b w:val="0"/>
          <w:color w:val="000000" w:themeColor="text1"/>
          <w:sz w:val="32"/>
          <w:lang w:val="en-US" w:eastAsia="zh-CN"/>
          <w14:textFill>
            <w14:solidFill>
              <w14:schemeClr w14:val="tx1"/>
            </w14:solidFill>
          </w14:textFill>
        </w:rPr>
        <w:t>做好2026年政务督查检查工作以及市委、市政府决策、决定、规定工作部署的贯彻落实情况；做好调查研究，收集反馈信息和综合重要情况等工作。</w:t>
      </w:r>
    </w:p>
    <w:p w14:paraId="7448FB08">
      <w:pPr>
        <w:keepNext w:val="0"/>
        <w:keepLines w:val="0"/>
        <w:pageBreakBefore w:val="0"/>
        <w:widowControl/>
        <w:numPr>
          <w:ilvl w:val="0"/>
          <w:numId w:val="0"/>
        </w:numPr>
        <w:kinsoku/>
        <w:wordWrap/>
        <w:overflowPunct/>
        <w:topLinePunct w:val="0"/>
        <w:autoSpaceDE w:val="0"/>
        <w:autoSpaceDN w:val="0"/>
        <w:bidi w:val="0"/>
        <w:adjustRightInd/>
        <w:snapToGrid/>
        <w:spacing w:beforeAutospacing="0" w:line="596" w:lineRule="exact"/>
        <w:ind w:left="0" w:leftChars="0" w:right="0" w:rightChars="0" w:firstLine="632" w:firstLineChars="200"/>
        <w:jc w:val="both"/>
        <w:textAlignment w:val="auto"/>
        <w:outlineLvl w:val="9"/>
        <w:rPr>
          <w:rFonts w:hint="default" w:ascii="Times New Roman" w:hAnsi="Times New Roman" w:eastAsia="方正黑体_GBK" w:cs="Times New Roman"/>
          <w:color w:val="000000" w:themeColor="text1"/>
          <w:kern w:val="0"/>
          <w:sz w:val="32"/>
          <w:szCs w:val="32"/>
          <w:highlight w:val="none"/>
          <w:lang w:val="en-US" w:eastAsia="zh-CN"/>
          <w14:textFill>
            <w14:solidFill>
              <w14:schemeClr w14:val="tx1"/>
            </w14:solidFill>
          </w14:textFill>
        </w:rPr>
      </w:pPr>
      <w:r>
        <w:rPr>
          <w:rFonts w:hint="default" w:ascii="Times New Roman" w:hAnsi="Times New Roman" w:eastAsia="方正黑体_GBK" w:cs="Times New Roman"/>
          <w:color w:val="000000" w:themeColor="text1"/>
          <w:kern w:val="0"/>
          <w:sz w:val="32"/>
          <w:szCs w:val="32"/>
          <w:highlight w:val="none"/>
          <w:lang w:val="en-US" w:eastAsia="zh-CN"/>
          <w14:textFill>
            <w14:solidFill>
              <w14:schemeClr w14:val="tx1"/>
            </w14:solidFill>
          </w14:textFill>
        </w:rPr>
        <w:t>八、项目实施成效</w:t>
      </w:r>
    </w:p>
    <w:p w14:paraId="0FB6EF5B">
      <w:pPr>
        <w:keepNext w:val="0"/>
        <w:keepLines w:val="0"/>
        <w:pageBreakBefore w:val="0"/>
        <w:widowControl w:val="0"/>
        <w:kinsoku/>
        <w:wordWrap/>
        <w:overflowPunct/>
        <w:topLinePunct w:val="0"/>
        <w:autoSpaceDE w:val="0"/>
        <w:autoSpaceDN w:val="0"/>
        <w:bidi w:val="0"/>
        <w:adjustRightInd/>
        <w:snapToGrid/>
        <w:spacing w:beforeAutospacing="0" w:line="596" w:lineRule="exact"/>
        <w:ind w:firstLine="632" w:firstLineChars="200"/>
        <w:jc w:val="both"/>
        <w:textAlignment w:val="auto"/>
        <w:outlineLvl w:val="9"/>
        <w:rPr>
          <w:rFonts w:hint="default" w:ascii="Times New Roman" w:hAnsi="Times New Roman" w:eastAsia="方正仿宋_GBK" w:cs="Times New Roman"/>
          <w:b w:val="0"/>
          <w:color w:val="000000" w:themeColor="text1"/>
          <w:sz w:val="32"/>
          <w:lang w:val="en-US" w:eastAsia="zh-CN"/>
          <w14:textFill>
            <w14:solidFill>
              <w14:schemeClr w14:val="tx1"/>
            </w14:solidFill>
          </w14:textFill>
        </w:rPr>
      </w:pPr>
      <w:r>
        <w:rPr>
          <w:rFonts w:hint="default" w:ascii="Times New Roman" w:hAnsi="Times New Roman" w:eastAsia="方正仿宋_GBK" w:cs="Times New Roman"/>
          <w:b w:val="0"/>
          <w:color w:val="000000" w:themeColor="text1"/>
          <w:sz w:val="32"/>
          <w:lang w:val="en-US" w:eastAsia="zh-CN"/>
          <w14:textFill>
            <w14:solidFill>
              <w14:schemeClr w14:val="tx1"/>
            </w14:solidFill>
          </w14:textFill>
        </w:rPr>
        <w:t>充分发挥县政府办公室职责职能，做好领导公务活动和机关日常工作协调，抓好重大工作部署、重要会议、重大活动的组织协调，是各项工作顺利推进的保障，并提高了工作效率</w:t>
      </w:r>
      <w:r>
        <w:rPr>
          <w:rFonts w:hint="default" w:ascii="Times New Roman" w:hAnsi="Times New Roman" w:eastAsia="方正仿宋_GBK" w:cs="Times New Roman"/>
          <w:b w:val="0"/>
          <w:color w:val="000000" w:themeColor="text1"/>
          <w:sz w:val="32"/>
          <w:lang w:val="en-US" w:eastAsia="zh-CN"/>
          <w14:textFill>
            <w14:solidFill>
              <w14:schemeClr w14:val="tx1"/>
            </w14:solidFill>
          </w14:textFill>
        </w:rPr>
        <w:t>。</w:t>
      </w:r>
    </w:p>
    <w:p w14:paraId="0D24D654">
      <w:pPr>
        <w:rPr>
          <w:rFonts w:hint="default" w:ascii="Times New Roman" w:hAnsi="Times New Roman" w:eastAsia="方正小标宋_GBK" w:cs="Times New Roman"/>
          <w:color w:val="000000" w:themeColor="text1"/>
          <w:w w:val="100"/>
          <w:sz w:val="44"/>
          <w:szCs w:val="44"/>
          <w14:textFill>
            <w14:solidFill>
              <w14:schemeClr w14:val="tx1"/>
            </w14:solidFill>
          </w14:textFill>
        </w:rPr>
      </w:pPr>
      <w:r>
        <w:rPr>
          <w:rFonts w:hint="default" w:ascii="Times New Roman" w:hAnsi="Times New Roman" w:eastAsia="方正小标宋_GBK" w:cs="Times New Roman"/>
          <w:color w:val="000000" w:themeColor="text1"/>
          <w:w w:val="100"/>
          <w:sz w:val="44"/>
          <w:szCs w:val="44"/>
          <w14:textFill>
            <w14:solidFill>
              <w14:schemeClr w14:val="tx1"/>
            </w14:solidFill>
          </w14:textFill>
        </w:rPr>
        <w:br w:type="page"/>
      </w:r>
    </w:p>
    <w:p w14:paraId="3123CC44">
      <w:pPr>
        <w:keepNext w:val="0"/>
        <w:keepLines w:val="0"/>
        <w:pageBreakBefore w:val="0"/>
        <w:widowControl w:val="0"/>
        <w:kinsoku/>
        <w:wordWrap/>
        <w:overflowPunct/>
        <w:topLinePunct w:val="0"/>
        <w:autoSpaceDE w:val="0"/>
        <w:autoSpaceDN w:val="0"/>
        <w:bidi w:val="0"/>
        <w:adjustRightInd/>
        <w:snapToGrid w:val="0"/>
        <w:spacing w:beforeAutospacing="0" w:after="313" w:afterLines="100" w:line="560" w:lineRule="exact"/>
        <w:jc w:val="center"/>
        <w:textAlignment w:val="auto"/>
        <w:rPr>
          <w:rFonts w:hint="default" w:ascii="Times New Roman" w:hAnsi="Times New Roman" w:eastAsia="方正小标宋_GBK" w:cs="Times New Roman"/>
          <w:color w:val="000000" w:themeColor="text1"/>
          <w:w w:val="100"/>
          <w:sz w:val="44"/>
          <w:szCs w:val="44"/>
          <w:lang w:val="en-US" w:eastAsia="zh-CN"/>
          <w14:textFill>
            <w14:solidFill>
              <w14:schemeClr w14:val="tx1"/>
            </w14:solidFill>
          </w14:textFill>
        </w:rPr>
      </w:pPr>
      <w:r>
        <w:rPr>
          <w:rFonts w:hint="default" w:ascii="Times New Roman" w:hAnsi="Times New Roman" w:eastAsia="方正小标宋_GBK" w:cs="Times New Roman"/>
          <w:color w:val="000000" w:themeColor="text1"/>
          <w:w w:val="100"/>
          <w:sz w:val="44"/>
          <w:szCs w:val="44"/>
          <w:lang w:val="en-US" w:eastAsia="zh-CN"/>
          <w14:textFill>
            <w14:solidFill>
              <w14:schemeClr w14:val="tx1"/>
            </w14:solidFill>
          </w14:textFill>
        </w:rPr>
        <w:t>新平彝族傣族自治县人民政府办公室</w:t>
      </w:r>
      <w:r>
        <w:rPr>
          <w:rFonts w:hint="default" w:ascii="Times New Roman" w:hAnsi="Times New Roman" w:eastAsia="方正小标宋_GBK" w:cs="Times New Roman"/>
          <w:color w:val="000000" w:themeColor="text1"/>
          <w:w w:val="100"/>
          <w:sz w:val="44"/>
          <w:szCs w:val="44"/>
          <w:lang w:val="en-US" w:eastAsia="zh-CN"/>
          <w14:textFill>
            <w14:solidFill>
              <w14:schemeClr w14:val="tx1"/>
            </w14:solidFill>
          </w14:textFill>
        </w:rPr>
        <w:br w:type="textWrapping"/>
      </w:r>
      <w:r>
        <w:rPr>
          <w:rFonts w:hint="default" w:ascii="Times New Roman" w:hAnsi="Times New Roman" w:eastAsia="方正小标宋_GBK" w:cs="Times New Roman"/>
          <w:color w:val="000000" w:themeColor="text1"/>
          <w:w w:val="100"/>
          <w:sz w:val="44"/>
          <w:szCs w:val="44"/>
          <w:lang w:val="en-US" w:eastAsia="zh-CN"/>
          <w14:textFill>
            <w14:solidFill>
              <w14:schemeClr w14:val="tx1"/>
            </w14:solidFill>
          </w14:textFill>
        </w:rPr>
        <w:t>202</w:t>
      </w:r>
      <w:r>
        <w:rPr>
          <w:rFonts w:hint="default" w:ascii="Times New Roman" w:hAnsi="Times New Roman" w:eastAsia="方正小标宋_GBK" w:cs="Times New Roman"/>
          <w:color w:val="000000" w:themeColor="text1"/>
          <w:w w:val="100"/>
          <w:sz w:val="44"/>
          <w:szCs w:val="44"/>
          <w:lang w:val="en-US" w:eastAsia="zh-CN"/>
          <w14:textFill>
            <w14:solidFill>
              <w14:schemeClr w14:val="tx1"/>
            </w14:solidFill>
          </w14:textFill>
        </w:rPr>
        <w:t>6</w:t>
      </w:r>
      <w:r>
        <w:rPr>
          <w:rFonts w:hint="default" w:ascii="Times New Roman" w:hAnsi="Times New Roman" w:eastAsia="方正小标宋_GBK" w:cs="Times New Roman"/>
          <w:color w:val="000000" w:themeColor="text1"/>
          <w:w w:val="100"/>
          <w:sz w:val="44"/>
          <w:szCs w:val="44"/>
          <w:lang w:eastAsia="zh-CN"/>
          <w14:textFill>
            <w14:solidFill>
              <w14:schemeClr w14:val="tx1"/>
            </w14:solidFill>
          </w14:textFill>
        </w:rPr>
        <w:t>年</w:t>
      </w:r>
      <w:r>
        <w:rPr>
          <w:rFonts w:hint="default" w:ascii="Times New Roman" w:hAnsi="Times New Roman" w:eastAsia="方正小标宋_GBK" w:cs="Times New Roman"/>
          <w:color w:val="000000" w:themeColor="text1"/>
          <w:w w:val="100"/>
          <w:sz w:val="44"/>
          <w:szCs w:val="44"/>
          <w:lang w:val="en-US" w:eastAsia="zh-CN"/>
          <w14:textFill>
            <w14:solidFill>
              <w14:schemeClr w14:val="tx1"/>
            </w14:solidFill>
          </w14:textFill>
        </w:rPr>
        <w:t>部门预算重点领域财政项目文本（二）</w:t>
      </w:r>
    </w:p>
    <w:p w14:paraId="06723D70">
      <w:pPr>
        <w:keepNext w:val="0"/>
        <w:keepLines w:val="0"/>
        <w:pageBreakBefore w:val="0"/>
        <w:widowControl/>
        <w:numPr>
          <w:ilvl w:val="0"/>
          <w:numId w:val="0"/>
        </w:numPr>
        <w:kinsoku/>
        <w:wordWrap/>
        <w:overflowPunct/>
        <w:topLinePunct w:val="0"/>
        <w:autoSpaceDE w:val="0"/>
        <w:autoSpaceDN w:val="0"/>
        <w:bidi w:val="0"/>
        <w:adjustRightInd/>
        <w:snapToGrid/>
        <w:spacing w:beforeAutospacing="0" w:line="560" w:lineRule="exact"/>
        <w:ind w:left="0" w:leftChars="0" w:right="0" w:rightChars="0" w:firstLine="632" w:firstLineChars="200"/>
        <w:jc w:val="both"/>
        <w:textAlignment w:val="auto"/>
        <w:outlineLvl w:val="9"/>
        <w:rPr>
          <w:rFonts w:hint="default" w:ascii="Times New Roman" w:hAnsi="Times New Roman" w:eastAsia="方正黑体_GBK" w:cs="Times New Roman"/>
          <w:color w:val="000000" w:themeColor="text1"/>
          <w:kern w:val="0"/>
          <w:sz w:val="32"/>
          <w:szCs w:val="32"/>
          <w:highlight w:val="none"/>
          <w:lang w:val="en-US" w:eastAsia="zh-CN"/>
          <w14:textFill>
            <w14:solidFill>
              <w14:schemeClr w14:val="tx1"/>
            </w14:solidFill>
          </w14:textFill>
        </w:rPr>
      </w:pPr>
      <w:r>
        <w:rPr>
          <w:rFonts w:hint="default" w:ascii="Times New Roman" w:hAnsi="Times New Roman" w:eastAsia="方正黑体_GBK" w:cs="Times New Roman"/>
          <w:color w:val="000000" w:themeColor="text1"/>
          <w:kern w:val="0"/>
          <w:sz w:val="32"/>
          <w:szCs w:val="32"/>
          <w:highlight w:val="none"/>
          <w:lang w:val="en-US" w:eastAsia="zh-CN"/>
          <w14:textFill>
            <w14:solidFill>
              <w14:schemeClr w14:val="tx1"/>
            </w14:solidFill>
          </w14:textFill>
        </w:rPr>
        <w:t>一、项目名称</w:t>
      </w:r>
    </w:p>
    <w:p w14:paraId="48CB6B3B">
      <w:pPr>
        <w:keepNext w:val="0"/>
        <w:keepLines w:val="0"/>
        <w:pageBreakBefore w:val="0"/>
        <w:kinsoku/>
        <w:wordWrap/>
        <w:overflowPunct/>
        <w:topLinePunct w:val="0"/>
        <w:autoSpaceDE w:val="0"/>
        <w:autoSpaceDN w:val="0"/>
        <w:bidi w:val="0"/>
        <w:adjustRightInd/>
        <w:spacing w:line="596" w:lineRule="exact"/>
        <w:ind w:firstLine="632" w:firstLineChars="200"/>
        <w:jc w:val="both"/>
        <w:textAlignment w:val="auto"/>
        <w:outlineLvl w:val="9"/>
        <w:rPr>
          <w:rFonts w:hint="default" w:ascii="Times New Roman" w:hAnsi="Times New Roman" w:eastAsia="方正仿宋_GBK" w:cs="Times New Roman"/>
          <w:b w:val="0"/>
          <w:color w:val="000000" w:themeColor="text1"/>
          <w:sz w:val="32"/>
          <w:lang w:val="en-US" w:eastAsia="zh-CN"/>
          <w14:textFill>
            <w14:solidFill>
              <w14:schemeClr w14:val="tx1"/>
            </w14:solidFill>
          </w14:textFill>
        </w:rPr>
      </w:pPr>
      <w:r>
        <w:rPr>
          <w:rFonts w:hint="default" w:ascii="Times New Roman" w:hAnsi="Times New Roman" w:eastAsia="方正仿宋_GBK" w:cs="Times New Roman"/>
          <w:b w:val="0"/>
          <w:color w:val="000000" w:themeColor="text1"/>
          <w:sz w:val="32"/>
          <w:lang w:val="en-US" w:eastAsia="zh-CN"/>
          <w14:textFill>
            <w14:solidFill>
              <w14:schemeClr w14:val="tx1"/>
            </w14:solidFill>
          </w14:textFill>
        </w:rPr>
        <w:t>机关事业单位死亡职工遗属生活困难补助项目。</w:t>
      </w:r>
    </w:p>
    <w:p w14:paraId="3D143AB3">
      <w:pPr>
        <w:keepNext w:val="0"/>
        <w:keepLines w:val="0"/>
        <w:pageBreakBefore w:val="0"/>
        <w:widowControl/>
        <w:numPr>
          <w:ilvl w:val="0"/>
          <w:numId w:val="0"/>
        </w:numPr>
        <w:kinsoku/>
        <w:wordWrap/>
        <w:overflowPunct/>
        <w:topLinePunct w:val="0"/>
        <w:autoSpaceDE w:val="0"/>
        <w:autoSpaceDN w:val="0"/>
        <w:bidi w:val="0"/>
        <w:adjustRightInd/>
        <w:snapToGrid/>
        <w:spacing w:beforeAutospacing="0" w:line="560" w:lineRule="exact"/>
        <w:ind w:left="0" w:leftChars="0" w:right="0" w:rightChars="0" w:firstLine="632" w:firstLineChars="200"/>
        <w:jc w:val="both"/>
        <w:textAlignment w:val="auto"/>
        <w:outlineLvl w:val="9"/>
        <w:rPr>
          <w:rFonts w:hint="default" w:ascii="Times New Roman" w:hAnsi="Times New Roman" w:eastAsia="方正黑体_GBK" w:cs="Times New Roman"/>
          <w:color w:val="000000" w:themeColor="text1"/>
          <w:kern w:val="0"/>
          <w:sz w:val="32"/>
          <w:szCs w:val="32"/>
          <w:highlight w:val="none"/>
          <w:lang w:val="en-US" w:eastAsia="zh-CN"/>
          <w14:textFill>
            <w14:solidFill>
              <w14:schemeClr w14:val="tx1"/>
            </w14:solidFill>
          </w14:textFill>
        </w:rPr>
      </w:pPr>
      <w:r>
        <w:rPr>
          <w:rFonts w:hint="default" w:ascii="Times New Roman" w:hAnsi="Times New Roman" w:eastAsia="方正黑体_GBK" w:cs="Times New Roman"/>
          <w:color w:val="000000" w:themeColor="text1"/>
          <w:kern w:val="0"/>
          <w:sz w:val="32"/>
          <w:szCs w:val="32"/>
          <w:highlight w:val="none"/>
          <w:lang w:val="en-US" w:eastAsia="zh-CN"/>
          <w14:textFill>
            <w14:solidFill>
              <w14:schemeClr w14:val="tx1"/>
            </w14:solidFill>
          </w14:textFill>
        </w:rPr>
        <w:t>二、立项依据</w:t>
      </w:r>
    </w:p>
    <w:p w14:paraId="28498ACE">
      <w:pPr>
        <w:keepNext w:val="0"/>
        <w:keepLines w:val="0"/>
        <w:pageBreakBefore w:val="0"/>
        <w:kinsoku/>
        <w:wordWrap/>
        <w:overflowPunct/>
        <w:topLinePunct w:val="0"/>
        <w:autoSpaceDE w:val="0"/>
        <w:autoSpaceDN w:val="0"/>
        <w:bidi w:val="0"/>
        <w:adjustRightInd/>
        <w:spacing w:line="596" w:lineRule="exact"/>
        <w:ind w:firstLine="632" w:firstLineChars="200"/>
        <w:jc w:val="both"/>
        <w:textAlignment w:val="auto"/>
        <w:outlineLvl w:val="9"/>
        <w:rPr>
          <w:rFonts w:hint="default" w:ascii="Times New Roman" w:hAnsi="Times New Roman" w:eastAsia="方正仿宋_GBK" w:cs="Times New Roman"/>
          <w:b w:val="0"/>
          <w:color w:val="000000" w:themeColor="text1"/>
          <w:sz w:val="32"/>
          <w:lang w:val="en-US" w:eastAsia="zh-CN"/>
          <w14:textFill>
            <w14:solidFill>
              <w14:schemeClr w14:val="tx1"/>
            </w14:solidFill>
          </w14:textFill>
        </w:rPr>
      </w:pPr>
      <w:r>
        <w:rPr>
          <w:rFonts w:hint="default" w:ascii="Times New Roman" w:hAnsi="Times New Roman" w:eastAsia="方正仿宋_GBK" w:cs="Times New Roman"/>
          <w:b w:val="0"/>
          <w:color w:val="000000" w:themeColor="text1"/>
          <w:sz w:val="32"/>
          <w:lang w:val="en-US" w:eastAsia="zh-CN"/>
          <w14:textFill>
            <w14:solidFill>
              <w14:schemeClr w14:val="tx1"/>
            </w14:solidFill>
          </w14:textFill>
        </w:rPr>
        <w:t>为妥善解决机关事业单位工作人员死亡后遗属生活困难问题，1980年，民政部、财政部印发《国家机关事业单位工作人员死亡后遗属生活困难补助暂行规定》（民发〔1980〕5号），建立了全国统一的补助制度，明确国家机关事业单位工作人员死亡以后，遗属生活困难的，死者所在单位可以根据“困难大的多补助，困难小的少补助，不困难的不补助”的原则，给予定期或临时补助。补助对象是指依靠死者生前供养的父母和配偶、子女和弟妹等直系亲属和其他亲属。</w:t>
      </w:r>
    </w:p>
    <w:p w14:paraId="1D96698F">
      <w:pPr>
        <w:keepNext w:val="0"/>
        <w:keepLines w:val="0"/>
        <w:pageBreakBefore w:val="0"/>
        <w:widowControl/>
        <w:numPr>
          <w:ilvl w:val="0"/>
          <w:numId w:val="0"/>
        </w:numPr>
        <w:kinsoku/>
        <w:wordWrap/>
        <w:overflowPunct/>
        <w:topLinePunct w:val="0"/>
        <w:autoSpaceDE w:val="0"/>
        <w:autoSpaceDN w:val="0"/>
        <w:bidi w:val="0"/>
        <w:adjustRightInd/>
        <w:snapToGrid/>
        <w:spacing w:beforeAutospacing="0" w:line="560" w:lineRule="exact"/>
        <w:ind w:left="0" w:leftChars="0" w:right="0" w:rightChars="0" w:firstLine="632" w:firstLineChars="200"/>
        <w:jc w:val="both"/>
        <w:textAlignment w:val="auto"/>
        <w:outlineLvl w:val="9"/>
        <w:rPr>
          <w:rFonts w:hint="default" w:ascii="Times New Roman" w:hAnsi="Times New Roman" w:eastAsia="方正黑体_GBK" w:cs="Times New Roman"/>
          <w:color w:val="000000" w:themeColor="text1"/>
          <w:kern w:val="0"/>
          <w:sz w:val="32"/>
          <w:szCs w:val="32"/>
          <w:highlight w:val="none"/>
          <w:lang w:val="en-US" w:eastAsia="zh-CN"/>
          <w14:textFill>
            <w14:solidFill>
              <w14:schemeClr w14:val="tx1"/>
            </w14:solidFill>
          </w14:textFill>
        </w:rPr>
      </w:pPr>
      <w:r>
        <w:rPr>
          <w:rFonts w:hint="default" w:ascii="Times New Roman" w:hAnsi="Times New Roman" w:eastAsia="方正黑体_GBK" w:cs="Times New Roman"/>
          <w:color w:val="000000" w:themeColor="text1"/>
          <w:kern w:val="0"/>
          <w:sz w:val="32"/>
          <w:szCs w:val="32"/>
          <w:highlight w:val="none"/>
          <w:lang w:val="en-US" w:eastAsia="zh-CN"/>
          <w14:textFill>
            <w14:solidFill>
              <w14:schemeClr w14:val="tx1"/>
            </w14:solidFill>
          </w14:textFill>
        </w:rPr>
        <w:t>三、项目实施单位</w:t>
      </w:r>
      <w:bookmarkStart w:id="0" w:name="_GoBack"/>
      <w:bookmarkEnd w:id="0"/>
    </w:p>
    <w:p w14:paraId="003BEFE5">
      <w:pPr>
        <w:keepNext w:val="0"/>
        <w:keepLines w:val="0"/>
        <w:pageBreakBefore w:val="0"/>
        <w:widowControl w:val="0"/>
        <w:kinsoku/>
        <w:wordWrap/>
        <w:overflowPunct/>
        <w:topLinePunct w:val="0"/>
        <w:autoSpaceDE w:val="0"/>
        <w:autoSpaceDN w:val="0"/>
        <w:bidi w:val="0"/>
        <w:adjustRightInd/>
        <w:snapToGrid/>
        <w:spacing w:beforeAutospacing="0" w:line="596" w:lineRule="exact"/>
        <w:ind w:firstLine="632" w:firstLineChars="200"/>
        <w:jc w:val="both"/>
        <w:textAlignment w:val="auto"/>
        <w:outlineLvl w:val="9"/>
        <w:rPr>
          <w:rFonts w:hint="default" w:ascii="Times New Roman" w:hAnsi="Times New Roman" w:eastAsia="方正仿宋_GBK" w:cs="Times New Roman"/>
          <w:b w:val="0"/>
          <w:color w:val="000000" w:themeColor="text1"/>
          <w:sz w:val="32"/>
          <w:lang w:val="en-US" w:eastAsia="zh-CN"/>
          <w14:textFill>
            <w14:solidFill>
              <w14:schemeClr w14:val="tx1"/>
            </w14:solidFill>
          </w14:textFill>
        </w:rPr>
      </w:pPr>
      <w:r>
        <w:rPr>
          <w:rFonts w:hint="default" w:ascii="Times New Roman" w:hAnsi="Times New Roman" w:eastAsia="方正仿宋_GBK" w:cs="Times New Roman"/>
          <w:b w:val="0"/>
          <w:color w:val="000000" w:themeColor="text1"/>
          <w:sz w:val="32"/>
          <w:lang w:val="en-US" w:eastAsia="zh-CN"/>
          <w14:textFill>
            <w14:solidFill>
              <w14:schemeClr w14:val="tx1"/>
            </w14:solidFill>
          </w14:textFill>
        </w:rPr>
        <w:t>新平彝族傣族自治县人民政府办公室。</w:t>
      </w:r>
    </w:p>
    <w:p w14:paraId="63780144">
      <w:pPr>
        <w:keepNext w:val="0"/>
        <w:keepLines w:val="0"/>
        <w:pageBreakBefore w:val="0"/>
        <w:widowControl/>
        <w:numPr>
          <w:ilvl w:val="0"/>
          <w:numId w:val="0"/>
        </w:numPr>
        <w:kinsoku/>
        <w:wordWrap/>
        <w:overflowPunct/>
        <w:topLinePunct w:val="0"/>
        <w:autoSpaceDE w:val="0"/>
        <w:autoSpaceDN w:val="0"/>
        <w:bidi w:val="0"/>
        <w:adjustRightInd/>
        <w:snapToGrid/>
        <w:spacing w:beforeAutospacing="0" w:line="560" w:lineRule="exact"/>
        <w:ind w:left="0" w:leftChars="0" w:right="0" w:rightChars="0" w:firstLine="632" w:firstLineChars="200"/>
        <w:jc w:val="both"/>
        <w:textAlignment w:val="auto"/>
        <w:outlineLvl w:val="9"/>
        <w:rPr>
          <w:rFonts w:hint="default" w:ascii="Times New Roman" w:hAnsi="Times New Roman" w:eastAsia="方正黑体_GBK" w:cs="Times New Roman"/>
          <w:color w:val="000000" w:themeColor="text1"/>
          <w:kern w:val="0"/>
          <w:sz w:val="32"/>
          <w:szCs w:val="32"/>
          <w:highlight w:val="none"/>
          <w:lang w:val="en-US" w:eastAsia="zh-CN"/>
          <w14:textFill>
            <w14:solidFill>
              <w14:schemeClr w14:val="tx1"/>
            </w14:solidFill>
          </w14:textFill>
        </w:rPr>
      </w:pPr>
      <w:r>
        <w:rPr>
          <w:rFonts w:hint="default" w:ascii="Times New Roman" w:hAnsi="Times New Roman" w:eastAsia="方正黑体_GBK" w:cs="Times New Roman"/>
          <w:color w:val="000000" w:themeColor="text1"/>
          <w:kern w:val="0"/>
          <w:sz w:val="32"/>
          <w:szCs w:val="32"/>
          <w:highlight w:val="none"/>
          <w:lang w:val="en-US" w:eastAsia="zh-CN"/>
          <w14:textFill>
            <w14:solidFill>
              <w14:schemeClr w14:val="tx1"/>
            </w14:solidFill>
          </w14:textFill>
        </w:rPr>
        <w:t>四、项目基本概况</w:t>
      </w:r>
    </w:p>
    <w:p w14:paraId="28618837">
      <w:pPr>
        <w:keepNext w:val="0"/>
        <w:keepLines w:val="0"/>
        <w:pageBreakBefore w:val="0"/>
        <w:widowControl w:val="0"/>
        <w:kinsoku/>
        <w:wordWrap/>
        <w:overflowPunct/>
        <w:topLinePunct w:val="0"/>
        <w:autoSpaceDE w:val="0"/>
        <w:autoSpaceDN w:val="0"/>
        <w:bidi w:val="0"/>
        <w:adjustRightInd/>
        <w:snapToGrid/>
        <w:spacing w:beforeAutospacing="0" w:line="596" w:lineRule="exact"/>
        <w:ind w:firstLine="632" w:firstLineChars="200"/>
        <w:jc w:val="both"/>
        <w:textAlignment w:val="auto"/>
        <w:outlineLvl w:val="9"/>
        <w:rPr>
          <w:rFonts w:hint="default" w:ascii="Times New Roman" w:hAnsi="Times New Roman" w:eastAsia="方正仿宋_GBK" w:cs="Times New Roman"/>
          <w:b w:val="0"/>
          <w:color w:val="000000" w:themeColor="text1"/>
          <w:sz w:val="32"/>
          <w:lang w:val="en-US" w:eastAsia="zh-CN"/>
          <w14:textFill>
            <w14:solidFill>
              <w14:schemeClr w14:val="tx1"/>
            </w14:solidFill>
          </w14:textFill>
        </w:rPr>
      </w:pPr>
      <w:r>
        <w:rPr>
          <w:rFonts w:hint="default" w:ascii="Times New Roman" w:hAnsi="Times New Roman" w:eastAsia="方正仿宋_GBK" w:cs="Times New Roman"/>
          <w:b w:val="0"/>
          <w:color w:val="000000" w:themeColor="text1"/>
          <w:sz w:val="32"/>
          <w:lang w:val="en-US" w:eastAsia="zh-CN"/>
          <w14:textFill>
            <w14:solidFill>
              <w14:schemeClr w14:val="tx1"/>
            </w14:solidFill>
          </w14:textFill>
        </w:rPr>
        <w:t>遗属生活困难补助项目是为了保障遗属的基本生活需求，特别是对那些失去亲人且生活困难的遗属提供一定的经济支持。此项目旨在帮助遗属渡过难关，减轻他们的经济压力，并体现社会对遗属的关爱和尊重。</w:t>
      </w:r>
    </w:p>
    <w:p w14:paraId="53E55C2D">
      <w:pPr>
        <w:keepNext w:val="0"/>
        <w:keepLines w:val="0"/>
        <w:pageBreakBefore w:val="0"/>
        <w:widowControl/>
        <w:numPr>
          <w:ilvl w:val="0"/>
          <w:numId w:val="0"/>
        </w:numPr>
        <w:kinsoku/>
        <w:wordWrap/>
        <w:overflowPunct/>
        <w:topLinePunct w:val="0"/>
        <w:autoSpaceDE w:val="0"/>
        <w:autoSpaceDN w:val="0"/>
        <w:bidi w:val="0"/>
        <w:adjustRightInd/>
        <w:snapToGrid/>
        <w:spacing w:beforeAutospacing="0" w:line="560" w:lineRule="exact"/>
        <w:ind w:left="0" w:leftChars="0" w:right="0" w:rightChars="0" w:firstLine="632" w:firstLineChars="200"/>
        <w:jc w:val="both"/>
        <w:textAlignment w:val="auto"/>
        <w:outlineLvl w:val="9"/>
        <w:rPr>
          <w:rFonts w:hint="default" w:ascii="Times New Roman" w:hAnsi="Times New Roman" w:eastAsia="方正黑体_GBK" w:cs="Times New Roman"/>
          <w:color w:val="000000" w:themeColor="text1"/>
          <w:kern w:val="0"/>
          <w:sz w:val="32"/>
          <w:szCs w:val="32"/>
          <w:highlight w:val="none"/>
          <w:lang w:val="en-US" w:eastAsia="zh-CN"/>
          <w14:textFill>
            <w14:solidFill>
              <w14:schemeClr w14:val="tx1"/>
            </w14:solidFill>
          </w14:textFill>
        </w:rPr>
      </w:pPr>
      <w:r>
        <w:rPr>
          <w:rFonts w:hint="default" w:ascii="Times New Roman" w:hAnsi="Times New Roman" w:eastAsia="方正黑体_GBK" w:cs="Times New Roman"/>
          <w:color w:val="000000" w:themeColor="text1"/>
          <w:kern w:val="0"/>
          <w:sz w:val="32"/>
          <w:szCs w:val="32"/>
          <w:highlight w:val="none"/>
          <w:lang w:val="en-US" w:eastAsia="zh-CN"/>
          <w14:textFill>
            <w14:solidFill>
              <w14:schemeClr w14:val="tx1"/>
            </w14:solidFill>
          </w14:textFill>
        </w:rPr>
        <w:t>五、项目实施内容</w:t>
      </w:r>
    </w:p>
    <w:p w14:paraId="0EFC1AD7">
      <w:pPr>
        <w:keepNext w:val="0"/>
        <w:keepLines w:val="0"/>
        <w:pageBreakBefore w:val="0"/>
        <w:widowControl w:val="0"/>
        <w:kinsoku/>
        <w:wordWrap/>
        <w:overflowPunct/>
        <w:topLinePunct w:val="0"/>
        <w:autoSpaceDE w:val="0"/>
        <w:autoSpaceDN w:val="0"/>
        <w:bidi w:val="0"/>
        <w:adjustRightInd/>
        <w:snapToGrid/>
        <w:spacing w:beforeAutospacing="0" w:line="596" w:lineRule="exact"/>
        <w:ind w:firstLine="632" w:firstLineChars="200"/>
        <w:jc w:val="both"/>
        <w:textAlignment w:val="auto"/>
        <w:outlineLvl w:val="9"/>
        <w:rPr>
          <w:rFonts w:hint="default" w:ascii="Times New Roman" w:hAnsi="Times New Roman" w:eastAsia="方正仿宋_GBK" w:cs="Times New Roman"/>
          <w:b w:val="0"/>
          <w:color w:val="000000" w:themeColor="text1"/>
          <w:sz w:val="32"/>
          <w:lang w:val="en-US" w:eastAsia="zh-CN"/>
          <w14:textFill>
            <w14:solidFill>
              <w14:schemeClr w14:val="tx1"/>
            </w14:solidFill>
          </w14:textFill>
        </w:rPr>
      </w:pPr>
      <w:r>
        <w:rPr>
          <w:rFonts w:hint="default" w:ascii="Times New Roman" w:hAnsi="Times New Roman" w:eastAsia="方正仿宋_GBK" w:cs="Times New Roman"/>
          <w:b w:val="0"/>
          <w:color w:val="000000" w:themeColor="text1"/>
          <w:sz w:val="32"/>
          <w:lang w:val="en-US" w:eastAsia="zh-CN"/>
          <w14:textFill>
            <w14:solidFill>
              <w14:schemeClr w14:val="tx1"/>
            </w14:solidFill>
          </w14:textFill>
        </w:rPr>
        <w:t>制定详细的补助政策：根据地区和部门实际情况，制定符合需求的补助政策。包括确定补助对象、条件、标准、发放方式等。</w:t>
      </w:r>
    </w:p>
    <w:p w14:paraId="3BD37274">
      <w:pPr>
        <w:keepNext w:val="0"/>
        <w:keepLines w:val="0"/>
        <w:pageBreakBefore w:val="0"/>
        <w:widowControl w:val="0"/>
        <w:kinsoku/>
        <w:wordWrap/>
        <w:overflowPunct/>
        <w:topLinePunct w:val="0"/>
        <w:autoSpaceDE w:val="0"/>
        <w:autoSpaceDN w:val="0"/>
        <w:bidi w:val="0"/>
        <w:adjustRightInd/>
        <w:snapToGrid/>
        <w:spacing w:beforeAutospacing="0" w:line="596" w:lineRule="exact"/>
        <w:ind w:firstLine="632" w:firstLineChars="200"/>
        <w:jc w:val="both"/>
        <w:textAlignment w:val="auto"/>
        <w:outlineLvl w:val="9"/>
        <w:rPr>
          <w:rFonts w:hint="default" w:ascii="Times New Roman" w:hAnsi="Times New Roman" w:eastAsia="方正仿宋_GBK" w:cs="Times New Roman"/>
          <w:b w:val="0"/>
          <w:color w:val="000000" w:themeColor="text1"/>
          <w:sz w:val="32"/>
          <w:lang w:val="en-US" w:eastAsia="zh-CN"/>
          <w14:textFill>
            <w14:solidFill>
              <w14:schemeClr w14:val="tx1"/>
            </w14:solidFill>
          </w14:textFill>
        </w:rPr>
      </w:pPr>
      <w:r>
        <w:rPr>
          <w:rFonts w:hint="default" w:ascii="Times New Roman" w:hAnsi="Times New Roman" w:eastAsia="方正仿宋_GBK" w:cs="Times New Roman"/>
          <w:b w:val="0"/>
          <w:color w:val="000000" w:themeColor="text1"/>
          <w:sz w:val="32"/>
          <w:lang w:val="en-US" w:eastAsia="zh-CN"/>
          <w14:textFill>
            <w14:solidFill>
              <w14:schemeClr w14:val="tx1"/>
            </w14:solidFill>
          </w14:textFill>
        </w:rPr>
        <w:t>设立专门的申请机构：设立专</w:t>
      </w:r>
      <w:r>
        <w:rPr>
          <w:rFonts w:hint="default" w:ascii="Times New Roman" w:hAnsi="Times New Roman" w:eastAsia="方正仿宋_GBK" w:cs="Times New Roman"/>
          <w:b w:val="0"/>
          <w:color w:val="000000" w:themeColor="text1"/>
          <w:sz w:val="32"/>
          <w:lang w:val="en-US" w:eastAsia="zh-CN"/>
          <w14:textFill>
            <w14:solidFill>
              <w14:schemeClr w14:val="tx1"/>
            </w14:solidFill>
          </w14:textFill>
        </w:rPr>
        <w:t>人负责</w:t>
      </w:r>
      <w:r>
        <w:rPr>
          <w:rFonts w:hint="default" w:ascii="Times New Roman" w:hAnsi="Times New Roman" w:eastAsia="方正仿宋_GBK" w:cs="Times New Roman"/>
          <w:b w:val="0"/>
          <w:color w:val="000000" w:themeColor="text1"/>
          <w:sz w:val="32"/>
          <w:lang w:val="en-US" w:eastAsia="zh-CN"/>
          <w14:textFill>
            <w14:solidFill>
              <w14:schemeClr w14:val="tx1"/>
            </w14:solidFill>
          </w14:textFill>
        </w:rPr>
        <w:t>的遗属生活困难补助申请，负责接收、审核和审批申请者的申请，提供一站式服务。</w:t>
      </w:r>
    </w:p>
    <w:p w14:paraId="04B5D2E3">
      <w:pPr>
        <w:keepNext w:val="0"/>
        <w:keepLines w:val="0"/>
        <w:pageBreakBefore w:val="0"/>
        <w:widowControl w:val="0"/>
        <w:kinsoku/>
        <w:wordWrap/>
        <w:overflowPunct/>
        <w:topLinePunct w:val="0"/>
        <w:autoSpaceDE w:val="0"/>
        <w:autoSpaceDN w:val="0"/>
        <w:bidi w:val="0"/>
        <w:adjustRightInd/>
        <w:snapToGrid/>
        <w:spacing w:beforeAutospacing="0" w:line="596" w:lineRule="exact"/>
        <w:ind w:firstLine="632" w:firstLineChars="200"/>
        <w:jc w:val="both"/>
        <w:textAlignment w:val="auto"/>
        <w:outlineLvl w:val="9"/>
        <w:rPr>
          <w:rFonts w:hint="default" w:ascii="Times New Roman" w:hAnsi="Times New Roman" w:eastAsia="方正仿宋_GBK" w:cs="Times New Roman"/>
          <w:b w:val="0"/>
          <w:color w:val="000000" w:themeColor="text1"/>
          <w:sz w:val="32"/>
          <w:lang w:val="en-US" w:eastAsia="zh-CN"/>
          <w14:textFill>
            <w14:solidFill>
              <w14:schemeClr w14:val="tx1"/>
            </w14:solidFill>
          </w14:textFill>
        </w:rPr>
      </w:pPr>
      <w:r>
        <w:rPr>
          <w:rFonts w:hint="default" w:ascii="Times New Roman" w:hAnsi="Times New Roman" w:eastAsia="方正仿宋_GBK" w:cs="Times New Roman"/>
          <w:b w:val="0"/>
          <w:color w:val="000000" w:themeColor="text1"/>
          <w:sz w:val="32"/>
          <w:lang w:val="en-US" w:eastAsia="zh-CN"/>
          <w14:textFill>
            <w14:solidFill>
              <w14:schemeClr w14:val="tx1"/>
            </w14:solidFill>
          </w14:textFill>
        </w:rPr>
        <w:t>建立补助档案：为每位享受遗属生活困难补助的遗属建立档案，记录基本信息、家庭情况、收入状况、补助金额等，便于跟踪和管理。</w:t>
      </w:r>
    </w:p>
    <w:p w14:paraId="0CD72320">
      <w:pPr>
        <w:keepNext w:val="0"/>
        <w:keepLines w:val="0"/>
        <w:pageBreakBefore w:val="0"/>
        <w:widowControl w:val="0"/>
        <w:kinsoku/>
        <w:wordWrap/>
        <w:overflowPunct/>
        <w:topLinePunct w:val="0"/>
        <w:autoSpaceDE w:val="0"/>
        <w:autoSpaceDN w:val="0"/>
        <w:bidi w:val="0"/>
        <w:adjustRightInd/>
        <w:snapToGrid/>
        <w:spacing w:beforeAutospacing="0" w:line="596" w:lineRule="exact"/>
        <w:ind w:firstLine="632" w:firstLineChars="200"/>
        <w:jc w:val="both"/>
        <w:textAlignment w:val="auto"/>
        <w:outlineLvl w:val="9"/>
        <w:rPr>
          <w:rFonts w:hint="default" w:ascii="Times New Roman" w:hAnsi="Times New Roman" w:eastAsia="方正仿宋_GBK" w:cs="Times New Roman"/>
          <w:b w:val="0"/>
          <w:color w:val="000000" w:themeColor="text1"/>
          <w:sz w:val="32"/>
          <w:lang w:val="en-US" w:eastAsia="zh-CN"/>
          <w14:textFill>
            <w14:solidFill>
              <w14:schemeClr w14:val="tx1"/>
            </w14:solidFill>
          </w14:textFill>
        </w:rPr>
      </w:pPr>
      <w:r>
        <w:rPr>
          <w:rFonts w:hint="default" w:ascii="Times New Roman" w:hAnsi="Times New Roman" w:eastAsia="方正仿宋_GBK" w:cs="Times New Roman"/>
          <w:b w:val="0"/>
          <w:color w:val="000000" w:themeColor="text1"/>
          <w:sz w:val="32"/>
          <w:lang w:val="en-US" w:eastAsia="zh-CN"/>
          <w14:textFill>
            <w14:solidFill>
              <w14:schemeClr w14:val="tx1"/>
            </w14:solidFill>
          </w14:textFill>
        </w:rPr>
        <w:t>定期调查和审核：定期对享受遗属生活困难补助的遗属进行调查和审核，确保其家庭经济状况和生活情况符合补助条件。</w:t>
      </w:r>
    </w:p>
    <w:p w14:paraId="733476AB">
      <w:pPr>
        <w:keepNext w:val="0"/>
        <w:keepLines w:val="0"/>
        <w:pageBreakBefore w:val="0"/>
        <w:widowControl w:val="0"/>
        <w:kinsoku/>
        <w:wordWrap/>
        <w:overflowPunct/>
        <w:topLinePunct w:val="0"/>
        <w:autoSpaceDE w:val="0"/>
        <w:autoSpaceDN w:val="0"/>
        <w:bidi w:val="0"/>
        <w:adjustRightInd/>
        <w:snapToGrid/>
        <w:spacing w:beforeAutospacing="0" w:line="596" w:lineRule="exact"/>
        <w:ind w:firstLine="632" w:firstLineChars="200"/>
        <w:jc w:val="both"/>
        <w:textAlignment w:val="auto"/>
        <w:outlineLvl w:val="9"/>
        <w:rPr>
          <w:rFonts w:hint="default" w:ascii="Times New Roman" w:hAnsi="Times New Roman" w:eastAsia="方正仿宋_GBK" w:cs="Times New Roman"/>
          <w:b w:val="0"/>
          <w:color w:val="000000" w:themeColor="text1"/>
          <w:sz w:val="32"/>
          <w:lang w:val="en-US" w:eastAsia="zh-CN"/>
          <w14:textFill>
            <w14:solidFill>
              <w14:schemeClr w14:val="tx1"/>
            </w14:solidFill>
          </w14:textFill>
        </w:rPr>
      </w:pPr>
      <w:r>
        <w:rPr>
          <w:rFonts w:hint="default" w:ascii="Times New Roman" w:hAnsi="Times New Roman" w:eastAsia="方正仿宋_GBK" w:cs="Times New Roman"/>
          <w:b w:val="0"/>
          <w:color w:val="000000" w:themeColor="text1"/>
          <w:sz w:val="32"/>
          <w:lang w:val="en-US" w:eastAsia="zh-CN"/>
          <w14:textFill>
            <w14:solidFill>
              <w14:schemeClr w14:val="tx1"/>
            </w14:solidFill>
          </w14:textFill>
        </w:rPr>
        <w:t>加强宣传和推广：通过多种渠道宣传遗属生活困难补助政策，包括宣传栏、社交媒体、公共活动等，提高政策的知名度和透明度。</w:t>
      </w:r>
    </w:p>
    <w:p w14:paraId="6C6CB776">
      <w:pPr>
        <w:keepNext w:val="0"/>
        <w:keepLines w:val="0"/>
        <w:pageBreakBefore w:val="0"/>
        <w:widowControl w:val="0"/>
        <w:kinsoku/>
        <w:wordWrap/>
        <w:overflowPunct/>
        <w:topLinePunct w:val="0"/>
        <w:autoSpaceDE w:val="0"/>
        <w:autoSpaceDN w:val="0"/>
        <w:bidi w:val="0"/>
        <w:adjustRightInd/>
        <w:snapToGrid/>
        <w:spacing w:beforeAutospacing="0" w:line="596" w:lineRule="exact"/>
        <w:ind w:firstLine="632" w:firstLineChars="200"/>
        <w:jc w:val="both"/>
        <w:textAlignment w:val="auto"/>
        <w:outlineLvl w:val="9"/>
        <w:rPr>
          <w:rFonts w:hint="default" w:ascii="Times New Roman" w:hAnsi="Times New Roman" w:eastAsia="方正仿宋_GBK" w:cs="Times New Roman"/>
          <w:b w:val="0"/>
          <w:color w:val="000000" w:themeColor="text1"/>
          <w:sz w:val="32"/>
          <w:lang w:val="en-US" w:eastAsia="zh-CN"/>
          <w14:textFill>
            <w14:solidFill>
              <w14:schemeClr w14:val="tx1"/>
            </w14:solidFill>
          </w14:textFill>
        </w:rPr>
      </w:pPr>
      <w:r>
        <w:rPr>
          <w:rFonts w:hint="default" w:ascii="Times New Roman" w:hAnsi="Times New Roman" w:eastAsia="方正仿宋_GBK" w:cs="Times New Roman"/>
          <w:b w:val="0"/>
          <w:color w:val="000000" w:themeColor="text1"/>
          <w:sz w:val="32"/>
          <w:lang w:val="en-US" w:eastAsia="zh-CN"/>
          <w14:textFill>
            <w14:solidFill>
              <w14:schemeClr w14:val="tx1"/>
            </w14:solidFill>
          </w14:textFill>
        </w:rPr>
        <w:t>资金管理和使用方案：制定资金管理和使用方案，确保补助资金的来源合法、使用合理、管理严格。同时加强对资金使用的监督和审计，防止滥用和不当使用。</w:t>
      </w:r>
    </w:p>
    <w:p w14:paraId="435454DF">
      <w:pPr>
        <w:keepNext w:val="0"/>
        <w:keepLines w:val="0"/>
        <w:pageBreakBefore w:val="0"/>
        <w:widowControl w:val="0"/>
        <w:kinsoku/>
        <w:wordWrap/>
        <w:overflowPunct/>
        <w:topLinePunct w:val="0"/>
        <w:autoSpaceDE w:val="0"/>
        <w:autoSpaceDN w:val="0"/>
        <w:bidi w:val="0"/>
        <w:adjustRightInd/>
        <w:snapToGrid/>
        <w:spacing w:beforeAutospacing="0" w:line="596" w:lineRule="exact"/>
        <w:ind w:firstLine="632" w:firstLineChars="200"/>
        <w:jc w:val="both"/>
        <w:textAlignment w:val="auto"/>
        <w:outlineLvl w:val="9"/>
        <w:rPr>
          <w:rFonts w:hint="default" w:ascii="Times New Roman" w:hAnsi="Times New Roman" w:eastAsia="方正仿宋_GBK" w:cs="Times New Roman"/>
          <w:b w:val="0"/>
          <w:color w:val="000000" w:themeColor="text1"/>
          <w:sz w:val="32"/>
          <w:lang w:val="en-US" w:eastAsia="zh-CN"/>
          <w14:textFill>
            <w14:solidFill>
              <w14:schemeClr w14:val="tx1"/>
            </w14:solidFill>
          </w14:textFill>
        </w:rPr>
      </w:pPr>
      <w:r>
        <w:rPr>
          <w:rFonts w:hint="default" w:ascii="Times New Roman" w:hAnsi="Times New Roman" w:eastAsia="方正仿宋_GBK" w:cs="Times New Roman"/>
          <w:b w:val="0"/>
          <w:color w:val="000000" w:themeColor="text1"/>
          <w:sz w:val="32"/>
          <w:lang w:val="en-US" w:eastAsia="zh-CN"/>
          <w14:textFill>
            <w14:solidFill>
              <w14:schemeClr w14:val="tx1"/>
            </w14:solidFill>
          </w14:textFill>
        </w:rPr>
        <w:t>调整和改进机制：根据遗属反馈和社会发展情况，定期评估遗属生活困难补助政策的执行效果，及时调整和完善政策，提高政策的针对性和有效性。</w:t>
      </w:r>
    </w:p>
    <w:p w14:paraId="4EF94C5A">
      <w:pPr>
        <w:keepNext w:val="0"/>
        <w:keepLines w:val="0"/>
        <w:pageBreakBefore w:val="0"/>
        <w:widowControl/>
        <w:numPr>
          <w:ilvl w:val="0"/>
          <w:numId w:val="0"/>
        </w:numPr>
        <w:kinsoku/>
        <w:wordWrap/>
        <w:overflowPunct/>
        <w:topLinePunct w:val="0"/>
        <w:autoSpaceDE w:val="0"/>
        <w:autoSpaceDN w:val="0"/>
        <w:bidi w:val="0"/>
        <w:adjustRightInd/>
        <w:snapToGrid/>
        <w:spacing w:beforeAutospacing="0" w:line="560" w:lineRule="exact"/>
        <w:ind w:left="0" w:leftChars="0" w:right="0" w:rightChars="0" w:firstLine="632" w:firstLineChars="200"/>
        <w:jc w:val="both"/>
        <w:textAlignment w:val="auto"/>
        <w:outlineLvl w:val="9"/>
        <w:rPr>
          <w:rFonts w:hint="default" w:ascii="Times New Roman" w:hAnsi="Times New Roman" w:eastAsia="方正黑体_GBK" w:cs="Times New Roman"/>
          <w:color w:val="000000" w:themeColor="text1"/>
          <w:kern w:val="0"/>
          <w:sz w:val="32"/>
          <w:szCs w:val="32"/>
          <w:highlight w:val="none"/>
          <w:lang w:val="en-US" w:eastAsia="zh-CN"/>
          <w14:textFill>
            <w14:solidFill>
              <w14:schemeClr w14:val="tx1"/>
            </w14:solidFill>
          </w14:textFill>
        </w:rPr>
      </w:pPr>
      <w:r>
        <w:rPr>
          <w:rFonts w:hint="default" w:ascii="Times New Roman" w:hAnsi="Times New Roman" w:eastAsia="方正黑体_GBK" w:cs="Times New Roman"/>
          <w:color w:val="000000" w:themeColor="text1"/>
          <w:kern w:val="0"/>
          <w:sz w:val="32"/>
          <w:szCs w:val="32"/>
          <w:highlight w:val="none"/>
          <w:lang w:val="en-US" w:eastAsia="zh-CN"/>
          <w14:textFill>
            <w14:solidFill>
              <w14:schemeClr w14:val="tx1"/>
            </w14:solidFill>
          </w14:textFill>
        </w:rPr>
        <w:t>六、资金安排情况</w:t>
      </w:r>
    </w:p>
    <w:p w14:paraId="046A359B">
      <w:pPr>
        <w:keepNext w:val="0"/>
        <w:keepLines w:val="0"/>
        <w:pageBreakBefore w:val="0"/>
        <w:widowControl w:val="0"/>
        <w:kinsoku/>
        <w:wordWrap/>
        <w:overflowPunct/>
        <w:topLinePunct w:val="0"/>
        <w:autoSpaceDE w:val="0"/>
        <w:autoSpaceDN w:val="0"/>
        <w:bidi w:val="0"/>
        <w:adjustRightInd/>
        <w:snapToGrid/>
        <w:spacing w:beforeAutospacing="0" w:line="596" w:lineRule="exact"/>
        <w:ind w:firstLine="632" w:firstLineChars="200"/>
        <w:jc w:val="both"/>
        <w:textAlignment w:val="auto"/>
        <w:outlineLvl w:val="9"/>
        <w:rPr>
          <w:rFonts w:hint="default" w:ascii="Times New Roman" w:hAnsi="Times New Roman" w:eastAsia="方正仿宋_GBK" w:cs="Times New Roman"/>
          <w:b w:val="0"/>
          <w:color w:val="000000" w:themeColor="text1"/>
          <w:sz w:val="32"/>
          <w:lang w:val="en-US" w:eastAsia="zh-CN"/>
          <w14:textFill>
            <w14:solidFill>
              <w14:schemeClr w14:val="tx1"/>
            </w14:solidFill>
          </w14:textFill>
        </w:rPr>
      </w:pPr>
      <w:r>
        <w:rPr>
          <w:rFonts w:hint="default" w:ascii="Times New Roman" w:hAnsi="Times New Roman" w:eastAsia="方正仿宋_GBK" w:cs="Times New Roman"/>
          <w:b w:val="0"/>
          <w:color w:val="000000" w:themeColor="text1"/>
          <w:sz w:val="32"/>
          <w:lang w:val="en-US" w:eastAsia="zh-CN"/>
          <w14:textFill>
            <w14:solidFill>
              <w14:schemeClr w14:val="tx1"/>
            </w14:solidFill>
          </w14:textFill>
        </w:rPr>
        <w:t>根据县级定额年初安排，通过测算，2026年我部门机关事业单位死亡职工遗属生活困难补助330,770.40元。</w:t>
      </w:r>
    </w:p>
    <w:p w14:paraId="107D18C4">
      <w:pPr>
        <w:keepNext w:val="0"/>
        <w:keepLines w:val="0"/>
        <w:pageBreakBefore w:val="0"/>
        <w:widowControl/>
        <w:numPr>
          <w:ilvl w:val="0"/>
          <w:numId w:val="0"/>
        </w:numPr>
        <w:kinsoku/>
        <w:wordWrap/>
        <w:overflowPunct/>
        <w:topLinePunct w:val="0"/>
        <w:autoSpaceDE w:val="0"/>
        <w:autoSpaceDN w:val="0"/>
        <w:bidi w:val="0"/>
        <w:adjustRightInd/>
        <w:snapToGrid/>
        <w:spacing w:beforeAutospacing="0" w:line="560" w:lineRule="exact"/>
        <w:ind w:left="0" w:leftChars="0" w:right="0" w:rightChars="0" w:firstLine="632" w:firstLineChars="200"/>
        <w:jc w:val="both"/>
        <w:textAlignment w:val="auto"/>
        <w:outlineLvl w:val="9"/>
        <w:rPr>
          <w:rFonts w:hint="default" w:ascii="Times New Roman" w:hAnsi="Times New Roman" w:eastAsia="方正黑体_GBK" w:cs="Times New Roman"/>
          <w:color w:val="000000" w:themeColor="text1"/>
          <w:kern w:val="0"/>
          <w:sz w:val="32"/>
          <w:szCs w:val="32"/>
          <w:highlight w:val="none"/>
          <w:lang w:val="en-US" w:eastAsia="zh-CN"/>
          <w14:textFill>
            <w14:solidFill>
              <w14:schemeClr w14:val="tx1"/>
            </w14:solidFill>
          </w14:textFill>
        </w:rPr>
      </w:pPr>
      <w:r>
        <w:rPr>
          <w:rFonts w:hint="default" w:ascii="Times New Roman" w:hAnsi="Times New Roman" w:eastAsia="方正黑体_GBK" w:cs="Times New Roman"/>
          <w:color w:val="000000" w:themeColor="text1"/>
          <w:kern w:val="0"/>
          <w:sz w:val="32"/>
          <w:szCs w:val="32"/>
          <w:highlight w:val="none"/>
          <w:lang w:val="en-US" w:eastAsia="zh-CN"/>
          <w14:textFill>
            <w14:solidFill>
              <w14:schemeClr w14:val="tx1"/>
            </w14:solidFill>
          </w14:textFill>
        </w:rPr>
        <w:t>七、项目实施计划</w:t>
      </w:r>
    </w:p>
    <w:p w14:paraId="33227253">
      <w:pPr>
        <w:keepNext w:val="0"/>
        <w:keepLines w:val="0"/>
        <w:pageBreakBefore w:val="0"/>
        <w:widowControl w:val="0"/>
        <w:kinsoku/>
        <w:wordWrap/>
        <w:overflowPunct/>
        <w:topLinePunct w:val="0"/>
        <w:autoSpaceDE w:val="0"/>
        <w:autoSpaceDN w:val="0"/>
        <w:bidi w:val="0"/>
        <w:adjustRightInd/>
        <w:snapToGrid/>
        <w:spacing w:beforeAutospacing="0" w:line="596" w:lineRule="exact"/>
        <w:ind w:firstLine="632" w:firstLineChars="200"/>
        <w:jc w:val="both"/>
        <w:textAlignment w:val="auto"/>
        <w:outlineLvl w:val="9"/>
        <w:rPr>
          <w:rFonts w:hint="default" w:ascii="Times New Roman" w:hAnsi="Times New Roman" w:eastAsia="方正仿宋_GBK" w:cs="Times New Roman"/>
          <w:b w:val="0"/>
          <w:color w:val="000000" w:themeColor="text1"/>
          <w:sz w:val="32"/>
          <w:lang w:val="en-US" w:eastAsia="zh-CN"/>
          <w14:textFill>
            <w14:solidFill>
              <w14:schemeClr w14:val="tx1"/>
            </w14:solidFill>
          </w14:textFill>
        </w:rPr>
      </w:pPr>
      <w:r>
        <w:rPr>
          <w:rFonts w:hint="default" w:ascii="Times New Roman" w:hAnsi="Times New Roman" w:eastAsia="方正仿宋_GBK" w:cs="Times New Roman"/>
          <w:b w:val="0"/>
          <w:color w:val="000000" w:themeColor="text1"/>
          <w:sz w:val="32"/>
          <w:lang w:val="en-US" w:eastAsia="zh-CN"/>
          <w14:textFill>
            <w14:solidFill>
              <w14:schemeClr w14:val="tx1"/>
            </w14:solidFill>
          </w14:textFill>
        </w:rPr>
        <w:t>根据县级财政规定，2025年3、6、9、12月末，通过“一卡通”代发平台，代发遗属生活困难补助共计330,770.40元。</w:t>
      </w:r>
    </w:p>
    <w:p w14:paraId="6EB36F8F">
      <w:pPr>
        <w:keepNext w:val="0"/>
        <w:keepLines w:val="0"/>
        <w:pageBreakBefore w:val="0"/>
        <w:widowControl/>
        <w:numPr>
          <w:ilvl w:val="0"/>
          <w:numId w:val="0"/>
        </w:numPr>
        <w:kinsoku/>
        <w:wordWrap/>
        <w:overflowPunct/>
        <w:topLinePunct w:val="0"/>
        <w:autoSpaceDE w:val="0"/>
        <w:autoSpaceDN w:val="0"/>
        <w:bidi w:val="0"/>
        <w:adjustRightInd/>
        <w:snapToGrid/>
        <w:spacing w:beforeAutospacing="0" w:line="560" w:lineRule="exact"/>
        <w:ind w:left="0" w:leftChars="0" w:right="0" w:rightChars="0" w:firstLine="632" w:firstLineChars="200"/>
        <w:jc w:val="both"/>
        <w:textAlignment w:val="auto"/>
        <w:outlineLvl w:val="9"/>
        <w:rPr>
          <w:rFonts w:hint="default" w:ascii="Times New Roman" w:hAnsi="Times New Roman" w:eastAsia="方正黑体_GBK" w:cs="Times New Roman"/>
          <w:color w:val="000000" w:themeColor="text1"/>
          <w:kern w:val="0"/>
          <w:sz w:val="32"/>
          <w:szCs w:val="32"/>
          <w:highlight w:val="none"/>
          <w:lang w:val="en-US" w:eastAsia="zh-CN"/>
          <w14:textFill>
            <w14:solidFill>
              <w14:schemeClr w14:val="tx1"/>
            </w14:solidFill>
          </w14:textFill>
        </w:rPr>
      </w:pPr>
      <w:r>
        <w:rPr>
          <w:rFonts w:hint="default" w:ascii="Times New Roman" w:hAnsi="Times New Roman" w:eastAsia="方正黑体_GBK" w:cs="Times New Roman"/>
          <w:color w:val="000000" w:themeColor="text1"/>
          <w:kern w:val="0"/>
          <w:sz w:val="32"/>
          <w:szCs w:val="32"/>
          <w:highlight w:val="none"/>
          <w:lang w:val="en-US" w:eastAsia="zh-CN"/>
          <w14:textFill>
            <w14:solidFill>
              <w14:schemeClr w14:val="tx1"/>
            </w14:solidFill>
          </w14:textFill>
        </w:rPr>
        <w:t>八、项目实施成效</w:t>
      </w:r>
    </w:p>
    <w:p w14:paraId="51C30143">
      <w:pPr>
        <w:keepNext w:val="0"/>
        <w:keepLines w:val="0"/>
        <w:pageBreakBefore w:val="0"/>
        <w:widowControl w:val="0"/>
        <w:kinsoku/>
        <w:wordWrap/>
        <w:overflowPunct/>
        <w:topLinePunct w:val="0"/>
        <w:autoSpaceDE w:val="0"/>
        <w:autoSpaceDN w:val="0"/>
        <w:bidi w:val="0"/>
        <w:adjustRightInd/>
        <w:snapToGrid/>
        <w:spacing w:beforeAutospacing="0" w:line="596" w:lineRule="exact"/>
        <w:ind w:firstLine="632" w:firstLineChars="200"/>
        <w:jc w:val="both"/>
        <w:textAlignment w:val="auto"/>
        <w:outlineLvl w:val="9"/>
        <w:rPr>
          <w:rFonts w:hint="default" w:ascii="Times New Roman" w:hAnsi="Times New Roman" w:eastAsia="方正仿宋_GBK" w:cs="Times New Roman"/>
          <w:b w:val="0"/>
          <w:color w:val="000000" w:themeColor="text1"/>
          <w:sz w:val="32"/>
          <w:lang w:val="en-US" w:eastAsia="zh-CN"/>
          <w14:textFill>
            <w14:solidFill>
              <w14:schemeClr w14:val="tx1"/>
            </w14:solidFill>
          </w14:textFill>
        </w:rPr>
      </w:pPr>
      <w:r>
        <w:rPr>
          <w:rFonts w:hint="default" w:ascii="Times New Roman" w:hAnsi="Times New Roman" w:eastAsia="方正仿宋_GBK" w:cs="Times New Roman"/>
          <w:b w:val="0"/>
          <w:color w:val="000000" w:themeColor="text1"/>
          <w:sz w:val="32"/>
          <w:lang w:val="en-US" w:eastAsia="zh-CN"/>
          <w14:textFill>
            <w14:solidFill>
              <w14:schemeClr w14:val="tx1"/>
            </w14:solidFill>
          </w14:textFill>
        </w:rPr>
        <w:t>保障职工权益：保障因工死亡职工的家属的基本生活权益。包括提供经济援助，确保他们的基本生活需求得到满足，如生活费、子女教育费等。同时，提供必要的心理支持和社会关怀，帮助他们度过失去亲人的困难时期。</w:t>
      </w:r>
    </w:p>
    <w:p w14:paraId="04ED64B5">
      <w:pPr>
        <w:keepNext w:val="0"/>
        <w:keepLines w:val="0"/>
        <w:pageBreakBefore w:val="0"/>
        <w:widowControl w:val="0"/>
        <w:kinsoku/>
        <w:wordWrap/>
        <w:overflowPunct/>
        <w:topLinePunct w:val="0"/>
        <w:autoSpaceDE w:val="0"/>
        <w:autoSpaceDN w:val="0"/>
        <w:bidi w:val="0"/>
        <w:adjustRightInd/>
        <w:snapToGrid/>
        <w:spacing w:beforeAutospacing="0" w:line="596" w:lineRule="exact"/>
        <w:ind w:firstLine="632" w:firstLineChars="200"/>
        <w:jc w:val="both"/>
        <w:textAlignment w:val="auto"/>
        <w:outlineLvl w:val="9"/>
        <w:rPr>
          <w:rFonts w:hint="default" w:ascii="Times New Roman" w:hAnsi="Times New Roman" w:eastAsia="方正仿宋_GBK" w:cs="Times New Roman"/>
          <w:b w:val="0"/>
          <w:color w:val="000000" w:themeColor="text1"/>
          <w:sz w:val="32"/>
          <w:lang w:val="en-US" w:eastAsia="zh-CN"/>
          <w14:textFill>
            <w14:solidFill>
              <w14:schemeClr w14:val="tx1"/>
            </w14:solidFill>
          </w14:textFill>
        </w:rPr>
      </w:pPr>
      <w:r>
        <w:rPr>
          <w:rFonts w:hint="default" w:ascii="Times New Roman" w:hAnsi="Times New Roman" w:eastAsia="方正仿宋_GBK" w:cs="Times New Roman"/>
          <w:b w:val="0"/>
          <w:color w:val="000000" w:themeColor="text1"/>
          <w:sz w:val="32"/>
          <w:lang w:val="en-US" w:eastAsia="zh-CN"/>
          <w14:textFill>
            <w14:solidFill>
              <w14:schemeClr w14:val="tx1"/>
            </w14:solidFill>
          </w14:textFill>
        </w:rPr>
        <w:t>落实社会保障：机关事业单位作为雇主，有责任为职工提供相应的社会保障。因此，该项目的</w:t>
      </w:r>
      <w:r>
        <w:rPr>
          <w:rFonts w:hint="default" w:ascii="Times New Roman" w:hAnsi="Times New Roman" w:eastAsia="方正仿宋_GBK" w:cs="Times New Roman"/>
          <w:b w:val="0"/>
          <w:color w:val="000000" w:themeColor="text1"/>
          <w:sz w:val="32"/>
          <w:lang w:val="en-US" w:eastAsia="zh-CN"/>
          <w14:textFill>
            <w14:solidFill>
              <w14:schemeClr w14:val="tx1"/>
            </w14:solidFill>
          </w14:textFill>
        </w:rPr>
        <w:t>主体</w:t>
      </w:r>
      <w:r>
        <w:rPr>
          <w:rFonts w:hint="default" w:ascii="Times New Roman" w:hAnsi="Times New Roman" w:eastAsia="方正仿宋_GBK" w:cs="Times New Roman"/>
          <w:b w:val="0"/>
          <w:color w:val="000000" w:themeColor="text1"/>
          <w:sz w:val="32"/>
          <w:lang w:val="en-US" w:eastAsia="zh-CN"/>
          <w14:textFill>
            <w14:solidFill>
              <w14:schemeClr w14:val="tx1"/>
            </w14:solidFill>
          </w14:textFill>
        </w:rPr>
        <w:t>责任是落实机关事业单位的社会保障责任，确保职工</w:t>
      </w:r>
      <w:r>
        <w:rPr>
          <w:rFonts w:hint="default" w:ascii="Times New Roman" w:hAnsi="Times New Roman" w:eastAsia="方正仿宋_GBK" w:cs="Times New Roman"/>
          <w:b w:val="0"/>
          <w:color w:val="000000" w:themeColor="text1"/>
          <w:sz w:val="32"/>
          <w:lang w:val="en-US" w:eastAsia="zh-CN"/>
          <w14:textFill>
            <w14:solidFill>
              <w14:schemeClr w14:val="tx1"/>
            </w14:solidFill>
          </w14:textFill>
        </w:rPr>
        <w:t>因公</w:t>
      </w:r>
      <w:r>
        <w:rPr>
          <w:rFonts w:hint="default" w:ascii="Times New Roman" w:hAnsi="Times New Roman" w:eastAsia="方正仿宋_GBK" w:cs="Times New Roman"/>
          <w:b w:val="0"/>
          <w:color w:val="000000" w:themeColor="text1"/>
          <w:sz w:val="32"/>
          <w:lang w:val="en-US" w:eastAsia="zh-CN"/>
          <w14:textFill>
            <w14:solidFill>
              <w14:schemeClr w14:val="tx1"/>
            </w14:solidFill>
          </w14:textFill>
        </w:rPr>
        <w:t>死亡后留下的家属得到必要的帮助和支持。</w:t>
      </w:r>
    </w:p>
    <w:p w14:paraId="6EB91F76">
      <w:pPr>
        <w:keepNext w:val="0"/>
        <w:keepLines w:val="0"/>
        <w:pageBreakBefore w:val="0"/>
        <w:widowControl w:val="0"/>
        <w:kinsoku/>
        <w:wordWrap/>
        <w:overflowPunct/>
        <w:topLinePunct w:val="0"/>
        <w:autoSpaceDE w:val="0"/>
        <w:autoSpaceDN w:val="0"/>
        <w:bidi w:val="0"/>
        <w:adjustRightInd/>
        <w:snapToGrid/>
        <w:spacing w:beforeAutospacing="0" w:line="596" w:lineRule="exact"/>
        <w:ind w:firstLine="632" w:firstLineChars="200"/>
        <w:jc w:val="both"/>
        <w:textAlignment w:val="auto"/>
        <w:outlineLvl w:val="9"/>
        <w:rPr>
          <w:rFonts w:hint="default" w:ascii="Times New Roman" w:hAnsi="Times New Roman" w:eastAsia="方正仿宋_GBK" w:cs="Times New Roman"/>
          <w:b w:val="0"/>
          <w:color w:val="000000" w:themeColor="text1"/>
          <w:sz w:val="32"/>
          <w:lang w:val="en-US" w:eastAsia="zh-CN"/>
          <w14:textFill>
            <w14:solidFill>
              <w14:schemeClr w14:val="tx1"/>
            </w14:solidFill>
          </w14:textFill>
        </w:rPr>
      </w:pPr>
      <w:r>
        <w:rPr>
          <w:rFonts w:hint="default" w:ascii="Times New Roman" w:hAnsi="Times New Roman" w:eastAsia="方正仿宋_GBK" w:cs="Times New Roman"/>
          <w:b w:val="0"/>
          <w:color w:val="000000" w:themeColor="text1"/>
          <w:sz w:val="32"/>
          <w:lang w:val="en-US" w:eastAsia="zh-CN"/>
          <w14:textFill>
            <w14:solidFill>
              <w14:schemeClr w14:val="tx1"/>
            </w14:solidFill>
          </w14:textFill>
        </w:rPr>
        <w:t>促进公平正义：通过提供补助项目，减轻因工死亡职工家属的经济负担，实现对他们的公平待遇。这有助于缩小贫富差距，促进社会的公平和谐发展。</w:t>
      </w:r>
    </w:p>
    <w:p w14:paraId="2AFFFE30">
      <w:pPr>
        <w:keepNext w:val="0"/>
        <w:keepLines w:val="0"/>
        <w:pageBreakBefore w:val="0"/>
        <w:widowControl w:val="0"/>
        <w:kinsoku/>
        <w:wordWrap/>
        <w:overflowPunct/>
        <w:topLinePunct w:val="0"/>
        <w:autoSpaceDE w:val="0"/>
        <w:autoSpaceDN w:val="0"/>
        <w:bidi w:val="0"/>
        <w:adjustRightInd/>
        <w:snapToGrid/>
        <w:spacing w:beforeAutospacing="0" w:line="596" w:lineRule="exact"/>
        <w:ind w:firstLine="632" w:firstLineChars="200"/>
        <w:jc w:val="both"/>
        <w:textAlignment w:val="auto"/>
        <w:outlineLvl w:val="9"/>
        <w:rPr>
          <w:rFonts w:hint="default" w:ascii="Times New Roman" w:hAnsi="Times New Roman" w:eastAsia="方正仿宋_GBK" w:cs="Times New Roman"/>
          <w:b w:val="0"/>
          <w:color w:val="000000" w:themeColor="text1"/>
          <w:sz w:val="32"/>
          <w:lang w:val="en-US" w:eastAsia="zh-CN"/>
          <w14:textFill>
            <w14:solidFill>
              <w14:schemeClr w14:val="tx1"/>
            </w14:solidFill>
          </w14:textFill>
        </w:rPr>
      </w:pPr>
      <w:r>
        <w:rPr>
          <w:rFonts w:hint="default" w:ascii="Times New Roman" w:hAnsi="Times New Roman" w:eastAsia="方正仿宋_GBK" w:cs="Times New Roman"/>
          <w:b w:val="0"/>
          <w:color w:val="000000" w:themeColor="text1"/>
          <w:sz w:val="32"/>
          <w:lang w:val="en-US" w:eastAsia="zh-CN"/>
          <w14:textFill>
            <w14:solidFill>
              <w14:schemeClr w14:val="tx1"/>
            </w14:solidFill>
          </w14:textFill>
        </w:rPr>
        <w:t>维护社会稳定：通过为因工死亡职工家属提供生活困难补助，减轻他们的经济压力，有助于减少社会不稳定因素的产生，维护社会的和谐与稳定。</w:t>
      </w:r>
    </w:p>
    <w:p w14:paraId="18A5B226">
      <w:pPr>
        <w:rPr>
          <w:rFonts w:hint="default" w:ascii="Times New Roman" w:hAnsi="Times New Roman" w:eastAsia="方正小标宋_GBK" w:cs="Times New Roman"/>
          <w:color w:val="000000" w:themeColor="text1"/>
          <w:w w:val="100"/>
          <w:sz w:val="44"/>
          <w:szCs w:val="44"/>
          <w:lang w:val="en-US" w:eastAsia="zh-CN"/>
          <w14:textFill>
            <w14:solidFill>
              <w14:schemeClr w14:val="tx1"/>
            </w14:solidFill>
          </w14:textFill>
        </w:rPr>
      </w:pPr>
      <w:r>
        <w:rPr>
          <w:rFonts w:hint="default" w:ascii="Times New Roman" w:hAnsi="Times New Roman" w:eastAsia="方正小标宋_GBK" w:cs="Times New Roman"/>
          <w:color w:val="000000" w:themeColor="text1"/>
          <w:w w:val="100"/>
          <w:sz w:val="44"/>
          <w:szCs w:val="44"/>
          <w:lang w:val="en-US" w:eastAsia="zh-CN"/>
          <w14:textFill>
            <w14:solidFill>
              <w14:schemeClr w14:val="tx1"/>
            </w14:solidFill>
          </w14:textFill>
        </w:rPr>
        <w:br w:type="page"/>
      </w:r>
    </w:p>
    <w:p w14:paraId="1DEDFD07">
      <w:pPr>
        <w:keepNext w:val="0"/>
        <w:keepLines w:val="0"/>
        <w:pageBreakBefore w:val="0"/>
        <w:widowControl w:val="0"/>
        <w:kinsoku/>
        <w:wordWrap/>
        <w:overflowPunct/>
        <w:topLinePunct w:val="0"/>
        <w:autoSpaceDE/>
        <w:autoSpaceDN/>
        <w:bidi w:val="0"/>
        <w:adjustRightInd/>
        <w:snapToGrid w:val="0"/>
        <w:spacing w:beforeAutospacing="0" w:after="313" w:afterLines="100" w:line="560" w:lineRule="exact"/>
        <w:jc w:val="center"/>
        <w:textAlignment w:val="auto"/>
        <w:rPr>
          <w:rFonts w:hint="default" w:ascii="Times New Roman" w:hAnsi="Times New Roman" w:eastAsia="方正小标宋_GBK" w:cs="Times New Roman"/>
          <w:color w:val="000000" w:themeColor="text1"/>
          <w:w w:val="100"/>
          <w:sz w:val="44"/>
          <w:szCs w:val="44"/>
          <w:lang w:val="en-US" w:eastAsia="zh-CN"/>
          <w14:textFill>
            <w14:solidFill>
              <w14:schemeClr w14:val="tx1"/>
            </w14:solidFill>
          </w14:textFill>
        </w:rPr>
      </w:pPr>
      <w:r>
        <w:rPr>
          <w:rFonts w:hint="default" w:ascii="Times New Roman" w:hAnsi="Times New Roman" w:eastAsia="方正小标宋_GBK" w:cs="Times New Roman"/>
          <w:color w:val="000000" w:themeColor="text1"/>
          <w:w w:val="100"/>
          <w:sz w:val="44"/>
          <w:szCs w:val="44"/>
          <w:lang w:val="en-US" w:eastAsia="zh-CN"/>
          <w14:textFill>
            <w14:solidFill>
              <w14:schemeClr w14:val="tx1"/>
            </w14:solidFill>
          </w14:textFill>
        </w:rPr>
        <w:t>新平彝族傣族自治县人民政府办公室</w:t>
      </w:r>
      <w:r>
        <w:rPr>
          <w:rFonts w:hint="default" w:ascii="Times New Roman" w:hAnsi="Times New Roman" w:eastAsia="方正小标宋_GBK" w:cs="Times New Roman"/>
          <w:color w:val="000000" w:themeColor="text1"/>
          <w:w w:val="100"/>
          <w:sz w:val="44"/>
          <w:szCs w:val="44"/>
          <w:lang w:val="en-US" w:eastAsia="zh-CN"/>
          <w14:textFill>
            <w14:solidFill>
              <w14:schemeClr w14:val="tx1"/>
            </w14:solidFill>
          </w14:textFill>
        </w:rPr>
        <w:br w:type="textWrapping"/>
      </w:r>
      <w:r>
        <w:rPr>
          <w:rFonts w:hint="default" w:ascii="Times New Roman" w:hAnsi="Times New Roman" w:eastAsia="方正小标宋_GBK" w:cs="Times New Roman"/>
          <w:color w:val="000000" w:themeColor="text1"/>
          <w:w w:val="100"/>
          <w:sz w:val="44"/>
          <w:szCs w:val="44"/>
          <w:lang w:val="en-US" w:eastAsia="zh-CN"/>
          <w14:textFill>
            <w14:solidFill>
              <w14:schemeClr w14:val="tx1"/>
            </w14:solidFill>
          </w14:textFill>
        </w:rPr>
        <w:t>202</w:t>
      </w:r>
      <w:r>
        <w:rPr>
          <w:rFonts w:hint="default" w:ascii="Times New Roman" w:hAnsi="Times New Roman" w:eastAsia="方正小标宋_GBK" w:cs="Times New Roman"/>
          <w:color w:val="000000" w:themeColor="text1"/>
          <w:w w:val="100"/>
          <w:sz w:val="44"/>
          <w:szCs w:val="44"/>
          <w:lang w:val="en-US" w:eastAsia="zh-CN"/>
          <w14:textFill>
            <w14:solidFill>
              <w14:schemeClr w14:val="tx1"/>
            </w14:solidFill>
          </w14:textFill>
        </w:rPr>
        <w:t>6</w:t>
      </w:r>
      <w:r>
        <w:rPr>
          <w:rFonts w:hint="default" w:ascii="Times New Roman" w:hAnsi="Times New Roman" w:eastAsia="方正小标宋_GBK" w:cs="Times New Roman"/>
          <w:color w:val="000000" w:themeColor="text1"/>
          <w:w w:val="100"/>
          <w:sz w:val="44"/>
          <w:szCs w:val="44"/>
          <w:lang w:eastAsia="zh-CN"/>
          <w14:textFill>
            <w14:solidFill>
              <w14:schemeClr w14:val="tx1"/>
            </w14:solidFill>
          </w14:textFill>
        </w:rPr>
        <w:t>年</w:t>
      </w:r>
      <w:r>
        <w:rPr>
          <w:rFonts w:hint="default" w:ascii="Times New Roman" w:hAnsi="Times New Roman" w:eastAsia="方正小标宋_GBK" w:cs="Times New Roman"/>
          <w:color w:val="000000" w:themeColor="text1"/>
          <w:w w:val="100"/>
          <w:sz w:val="44"/>
          <w:szCs w:val="44"/>
          <w:lang w:val="en-US" w:eastAsia="zh-CN"/>
          <w14:textFill>
            <w14:solidFill>
              <w14:schemeClr w14:val="tx1"/>
            </w14:solidFill>
          </w14:textFill>
        </w:rPr>
        <w:t>部门预算重点领域财政项目文本（</w:t>
      </w:r>
      <w:r>
        <w:rPr>
          <w:rFonts w:hint="default" w:ascii="Times New Roman" w:hAnsi="Times New Roman" w:eastAsia="方正小标宋_GBK" w:cs="Times New Roman"/>
          <w:color w:val="000000" w:themeColor="text1"/>
          <w:w w:val="100"/>
          <w:sz w:val="44"/>
          <w:szCs w:val="44"/>
          <w:lang w:val="en-US" w:eastAsia="zh-CN"/>
          <w14:textFill>
            <w14:solidFill>
              <w14:schemeClr w14:val="tx1"/>
            </w14:solidFill>
          </w14:textFill>
        </w:rPr>
        <w:t>三</w:t>
      </w:r>
      <w:r>
        <w:rPr>
          <w:rFonts w:hint="default" w:ascii="Times New Roman" w:hAnsi="Times New Roman" w:eastAsia="方正小标宋_GBK" w:cs="Times New Roman"/>
          <w:color w:val="000000" w:themeColor="text1"/>
          <w:w w:val="100"/>
          <w:sz w:val="44"/>
          <w:szCs w:val="44"/>
          <w:lang w:val="en-US" w:eastAsia="zh-CN"/>
          <w14:textFill>
            <w14:solidFill>
              <w14:schemeClr w14:val="tx1"/>
            </w14:solidFill>
          </w14:textFill>
        </w:rPr>
        <w:t>）</w:t>
      </w:r>
    </w:p>
    <w:p w14:paraId="35F8BB9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right="0" w:rightChars="0" w:firstLine="632" w:firstLineChars="200"/>
        <w:jc w:val="both"/>
        <w:textAlignment w:val="auto"/>
        <w:outlineLvl w:val="9"/>
        <w:rPr>
          <w:rFonts w:hint="default" w:ascii="Times New Roman" w:hAnsi="Times New Roman" w:eastAsia="方正黑体_GBK" w:cs="Times New Roman"/>
          <w:color w:val="000000" w:themeColor="text1"/>
          <w:kern w:val="0"/>
          <w:sz w:val="32"/>
          <w:szCs w:val="32"/>
          <w:highlight w:val="none"/>
          <w:lang w:val="en-US" w:eastAsia="zh-CN"/>
          <w14:textFill>
            <w14:solidFill>
              <w14:schemeClr w14:val="tx1"/>
            </w14:solidFill>
          </w14:textFill>
        </w:rPr>
      </w:pPr>
      <w:r>
        <w:rPr>
          <w:rFonts w:hint="default" w:ascii="Times New Roman" w:hAnsi="Times New Roman" w:eastAsia="方正黑体_GBK" w:cs="Times New Roman"/>
          <w:color w:val="000000" w:themeColor="text1"/>
          <w:kern w:val="0"/>
          <w:sz w:val="32"/>
          <w:szCs w:val="32"/>
          <w:highlight w:val="none"/>
          <w:lang w:val="en-US" w:eastAsia="zh-CN"/>
          <w14:textFill>
            <w14:solidFill>
              <w14:schemeClr w14:val="tx1"/>
            </w14:solidFill>
          </w14:textFill>
        </w:rPr>
        <w:t>一、项目名称</w:t>
      </w:r>
    </w:p>
    <w:p w14:paraId="1864151B">
      <w:pPr>
        <w:keepNext w:val="0"/>
        <w:keepLines w:val="0"/>
        <w:pageBreakBefore w:val="0"/>
        <w:widowControl w:val="0"/>
        <w:kinsoku/>
        <w:wordWrap/>
        <w:overflowPunct/>
        <w:topLinePunct w:val="0"/>
        <w:autoSpaceDE/>
        <w:autoSpaceDN/>
        <w:bidi w:val="0"/>
        <w:adjustRightInd/>
        <w:spacing w:line="596" w:lineRule="exact"/>
        <w:ind w:firstLine="632" w:firstLineChars="200"/>
        <w:jc w:val="both"/>
        <w:textAlignment w:val="auto"/>
        <w:outlineLvl w:val="9"/>
        <w:rPr>
          <w:rFonts w:hint="default" w:ascii="Times New Roman" w:hAnsi="Times New Roman" w:eastAsia="方正仿宋_GBK" w:cs="Times New Roman"/>
          <w:b w:val="0"/>
          <w:color w:val="000000" w:themeColor="text1"/>
          <w:sz w:val="32"/>
          <w:lang w:val="en-US" w:eastAsia="zh-CN"/>
          <w14:textFill>
            <w14:solidFill>
              <w14:schemeClr w14:val="tx1"/>
            </w14:solidFill>
          </w14:textFill>
        </w:rPr>
      </w:pPr>
      <w:r>
        <w:rPr>
          <w:rFonts w:hint="default" w:ascii="Times New Roman" w:hAnsi="Times New Roman" w:eastAsia="方正仿宋_GBK" w:cs="Times New Roman"/>
          <w:b w:val="0"/>
          <w:color w:val="000000" w:themeColor="text1"/>
          <w:sz w:val="32"/>
          <w:lang w:val="en-US" w:eastAsia="zh-CN"/>
          <w14:textFill>
            <w14:solidFill>
              <w14:schemeClr w14:val="tx1"/>
            </w14:solidFill>
          </w14:textFill>
        </w:rPr>
        <w:t>县级五个集中办公区域管理服务经费项目。</w:t>
      </w:r>
    </w:p>
    <w:p w14:paraId="586DECD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right="0" w:rightChars="0" w:firstLine="632" w:firstLineChars="200"/>
        <w:jc w:val="both"/>
        <w:textAlignment w:val="auto"/>
        <w:outlineLvl w:val="9"/>
        <w:rPr>
          <w:rFonts w:hint="default" w:ascii="Times New Roman" w:hAnsi="Times New Roman" w:eastAsia="方正黑体_GBK" w:cs="Times New Roman"/>
          <w:color w:val="000000" w:themeColor="text1"/>
          <w:kern w:val="0"/>
          <w:sz w:val="32"/>
          <w:szCs w:val="32"/>
          <w:highlight w:val="none"/>
          <w:lang w:val="en-US" w:eastAsia="zh-CN"/>
          <w14:textFill>
            <w14:solidFill>
              <w14:schemeClr w14:val="tx1"/>
            </w14:solidFill>
          </w14:textFill>
        </w:rPr>
      </w:pPr>
      <w:r>
        <w:rPr>
          <w:rFonts w:hint="default" w:ascii="Times New Roman" w:hAnsi="Times New Roman" w:eastAsia="方正黑体_GBK" w:cs="Times New Roman"/>
          <w:color w:val="000000" w:themeColor="text1"/>
          <w:kern w:val="0"/>
          <w:sz w:val="32"/>
          <w:szCs w:val="32"/>
          <w:highlight w:val="none"/>
          <w:lang w:val="en-US" w:eastAsia="zh-CN"/>
          <w14:textFill>
            <w14:solidFill>
              <w14:schemeClr w14:val="tx1"/>
            </w14:solidFill>
          </w14:textFill>
        </w:rPr>
        <w:t>二、立项依据</w:t>
      </w:r>
    </w:p>
    <w:p w14:paraId="0CFBAEE7">
      <w:pPr>
        <w:keepNext w:val="0"/>
        <w:keepLines w:val="0"/>
        <w:pageBreakBefore w:val="0"/>
        <w:widowControl w:val="0"/>
        <w:kinsoku/>
        <w:wordWrap/>
        <w:overflowPunct/>
        <w:topLinePunct w:val="0"/>
        <w:autoSpaceDE/>
        <w:autoSpaceDN/>
        <w:bidi w:val="0"/>
        <w:adjustRightInd/>
        <w:spacing w:line="596" w:lineRule="exact"/>
        <w:ind w:firstLine="632" w:firstLineChars="200"/>
        <w:jc w:val="both"/>
        <w:textAlignment w:val="auto"/>
        <w:outlineLvl w:val="9"/>
        <w:rPr>
          <w:rFonts w:hint="default" w:ascii="Times New Roman" w:hAnsi="Times New Roman" w:eastAsia="方正仿宋_GBK" w:cs="Times New Roman"/>
          <w:b w:val="0"/>
          <w:color w:val="000000" w:themeColor="text1"/>
          <w:sz w:val="32"/>
          <w:lang w:val="en-US" w:eastAsia="zh-CN"/>
          <w14:textFill>
            <w14:solidFill>
              <w14:schemeClr w14:val="tx1"/>
            </w14:solidFill>
          </w14:textFill>
        </w:rPr>
      </w:pPr>
      <w:r>
        <w:rPr>
          <w:rFonts w:hint="default" w:ascii="Times New Roman" w:hAnsi="Times New Roman" w:eastAsia="方正仿宋_GBK" w:cs="Times New Roman"/>
          <w:b w:val="0"/>
          <w:color w:val="000000" w:themeColor="text1"/>
          <w:sz w:val="32"/>
          <w:lang w:val="en-US" w:eastAsia="zh-CN"/>
          <w14:textFill>
            <w14:solidFill>
              <w14:schemeClr w14:val="tx1"/>
            </w14:solidFill>
          </w14:textFill>
        </w:rPr>
        <w:t>为规范机关事业单位后勤服务管理，进一步降低行政运行成本，根据《新平县机关事业单位编外用工管理办法（试行）》（新发〔2020〕44号）、《玉溪市市级机关购买后勤服务管理办法（试行）》（玉管发〔2020〕35号）、《新平县县级机关购买后勤服务管理办法（试行）》（新机服发〔2021〕1号）文件要求，结合2021年4月1日第64次政府常务会议精神，将县级五个集中办公区域（县委、县政府、政府二办公区、原新平一小办公区、武装部）的物业管理、安保工作、绿化养护、保洁服务、会议保障、餐饮服务、公共设施设备运行维护等后勤服务工作，统一由新平县基础设施投资开发有限公司提供有偿服务，实现从编外用工到购买服务的转变。</w:t>
      </w:r>
    </w:p>
    <w:p w14:paraId="71CC8893">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right="0" w:rightChars="0" w:firstLine="632" w:firstLineChars="200"/>
        <w:jc w:val="both"/>
        <w:textAlignment w:val="auto"/>
        <w:outlineLvl w:val="9"/>
        <w:rPr>
          <w:rFonts w:hint="default" w:ascii="Times New Roman" w:hAnsi="Times New Roman" w:eastAsia="方正黑体_GBK" w:cs="Times New Roman"/>
          <w:color w:val="000000" w:themeColor="text1"/>
          <w:kern w:val="0"/>
          <w:sz w:val="32"/>
          <w:szCs w:val="32"/>
          <w:highlight w:val="none"/>
          <w:lang w:val="en-US" w:eastAsia="zh-CN"/>
          <w14:textFill>
            <w14:solidFill>
              <w14:schemeClr w14:val="tx1"/>
            </w14:solidFill>
          </w14:textFill>
        </w:rPr>
      </w:pPr>
      <w:r>
        <w:rPr>
          <w:rFonts w:hint="default" w:ascii="Times New Roman" w:hAnsi="Times New Roman" w:eastAsia="方正黑体_GBK" w:cs="Times New Roman"/>
          <w:color w:val="000000" w:themeColor="text1"/>
          <w:kern w:val="0"/>
          <w:sz w:val="32"/>
          <w:szCs w:val="32"/>
          <w:highlight w:val="none"/>
          <w:lang w:val="en-US" w:eastAsia="zh-CN"/>
          <w14:textFill>
            <w14:solidFill>
              <w14:schemeClr w14:val="tx1"/>
            </w14:solidFill>
          </w14:textFill>
        </w:rPr>
        <w:t>三、项目实施单位</w:t>
      </w:r>
    </w:p>
    <w:p w14:paraId="1BDD0229">
      <w:pPr>
        <w:keepNext w:val="0"/>
        <w:keepLines w:val="0"/>
        <w:pageBreakBefore w:val="0"/>
        <w:widowControl w:val="0"/>
        <w:kinsoku/>
        <w:wordWrap/>
        <w:overflowPunct/>
        <w:topLinePunct w:val="0"/>
        <w:autoSpaceDE/>
        <w:autoSpaceDN/>
        <w:bidi w:val="0"/>
        <w:adjustRightInd/>
        <w:snapToGrid/>
        <w:spacing w:beforeAutospacing="0" w:line="596" w:lineRule="exact"/>
        <w:ind w:firstLine="632" w:firstLineChars="200"/>
        <w:jc w:val="both"/>
        <w:textAlignment w:val="auto"/>
        <w:outlineLvl w:val="9"/>
        <w:rPr>
          <w:rFonts w:hint="default" w:ascii="Times New Roman" w:hAnsi="Times New Roman" w:eastAsia="方正仿宋_GBK" w:cs="Times New Roman"/>
          <w:b w:val="0"/>
          <w:color w:val="000000" w:themeColor="text1"/>
          <w:sz w:val="32"/>
          <w:lang w:val="en-US" w:eastAsia="zh-CN"/>
          <w14:textFill>
            <w14:solidFill>
              <w14:schemeClr w14:val="tx1"/>
            </w14:solidFill>
          </w14:textFill>
        </w:rPr>
      </w:pPr>
      <w:r>
        <w:rPr>
          <w:rFonts w:hint="default" w:ascii="Times New Roman" w:hAnsi="Times New Roman" w:eastAsia="方正仿宋_GBK" w:cs="Times New Roman"/>
          <w:b w:val="0"/>
          <w:color w:val="000000" w:themeColor="text1"/>
          <w:sz w:val="32"/>
          <w:lang w:val="en-US" w:eastAsia="zh-CN"/>
          <w14:textFill>
            <w14:solidFill>
              <w14:schemeClr w14:val="tx1"/>
            </w14:solidFill>
          </w14:textFill>
        </w:rPr>
        <w:t>新平彝族傣族自治县机关事务服务中心。</w:t>
      </w:r>
    </w:p>
    <w:p w14:paraId="60186549">
      <w:pPr>
        <w:keepNext w:val="0"/>
        <w:keepLines w:val="0"/>
        <w:pageBreakBefore w:val="0"/>
        <w:widowControl/>
        <w:numPr>
          <w:ilvl w:val="0"/>
          <w:numId w:val="0"/>
        </w:numPr>
        <w:kinsoku/>
        <w:wordWrap/>
        <w:overflowPunct/>
        <w:topLinePunct w:val="0"/>
        <w:autoSpaceDE w:val="0"/>
        <w:autoSpaceDN w:val="0"/>
        <w:bidi w:val="0"/>
        <w:adjustRightInd/>
        <w:snapToGrid/>
        <w:spacing w:beforeAutospacing="0" w:line="560" w:lineRule="exact"/>
        <w:ind w:left="0" w:leftChars="0" w:right="0" w:rightChars="0" w:firstLine="632" w:firstLineChars="200"/>
        <w:jc w:val="both"/>
        <w:textAlignment w:val="auto"/>
        <w:outlineLvl w:val="9"/>
        <w:rPr>
          <w:rFonts w:hint="default" w:ascii="Times New Roman" w:hAnsi="Times New Roman" w:eastAsia="方正黑体_GBK" w:cs="Times New Roman"/>
          <w:color w:val="000000" w:themeColor="text1"/>
          <w:kern w:val="0"/>
          <w:sz w:val="32"/>
          <w:szCs w:val="32"/>
          <w:highlight w:val="none"/>
          <w:lang w:val="en-US" w:eastAsia="zh-CN"/>
          <w14:textFill>
            <w14:solidFill>
              <w14:schemeClr w14:val="tx1"/>
            </w14:solidFill>
          </w14:textFill>
        </w:rPr>
      </w:pPr>
      <w:r>
        <w:rPr>
          <w:rFonts w:hint="default" w:ascii="Times New Roman" w:hAnsi="Times New Roman" w:eastAsia="方正黑体_GBK" w:cs="Times New Roman"/>
          <w:color w:val="000000" w:themeColor="text1"/>
          <w:kern w:val="0"/>
          <w:sz w:val="32"/>
          <w:szCs w:val="32"/>
          <w:highlight w:val="none"/>
          <w:lang w:val="en-US" w:eastAsia="zh-CN"/>
          <w14:textFill>
            <w14:solidFill>
              <w14:schemeClr w14:val="tx1"/>
            </w14:solidFill>
          </w14:textFill>
        </w:rPr>
        <w:t>四、项目基本概况</w:t>
      </w:r>
    </w:p>
    <w:p w14:paraId="02DFAFE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right="0" w:rightChars="0" w:firstLine="632" w:firstLineChars="200"/>
        <w:jc w:val="both"/>
        <w:textAlignment w:val="auto"/>
        <w:outlineLvl w:val="9"/>
        <w:rPr>
          <w:rFonts w:hint="default" w:ascii="Times New Roman" w:hAnsi="Times New Roman" w:eastAsia="方正仿宋_GBK" w:cs="Times New Roman"/>
          <w:b w:val="0"/>
          <w:color w:val="000000" w:themeColor="text1"/>
          <w:sz w:val="32"/>
          <w:szCs w:val="24"/>
          <w:lang w:val="en-US" w:eastAsia="zh-CN"/>
          <w14:textFill>
            <w14:solidFill>
              <w14:schemeClr w14:val="tx1"/>
            </w14:solidFill>
          </w14:textFill>
        </w:rPr>
      </w:pPr>
      <w:r>
        <w:rPr>
          <w:rFonts w:hint="default" w:ascii="Times New Roman" w:hAnsi="Times New Roman" w:eastAsia="方正仿宋_GBK" w:cs="Times New Roman"/>
          <w:b w:val="0"/>
          <w:color w:val="000000" w:themeColor="text1"/>
          <w:sz w:val="32"/>
          <w:lang w:val="en-US" w:eastAsia="zh-CN"/>
          <w14:textFill>
            <w14:solidFill>
              <w14:schemeClr w14:val="tx1"/>
            </w14:solidFill>
          </w14:textFill>
        </w:rPr>
        <w:t>新平县机关事务服务中心于2025年11月与新平县基础设施投资开发有限公司签订了新平县委、县政府、政府二办公区、原一小办公区、武装部五个集中办公区域物业管理服务合同。</w:t>
      </w:r>
    </w:p>
    <w:p w14:paraId="5F8BC90D">
      <w:pPr>
        <w:keepNext w:val="0"/>
        <w:keepLines w:val="0"/>
        <w:pageBreakBefore w:val="0"/>
        <w:widowControl/>
        <w:numPr>
          <w:ilvl w:val="0"/>
          <w:numId w:val="0"/>
        </w:numPr>
        <w:kinsoku/>
        <w:wordWrap/>
        <w:overflowPunct/>
        <w:topLinePunct w:val="0"/>
        <w:autoSpaceDE w:val="0"/>
        <w:autoSpaceDN w:val="0"/>
        <w:bidi w:val="0"/>
        <w:adjustRightInd/>
        <w:snapToGrid/>
        <w:spacing w:beforeAutospacing="0" w:line="560" w:lineRule="exact"/>
        <w:ind w:left="0" w:leftChars="0" w:right="0" w:rightChars="0" w:firstLine="632" w:firstLineChars="200"/>
        <w:jc w:val="both"/>
        <w:textAlignment w:val="auto"/>
        <w:outlineLvl w:val="9"/>
        <w:rPr>
          <w:rFonts w:hint="default" w:ascii="Times New Roman" w:hAnsi="Times New Roman" w:eastAsia="方正黑体_GBK" w:cs="Times New Roman"/>
          <w:color w:val="000000" w:themeColor="text1"/>
          <w:kern w:val="0"/>
          <w:sz w:val="32"/>
          <w:szCs w:val="32"/>
          <w:highlight w:val="none"/>
          <w:lang w:val="en-US" w:eastAsia="zh-CN"/>
          <w14:textFill>
            <w14:solidFill>
              <w14:schemeClr w14:val="tx1"/>
            </w14:solidFill>
          </w14:textFill>
        </w:rPr>
      </w:pPr>
      <w:r>
        <w:rPr>
          <w:rFonts w:hint="default" w:ascii="Times New Roman" w:hAnsi="Times New Roman" w:eastAsia="方正黑体_GBK" w:cs="Times New Roman"/>
          <w:color w:val="000000" w:themeColor="text1"/>
          <w:kern w:val="0"/>
          <w:sz w:val="32"/>
          <w:szCs w:val="32"/>
          <w:highlight w:val="none"/>
          <w:lang w:val="en-US" w:eastAsia="zh-CN"/>
          <w14:textFill>
            <w14:solidFill>
              <w14:schemeClr w14:val="tx1"/>
            </w14:solidFill>
          </w14:textFill>
        </w:rPr>
        <w:t>五、项目实施内容</w:t>
      </w:r>
    </w:p>
    <w:p w14:paraId="5B6C83A3">
      <w:pPr>
        <w:keepNext w:val="0"/>
        <w:keepLines w:val="0"/>
        <w:pageBreakBefore w:val="0"/>
        <w:widowControl w:val="0"/>
        <w:kinsoku/>
        <w:wordWrap/>
        <w:overflowPunct/>
        <w:topLinePunct w:val="0"/>
        <w:autoSpaceDE w:val="0"/>
        <w:autoSpaceDN w:val="0"/>
        <w:bidi w:val="0"/>
        <w:adjustRightInd/>
        <w:snapToGrid/>
        <w:spacing w:beforeAutospacing="0" w:line="596" w:lineRule="exact"/>
        <w:ind w:firstLine="632" w:firstLineChars="200"/>
        <w:jc w:val="both"/>
        <w:textAlignment w:val="auto"/>
        <w:outlineLvl w:val="9"/>
        <w:rPr>
          <w:rFonts w:hint="default" w:ascii="Times New Roman" w:hAnsi="Times New Roman" w:eastAsia="方正仿宋_GBK" w:cs="Times New Roman"/>
          <w:b w:val="0"/>
          <w:color w:val="000000" w:themeColor="text1"/>
          <w:sz w:val="32"/>
          <w:lang w:val="en-US" w:eastAsia="zh-CN"/>
          <w14:textFill>
            <w14:solidFill>
              <w14:schemeClr w14:val="tx1"/>
            </w14:solidFill>
          </w14:textFill>
        </w:rPr>
      </w:pPr>
      <w:r>
        <w:rPr>
          <w:rFonts w:hint="default" w:ascii="Times New Roman" w:hAnsi="Times New Roman" w:eastAsia="方正仿宋_GBK" w:cs="Times New Roman"/>
          <w:b w:val="0"/>
          <w:color w:val="000000" w:themeColor="text1"/>
          <w:sz w:val="32"/>
          <w:lang w:val="en-US" w:eastAsia="zh-CN"/>
          <w14:textFill>
            <w14:solidFill>
              <w14:schemeClr w14:val="tx1"/>
            </w14:solidFill>
          </w14:textFill>
        </w:rPr>
        <w:t>（一）整合安全保卫人员，购买统一的作训服装，强化与县公安、反恐、消防支队、巡防大队的整体联动，构建联防联控机制，加强联合演练，不断提升应急处置能力。</w:t>
      </w:r>
    </w:p>
    <w:p w14:paraId="5B51693A">
      <w:pPr>
        <w:keepNext w:val="0"/>
        <w:keepLines w:val="0"/>
        <w:pageBreakBefore w:val="0"/>
        <w:widowControl w:val="0"/>
        <w:kinsoku/>
        <w:wordWrap/>
        <w:overflowPunct/>
        <w:topLinePunct w:val="0"/>
        <w:autoSpaceDE w:val="0"/>
        <w:autoSpaceDN w:val="0"/>
        <w:bidi w:val="0"/>
        <w:adjustRightInd/>
        <w:snapToGrid/>
        <w:spacing w:beforeAutospacing="0" w:line="596" w:lineRule="exact"/>
        <w:ind w:firstLine="632" w:firstLineChars="200"/>
        <w:jc w:val="both"/>
        <w:textAlignment w:val="auto"/>
        <w:outlineLvl w:val="9"/>
        <w:rPr>
          <w:rFonts w:hint="default" w:ascii="Times New Roman" w:hAnsi="Times New Roman" w:eastAsia="方正仿宋_GBK" w:cs="Times New Roman"/>
          <w:b w:val="0"/>
          <w:color w:val="000000" w:themeColor="text1"/>
          <w:sz w:val="32"/>
          <w:lang w:val="en-US" w:eastAsia="zh-CN"/>
          <w14:textFill>
            <w14:solidFill>
              <w14:schemeClr w14:val="tx1"/>
            </w14:solidFill>
          </w14:textFill>
        </w:rPr>
      </w:pPr>
      <w:r>
        <w:rPr>
          <w:rFonts w:hint="default" w:ascii="Times New Roman" w:hAnsi="Times New Roman" w:eastAsia="方正仿宋_GBK" w:cs="Times New Roman"/>
          <w:b w:val="0"/>
          <w:color w:val="000000" w:themeColor="text1"/>
          <w:sz w:val="32"/>
          <w:lang w:val="en-US" w:eastAsia="zh-CN"/>
          <w14:textFill>
            <w14:solidFill>
              <w14:schemeClr w14:val="tx1"/>
            </w14:solidFill>
          </w14:textFill>
        </w:rPr>
        <w:t>（二）加强对五个集中办公区域的水、电、消防、通信等系统设施设备的维修保养，关注和确保配电房供电安全，对消防系统进行全面排查、整修。强化办公区院内道路、公厕、水池、垃圾桶、下水道等部位的清扫保洁和全面消毒，对污水管网开展定期检测和维护全面疏通院内明沟暗渠，确保厕所全部达到“三无三有”（无粪便、无臭味、地面无水渍，有手纸、有洗手液、有香熏）标准。对会议室进行定期消毒，自然通风换气，保持室内空气流通；对公共区域物品、地面、走廊、厕所等定期保洁消毒，对电梯、扶梯、门把手等高频接触部位增加消毒频率，实现公共机构清洁消毒全覆盖。</w:t>
      </w:r>
    </w:p>
    <w:p w14:paraId="6E6EE4AD">
      <w:pPr>
        <w:keepNext w:val="0"/>
        <w:keepLines w:val="0"/>
        <w:pageBreakBefore w:val="0"/>
        <w:widowControl w:val="0"/>
        <w:kinsoku/>
        <w:wordWrap/>
        <w:overflowPunct/>
        <w:topLinePunct w:val="0"/>
        <w:autoSpaceDE w:val="0"/>
        <w:autoSpaceDN w:val="0"/>
        <w:bidi w:val="0"/>
        <w:adjustRightInd/>
        <w:snapToGrid/>
        <w:spacing w:beforeAutospacing="0" w:line="596" w:lineRule="exact"/>
        <w:ind w:firstLine="632" w:firstLineChars="200"/>
        <w:jc w:val="both"/>
        <w:textAlignment w:val="auto"/>
        <w:outlineLvl w:val="9"/>
        <w:rPr>
          <w:rFonts w:hint="default" w:ascii="Times New Roman" w:hAnsi="Times New Roman" w:eastAsia="方正仿宋_GBK" w:cs="Times New Roman"/>
          <w:b w:val="0"/>
          <w:color w:val="000000" w:themeColor="text1"/>
          <w:sz w:val="32"/>
          <w:lang w:val="en-US" w:eastAsia="zh-CN"/>
          <w14:textFill>
            <w14:solidFill>
              <w14:schemeClr w14:val="tx1"/>
            </w14:solidFill>
          </w14:textFill>
        </w:rPr>
      </w:pPr>
      <w:r>
        <w:rPr>
          <w:rFonts w:hint="default" w:ascii="Times New Roman" w:hAnsi="Times New Roman" w:eastAsia="方正仿宋_GBK" w:cs="Times New Roman"/>
          <w:b w:val="0"/>
          <w:color w:val="000000" w:themeColor="text1"/>
          <w:sz w:val="32"/>
          <w:lang w:val="en-US" w:eastAsia="zh-CN"/>
          <w14:textFill>
            <w14:solidFill>
              <w14:schemeClr w14:val="tx1"/>
            </w14:solidFill>
          </w14:textFill>
        </w:rPr>
        <w:t>（三）强化绿化美化工作，对办公区域周围乱堆乱扔的杂物、垃圾进行大清理，彻底消除卫生死角；加强办公区院内树木花草养护，及时清理打扫、移植种植、修剪完善，计划移栽补植绿化面积。加强管理，规范设置分类垃圾房、垃圾箱，加大垃圾清理力度，确保环境干净整洁、无裸露垃圾。以“优环境、防疫情、保健康、促规范、提品质”为主题，狠抓环境卫生、疫情防控等重点工作；落实有完善的硬件设施、有严格的管理措施、有整洁的环境卫生、有井然有序的周边环境要求，实现净化、美化、规范化、精细化、标准化“五化”目标。</w:t>
      </w:r>
    </w:p>
    <w:p w14:paraId="0811C1F7">
      <w:pPr>
        <w:keepNext w:val="0"/>
        <w:keepLines w:val="0"/>
        <w:pageBreakBefore w:val="0"/>
        <w:widowControl/>
        <w:numPr>
          <w:ilvl w:val="0"/>
          <w:numId w:val="0"/>
        </w:numPr>
        <w:kinsoku/>
        <w:wordWrap/>
        <w:overflowPunct/>
        <w:topLinePunct w:val="0"/>
        <w:autoSpaceDE w:val="0"/>
        <w:autoSpaceDN w:val="0"/>
        <w:bidi w:val="0"/>
        <w:adjustRightInd/>
        <w:snapToGrid/>
        <w:spacing w:beforeAutospacing="0" w:line="560" w:lineRule="exact"/>
        <w:ind w:left="0" w:leftChars="0" w:right="0" w:rightChars="0" w:firstLine="632" w:firstLineChars="200"/>
        <w:jc w:val="both"/>
        <w:textAlignment w:val="auto"/>
        <w:outlineLvl w:val="9"/>
        <w:rPr>
          <w:rFonts w:hint="default" w:ascii="Times New Roman" w:hAnsi="Times New Roman" w:eastAsia="方正黑体_GBK" w:cs="Times New Roman"/>
          <w:color w:val="000000" w:themeColor="text1"/>
          <w:kern w:val="0"/>
          <w:sz w:val="32"/>
          <w:szCs w:val="32"/>
          <w:highlight w:val="none"/>
          <w:lang w:val="en-US" w:eastAsia="zh-CN"/>
          <w14:textFill>
            <w14:solidFill>
              <w14:schemeClr w14:val="tx1"/>
            </w14:solidFill>
          </w14:textFill>
        </w:rPr>
      </w:pPr>
      <w:r>
        <w:rPr>
          <w:rFonts w:hint="default" w:ascii="Times New Roman" w:hAnsi="Times New Roman" w:eastAsia="方正黑体_GBK" w:cs="Times New Roman"/>
          <w:color w:val="000000" w:themeColor="text1"/>
          <w:kern w:val="0"/>
          <w:sz w:val="32"/>
          <w:szCs w:val="32"/>
          <w:highlight w:val="none"/>
          <w:lang w:val="en-US" w:eastAsia="zh-CN"/>
          <w14:textFill>
            <w14:solidFill>
              <w14:schemeClr w14:val="tx1"/>
            </w14:solidFill>
          </w14:textFill>
        </w:rPr>
        <w:t>六、资金安排情况</w:t>
      </w:r>
    </w:p>
    <w:p w14:paraId="2E7FC65A">
      <w:pPr>
        <w:keepNext w:val="0"/>
        <w:keepLines w:val="0"/>
        <w:pageBreakBefore w:val="0"/>
        <w:widowControl w:val="0"/>
        <w:kinsoku/>
        <w:wordWrap/>
        <w:overflowPunct/>
        <w:topLinePunct w:val="0"/>
        <w:autoSpaceDE w:val="0"/>
        <w:autoSpaceDN w:val="0"/>
        <w:bidi w:val="0"/>
        <w:adjustRightInd/>
        <w:snapToGrid/>
        <w:spacing w:beforeAutospacing="0" w:line="596" w:lineRule="exact"/>
        <w:ind w:firstLine="632" w:firstLineChars="200"/>
        <w:jc w:val="both"/>
        <w:textAlignment w:val="auto"/>
        <w:outlineLvl w:val="9"/>
        <w:rPr>
          <w:rFonts w:hint="default" w:ascii="Times New Roman" w:hAnsi="Times New Roman" w:eastAsia="方正仿宋_GBK" w:cs="Times New Roman"/>
          <w:b w:val="0"/>
          <w:color w:val="000000" w:themeColor="text1"/>
          <w:sz w:val="32"/>
          <w:lang w:val="en-US" w:eastAsia="zh-CN"/>
          <w14:textFill>
            <w14:solidFill>
              <w14:schemeClr w14:val="tx1"/>
            </w14:solidFill>
          </w14:textFill>
        </w:rPr>
      </w:pPr>
      <w:r>
        <w:rPr>
          <w:rFonts w:hint="default" w:ascii="Times New Roman" w:hAnsi="Times New Roman" w:eastAsia="方正仿宋_GBK" w:cs="Times New Roman"/>
          <w:b w:val="0"/>
          <w:color w:val="000000" w:themeColor="text1"/>
          <w:sz w:val="32"/>
          <w:lang w:val="en-US" w:eastAsia="zh-CN"/>
          <w14:textFill>
            <w14:solidFill>
              <w14:schemeClr w14:val="tx1"/>
            </w14:solidFill>
          </w14:textFill>
        </w:rPr>
        <w:t>项目资金由县级财政核拨。</w:t>
      </w:r>
    </w:p>
    <w:p w14:paraId="1E9C6A2C">
      <w:pPr>
        <w:keepNext w:val="0"/>
        <w:keepLines w:val="0"/>
        <w:pageBreakBefore w:val="0"/>
        <w:widowControl w:val="0"/>
        <w:kinsoku/>
        <w:wordWrap/>
        <w:overflowPunct/>
        <w:topLinePunct w:val="0"/>
        <w:autoSpaceDE w:val="0"/>
        <w:autoSpaceDN w:val="0"/>
        <w:bidi w:val="0"/>
        <w:adjustRightInd/>
        <w:snapToGrid/>
        <w:spacing w:beforeAutospacing="0" w:line="596" w:lineRule="exact"/>
        <w:ind w:firstLine="632" w:firstLineChars="200"/>
        <w:jc w:val="both"/>
        <w:textAlignment w:val="auto"/>
        <w:outlineLvl w:val="9"/>
        <w:rPr>
          <w:rFonts w:hint="default" w:ascii="Times New Roman" w:hAnsi="Times New Roman" w:eastAsia="方正仿宋_GBK" w:cs="Times New Roman"/>
          <w:b w:val="0"/>
          <w:color w:val="000000" w:themeColor="text1"/>
          <w:sz w:val="32"/>
          <w:lang w:val="en-US" w:eastAsia="zh-CN"/>
          <w14:textFill>
            <w14:solidFill>
              <w14:schemeClr w14:val="tx1"/>
            </w14:solidFill>
          </w14:textFill>
        </w:rPr>
      </w:pPr>
      <w:r>
        <w:rPr>
          <w:rFonts w:hint="default" w:ascii="Times New Roman" w:hAnsi="Times New Roman" w:eastAsia="方正仿宋_GBK" w:cs="Times New Roman"/>
          <w:b w:val="0"/>
          <w:color w:val="000000" w:themeColor="text1"/>
          <w:sz w:val="32"/>
          <w:lang w:val="en-US" w:eastAsia="zh-CN"/>
          <w14:textFill>
            <w14:solidFill>
              <w14:schemeClr w14:val="tx1"/>
            </w14:solidFill>
          </w14:textFill>
        </w:rPr>
        <w:t>资金支出安排：根据2025年11月19日签订合同约定第六条服务费用由机关事务服务中心即时结算，按月支付。根据服务合同内物业管理服务费用测算表，共需经费1,101,600.00元。</w:t>
      </w:r>
    </w:p>
    <w:p w14:paraId="33702CDF">
      <w:pPr>
        <w:keepNext w:val="0"/>
        <w:keepLines w:val="0"/>
        <w:pageBreakBefore w:val="0"/>
        <w:widowControl/>
        <w:numPr>
          <w:ilvl w:val="0"/>
          <w:numId w:val="0"/>
        </w:numPr>
        <w:kinsoku/>
        <w:wordWrap/>
        <w:overflowPunct/>
        <w:topLinePunct w:val="0"/>
        <w:autoSpaceDE w:val="0"/>
        <w:autoSpaceDN w:val="0"/>
        <w:bidi w:val="0"/>
        <w:adjustRightInd/>
        <w:snapToGrid/>
        <w:spacing w:beforeAutospacing="0" w:line="560" w:lineRule="exact"/>
        <w:ind w:left="0" w:leftChars="0" w:right="0" w:rightChars="0" w:firstLine="632" w:firstLineChars="200"/>
        <w:jc w:val="both"/>
        <w:textAlignment w:val="auto"/>
        <w:outlineLvl w:val="9"/>
        <w:rPr>
          <w:rFonts w:hint="default" w:ascii="Times New Roman" w:hAnsi="Times New Roman" w:eastAsia="方正黑体_GBK" w:cs="Times New Roman"/>
          <w:color w:val="000000" w:themeColor="text1"/>
          <w:kern w:val="0"/>
          <w:sz w:val="32"/>
          <w:szCs w:val="32"/>
          <w:highlight w:val="none"/>
          <w:lang w:val="en-US" w:eastAsia="zh-CN"/>
          <w14:textFill>
            <w14:solidFill>
              <w14:schemeClr w14:val="tx1"/>
            </w14:solidFill>
          </w14:textFill>
        </w:rPr>
      </w:pPr>
      <w:r>
        <w:rPr>
          <w:rFonts w:hint="default" w:ascii="Times New Roman" w:hAnsi="Times New Roman" w:eastAsia="方正黑体_GBK" w:cs="Times New Roman"/>
          <w:color w:val="000000" w:themeColor="text1"/>
          <w:kern w:val="0"/>
          <w:sz w:val="32"/>
          <w:szCs w:val="32"/>
          <w:highlight w:val="none"/>
          <w:lang w:val="en-US" w:eastAsia="zh-CN"/>
          <w14:textFill>
            <w14:solidFill>
              <w14:schemeClr w14:val="tx1"/>
            </w14:solidFill>
          </w14:textFill>
        </w:rPr>
        <w:t>七、项目实施计划</w:t>
      </w:r>
    </w:p>
    <w:p w14:paraId="52577BC9">
      <w:pPr>
        <w:keepNext w:val="0"/>
        <w:keepLines w:val="0"/>
        <w:pageBreakBefore w:val="0"/>
        <w:widowControl w:val="0"/>
        <w:kinsoku/>
        <w:wordWrap/>
        <w:overflowPunct/>
        <w:topLinePunct w:val="0"/>
        <w:autoSpaceDE w:val="0"/>
        <w:autoSpaceDN w:val="0"/>
        <w:bidi w:val="0"/>
        <w:adjustRightInd/>
        <w:snapToGrid/>
        <w:spacing w:beforeAutospacing="0" w:line="596" w:lineRule="exact"/>
        <w:ind w:firstLine="632" w:firstLineChars="200"/>
        <w:jc w:val="both"/>
        <w:textAlignment w:val="auto"/>
        <w:outlineLvl w:val="9"/>
        <w:rPr>
          <w:rFonts w:hint="default" w:ascii="Times New Roman" w:hAnsi="Times New Roman" w:eastAsia="方正仿宋_GBK" w:cs="Times New Roman"/>
          <w:b w:val="0"/>
          <w:color w:val="000000" w:themeColor="text1"/>
          <w:sz w:val="32"/>
          <w:lang w:val="en-US" w:eastAsia="zh-CN"/>
          <w14:textFill>
            <w14:solidFill>
              <w14:schemeClr w14:val="tx1"/>
            </w14:solidFill>
          </w14:textFill>
        </w:rPr>
      </w:pPr>
      <w:r>
        <w:rPr>
          <w:rFonts w:hint="default" w:ascii="Times New Roman" w:hAnsi="Times New Roman" w:eastAsia="方正仿宋_GBK" w:cs="Times New Roman"/>
          <w:b w:val="0"/>
          <w:color w:val="000000" w:themeColor="text1"/>
          <w:sz w:val="32"/>
          <w:lang w:val="en-US" w:eastAsia="zh-CN"/>
          <w14:textFill>
            <w14:solidFill>
              <w14:schemeClr w14:val="tx1"/>
            </w14:solidFill>
          </w14:textFill>
        </w:rPr>
        <w:t>根据合同第三章第六条合同约定费用即时结算，按月预付支付，预计每月支付200,000.00元。</w:t>
      </w:r>
    </w:p>
    <w:p w14:paraId="030A600A">
      <w:pPr>
        <w:keepNext w:val="0"/>
        <w:keepLines w:val="0"/>
        <w:pageBreakBefore w:val="0"/>
        <w:widowControl/>
        <w:numPr>
          <w:ilvl w:val="0"/>
          <w:numId w:val="0"/>
        </w:numPr>
        <w:kinsoku/>
        <w:wordWrap/>
        <w:overflowPunct/>
        <w:topLinePunct w:val="0"/>
        <w:autoSpaceDE w:val="0"/>
        <w:autoSpaceDN w:val="0"/>
        <w:bidi w:val="0"/>
        <w:adjustRightInd/>
        <w:snapToGrid/>
        <w:spacing w:beforeAutospacing="0" w:line="560" w:lineRule="exact"/>
        <w:ind w:left="0" w:leftChars="0" w:right="0" w:rightChars="0" w:firstLine="632" w:firstLineChars="200"/>
        <w:jc w:val="both"/>
        <w:textAlignment w:val="auto"/>
        <w:outlineLvl w:val="9"/>
        <w:rPr>
          <w:rFonts w:hint="default" w:ascii="Times New Roman" w:hAnsi="Times New Roman" w:eastAsia="方正黑体_GBK" w:cs="Times New Roman"/>
          <w:color w:val="000000" w:themeColor="text1"/>
          <w:kern w:val="0"/>
          <w:sz w:val="32"/>
          <w:szCs w:val="32"/>
          <w:highlight w:val="none"/>
          <w:lang w:val="en-US" w:eastAsia="zh-CN"/>
          <w14:textFill>
            <w14:solidFill>
              <w14:schemeClr w14:val="tx1"/>
            </w14:solidFill>
          </w14:textFill>
        </w:rPr>
      </w:pPr>
      <w:r>
        <w:rPr>
          <w:rFonts w:hint="default" w:ascii="Times New Roman" w:hAnsi="Times New Roman" w:eastAsia="方正黑体_GBK" w:cs="Times New Roman"/>
          <w:color w:val="000000" w:themeColor="text1"/>
          <w:kern w:val="0"/>
          <w:sz w:val="32"/>
          <w:szCs w:val="32"/>
          <w:highlight w:val="none"/>
          <w:lang w:val="en-US" w:eastAsia="zh-CN"/>
          <w14:textFill>
            <w14:solidFill>
              <w14:schemeClr w14:val="tx1"/>
            </w14:solidFill>
          </w14:textFill>
        </w:rPr>
        <w:t>八、项目实施成效</w:t>
      </w:r>
    </w:p>
    <w:p w14:paraId="71B30746">
      <w:pPr>
        <w:keepNext w:val="0"/>
        <w:keepLines w:val="0"/>
        <w:pageBreakBefore w:val="0"/>
        <w:widowControl w:val="0"/>
        <w:kinsoku/>
        <w:wordWrap/>
        <w:overflowPunct/>
        <w:topLinePunct w:val="0"/>
        <w:autoSpaceDE w:val="0"/>
        <w:autoSpaceDN w:val="0"/>
        <w:bidi w:val="0"/>
        <w:adjustRightInd/>
        <w:snapToGrid/>
        <w:spacing w:beforeAutospacing="0" w:line="596" w:lineRule="exact"/>
        <w:ind w:firstLine="632" w:firstLineChars="200"/>
        <w:jc w:val="both"/>
        <w:textAlignment w:val="auto"/>
        <w:outlineLvl w:val="9"/>
        <w:rPr>
          <w:rFonts w:hint="default" w:ascii="Times New Roman" w:hAnsi="Times New Roman" w:eastAsia="方正仿宋_GBK" w:cs="Times New Roman"/>
          <w:b w:val="0"/>
          <w:color w:val="000000" w:themeColor="text1"/>
          <w:sz w:val="32"/>
          <w:lang w:val="en-US" w:eastAsia="zh-CN"/>
          <w14:textFill>
            <w14:solidFill>
              <w14:schemeClr w14:val="tx1"/>
            </w14:solidFill>
          </w14:textFill>
        </w:rPr>
      </w:pPr>
      <w:r>
        <w:rPr>
          <w:rFonts w:hint="default" w:ascii="Times New Roman" w:hAnsi="Times New Roman" w:eastAsia="方正仿宋_GBK" w:cs="Times New Roman"/>
          <w:b w:val="0"/>
          <w:color w:val="000000" w:themeColor="text1"/>
          <w:sz w:val="32"/>
          <w:lang w:val="en-US" w:eastAsia="zh-CN"/>
          <w14:textFill>
            <w14:solidFill>
              <w14:schemeClr w14:val="tx1"/>
            </w14:solidFill>
          </w14:textFill>
        </w:rPr>
        <w:t>推进五个集中办公区域管理服务精细化管理水平，使机关后勤逐步走上了“科学化、规范化”的轨道，提高机关后勤服务的工作效率。提升行政办公区域后勤服务水平和质量，打造整洁办公环境，为广大干部职工提供一个整洁、舒适的工作环境。项目分产出指标、效益指标和满意度指标三级指标考核，其中产出指标分数量指标：绿化管养面积、公共设施设备运行维护面积、人员用工保障涉及、购买保洁用品工具；质量指标：涉及待遇人员工资发放准确率、购买保洁用品质量合格率；时效指标：按合同支付时限；成本指标等。效益指标分社会效益指标：五个集中办公区服务质量保障提升；满意度指标分服务对象满意度指标：服务受益人员满意度达到95.00%以上</w:t>
      </w:r>
      <w:r>
        <w:rPr>
          <w:rFonts w:hint="default" w:ascii="Times New Roman" w:hAnsi="Times New Roman" w:eastAsia="方正仿宋_GBK" w:cs="Times New Roman"/>
          <w:b w:val="0"/>
          <w:color w:val="000000" w:themeColor="text1"/>
          <w:sz w:val="32"/>
          <w:lang w:val="en-US" w:eastAsia="zh-CN"/>
          <w14:textFill>
            <w14:solidFill>
              <w14:schemeClr w14:val="tx1"/>
            </w14:solidFill>
          </w14:textFill>
        </w:rPr>
        <w:t>。</w:t>
      </w:r>
    </w:p>
    <w:p w14:paraId="4C4EFCD7">
      <w:pPr>
        <w:keepNext w:val="0"/>
        <w:keepLines w:val="0"/>
        <w:pageBreakBefore w:val="0"/>
        <w:widowControl w:val="0"/>
        <w:kinsoku/>
        <w:wordWrap/>
        <w:overflowPunct/>
        <w:topLinePunct w:val="0"/>
        <w:autoSpaceDE/>
        <w:autoSpaceDN/>
        <w:bidi w:val="0"/>
        <w:adjustRightInd/>
        <w:textAlignment w:val="auto"/>
        <w:rPr>
          <w:rFonts w:hint="default" w:ascii="Times New Roman" w:hAnsi="Times New Roman" w:eastAsia="方正小标宋_GBK" w:cs="Times New Roman"/>
          <w:color w:val="000000" w:themeColor="text1"/>
          <w:w w:val="100"/>
          <w:sz w:val="44"/>
          <w:szCs w:val="44"/>
          <w14:textFill>
            <w14:solidFill>
              <w14:schemeClr w14:val="tx1"/>
            </w14:solidFill>
          </w14:textFill>
        </w:rPr>
      </w:pPr>
      <w:r>
        <w:rPr>
          <w:rFonts w:hint="default" w:ascii="Times New Roman" w:hAnsi="Times New Roman" w:eastAsia="方正小标宋_GBK" w:cs="Times New Roman"/>
          <w:color w:val="000000" w:themeColor="text1"/>
          <w:w w:val="100"/>
          <w:sz w:val="44"/>
          <w:szCs w:val="44"/>
          <w14:textFill>
            <w14:solidFill>
              <w14:schemeClr w14:val="tx1"/>
            </w14:solidFill>
          </w14:textFill>
        </w:rPr>
        <w:br w:type="page"/>
      </w:r>
    </w:p>
    <w:p w14:paraId="5A244117">
      <w:pPr>
        <w:keepNext w:val="0"/>
        <w:keepLines w:val="0"/>
        <w:pageBreakBefore w:val="0"/>
        <w:widowControl w:val="0"/>
        <w:kinsoku/>
        <w:wordWrap/>
        <w:overflowPunct/>
        <w:topLinePunct w:val="0"/>
        <w:autoSpaceDE/>
        <w:autoSpaceDN/>
        <w:bidi w:val="0"/>
        <w:adjustRightInd/>
        <w:snapToGrid w:val="0"/>
        <w:spacing w:beforeAutospacing="0" w:after="313" w:afterLines="100" w:line="560" w:lineRule="exact"/>
        <w:jc w:val="center"/>
        <w:textAlignment w:val="auto"/>
        <w:rPr>
          <w:rFonts w:hint="default" w:ascii="Times New Roman" w:hAnsi="Times New Roman" w:eastAsia="方正小标宋_GBK" w:cs="Times New Roman"/>
          <w:color w:val="000000" w:themeColor="text1"/>
          <w:w w:val="100"/>
          <w:sz w:val="44"/>
          <w:szCs w:val="44"/>
          <w:lang w:val="en-US" w:eastAsia="zh-CN"/>
          <w14:textFill>
            <w14:solidFill>
              <w14:schemeClr w14:val="tx1"/>
            </w14:solidFill>
          </w14:textFill>
        </w:rPr>
      </w:pPr>
      <w:r>
        <w:rPr>
          <w:rFonts w:hint="default" w:ascii="Times New Roman" w:hAnsi="Times New Roman" w:eastAsia="方正小标宋_GBK" w:cs="Times New Roman"/>
          <w:color w:val="000000" w:themeColor="text1"/>
          <w:w w:val="100"/>
          <w:sz w:val="44"/>
          <w:szCs w:val="44"/>
          <w:lang w:val="en-US" w:eastAsia="zh-CN"/>
          <w14:textFill>
            <w14:solidFill>
              <w14:schemeClr w14:val="tx1"/>
            </w14:solidFill>
          </w14:textFill>
        </w:rPr>
        <w:t>新平彝族傣族自治县人民政府办公室</w:t>
      </w:r>
      <w:r>
        <w:rPr>
          <w:rFonts w:hint="default" w:ascii="Times New Roman" w:hAnsi="Times New Roman" w:eastAsia="方正小标宋_GBK" w:cs="Times New Roman"/>
          <w:color w:val="000000" w:themeColor="text1"/>
          <w:w w:val="100"/>
          <w:sz w:val="44"/>
          <w:szCs w:val="44"/>
          <w:lang w:val="en-US" w:eastAsia="zh-CN"/>
          <w14:textFill>
            <w14:solidFill>
              <w14:schemeClr w14:val="tx1"/>
            </w14:solidFill>
          </w14:textFill>
        </w:rPr>
        <w:br w:type="textWrapping"/>
      </w:r>
      <w:r>
        <w:rPr>
          <w:rFonts w:hint="default" w:ascii="Times New Roman" w:hAnsi="Times New Roman" w:eastAsia="方正小标宋_GBK" w:cs="Times New Roman"/>
          <w:color w:val="000000" w:themeColor="text1"/>
          <w:w w:val="100"/>
          <w:sz w:val="44"/>
          <w:szCs w:val="44"/>
          <w:lang w:val="en-US" w:eastAsia="zh-CN"/>
          <w14:textFill>
            <w14:solidFill>
              <w14:schemeClr w14:val="tx1"/>
            </w14:solidFill>
          </w14:textFill>
        </w:rPr>
        <w:t>202</w:t>
      </w:r>
      <w:r>
        <w:rPr>
          <w:rFonts w:hint="default" w:ascii="Times New Roman" w:hAnsi="Times New Roman" w:eastAsia="方正小标宋_GBK" w:cs="Times New Roman"/>
          <w:color w:val="000000" w:themeColor="text1"/>
          <w:w w:val="100"/>
          <w:sz w:val="44"/>
          <w:szCs w:val="44"/>
          <w:lang w:val="en-US" w:eastAsia="zh-CN"/>
          <w14:textFill>
            <w14:solidFill>
              <w14:schemeClr w14:val="tx1"/>
            </w14:solidFill>
          </w14:textFill>
        </w:rPr>
        <w:t>6</w:t>
      </w:r>
      <w:r>
        <w:rPr>
          <w:rFonts w:hint="default" w:ascii="Times New Roman" w:hAnsi="Times New Roman" w:eastAsia="方正小标宋_GBK" w:cs="Times New Roman"/>
          <w:color w:val="000000" w:themeColor="text1"/>
          <w:w w:val="100"/>
          <w:sz w:val="44"/>
          <w:szCs w:val="44"/>
          <w:lang w:val="en-US" w:eastAsia="zh-CN"/>
          <w14:textFill>
            <w14:solidFill>
              <w14:schemeClr w14:val="tx1"/>
            </w14:solidFill>
          </w14:textFill>
        </w:rPr>
        <w:t>年部门预算重点领域财政项目文本（</w:t>
      </w:r>
      <w:r>
        <w:rPr>
          <w:rFonts w:hint="default" w:ascii="Times New Roman" w:hAnsi="Times New Roman" w:eastAsia="方正小标宋_GBK" w:cs="Times New Roman"/>
          <w:color w:val="000000" w:themeColor="text1"/>
          <w:w w:val="100"/>
          <w:sz w:val="44"/>
          <w:szCs w:val="44"/>
          <w:lang w:val="en-US" w:eastAsia="zh-CN"/>
          <w14:textFill>
            <w14:solidFill>
              <w14:schemeClr w14:val="tx1"/>
            </w14:solidFill>
          </w14:textFill>
        </w:rPr>
        <w:t>四</w:t>
      </w:r>
      <w:r>
        <w:rPr>
          <w:rFonts w:hint="default" w:ascii="Times New Roman" w:hAnsi="Times New Roman" w:eastAsia="方正小标宋_GBK" w:cs="Times New Roman"/>
          <w:color w:val="000000" w:themeColor="text1"/>
          <w:w w:val="100"/>
          <w:sz w:val="44"/>
          <w:szCs w:val="44"/>
          <w:lang w:val="en-US" w:eastAsia="zh-CN"/>
          <w14:textFill>
            <w14:solidFill>
              <w14:schemeClr w14:val="tx1"/>
            </w14:solidFill>
          </w14:textFill>
        </w:rPr>
        <w:t>）</w:t>
      </w:r>
    </w:p>
    <w:p w14:paraId="4F9054D9">
      <w:pPr>
        <w:keepNext w:val="0"/>
        <w:keepLines w:val="0"/>
        <w:pageBreakBefore w:val="0"/>
        <w:widowControl/>
        <w:numPr>
          <w:ilvl w:val="0"/>
          <w:numId w:val="0"/>
        </w:numPr>
        <w:kinsoku/>
        <w:wordWrap/>
        <w:overflowPunct/>
        <w:topLinePunct w:val="0"/>
        <w:autoSpaceDE w:val="0"/>
        <w:autoSpaceDN w:val="0"/>
        <w:bidi w:val="0"/>
        <w:adjustRightInd/>
        <w:snapToGrid/>
        <w:spacing w:beforeAutospacing="0" w:line="596" w:lineRule="exact"/>
        <w:ind w:left="0" w:leftChars="0" w:right="0" w:rightChars="0" w:firstLine="632" w:firstLineChars="200"/>
        <w:jc w:val="both"/>
        <w:textAlignment w:val="auto"/>
        <w:outlineLvl w:val="9"/>
        <w:rPr>
          <w:rFonts w:hint="default" w:ascii="Times New Roman" w:hAnsi="Times New Roman" w:eastAsia="方正黑体_GBK" w:cs="Times New Roman"/>
          <w:color w:val="000000" w:themeColor="text1"/>
          <w:kern w:val="0"/>
          <w:sz w:val="32"/>
          <w:szCs w:val="32"/>
          <w:highlight w:val="none"/>
          <w:lang w:val="en-US" w:eastAsia="zh-CN"/>
          <w14:textFill>
            <w14:solidFill>
              <w14:schemeClr w14:val="tx1"/>
            </w14:solidFill>
          </w14:textFill>
        </w:rPr>
      </w:pPr>
      <w:r>
        <w:rPr>
          <w:rFonts w:hint="default" w:ascii="Times New Roman" w:hAnsi="Times New Roman" w:eastAsia="方正黑体_GBK" w:cs="Times New Roman"/>
          <w:color w:val="000000" w:themeColor="text1"/>
          <w:kern w:val="0"/>
          <w:sz w:val="32"/>
          <w:szCs w:val="32"/>
          <w:highlight w:val="none"/>
          <w:lang w:val="en-US" w:eastAsia="zh-CN"/>
          <w14:textFill>
            <w14:solidFill>
              <w14:schemeClr w14:val="tx1"/>
            </w14:solidFill>
          </w14:textFill>
        </w:rPr>
        <w:t>一、项目名称</w:t>
      </w:r>
    </w:p>
    <w:p w14:paraId="0F529084">
      <w:pPr>
        <w:keepNext w:val="0"/>
        <w:keepLines w:val="0"/>
        <w:pageBreakBefore w:val="0"/>
        <w:kinsoku/>
        <w:wordWrap/>
        <w:overflowPunct/>
        <w:topLinePunct w:val="0"/>
        <w:autoSpaceDE w:val="0"/>
        <w:autoSpaceDN w:val="0"/>
        <w:bidi w:val="0"/>
        <w:adjustRightInd/>
        <w:spacing w:line="596" w:lineRule="exact"/>
        <w:ind w:firstLine="632" w:firstLineChars="200"/>
        <w:jc w:val="both"/>
        <w:textAlignment w:val="auto"/>
        <w:outlineLvl w:val="9"/>
        <w:rPr>
          <w:rFonts w:hint="default" w:ascii="Times New Roman" w:hAnsi="Times New Roman" w:eastAsia="方正仿宋_GBK" w:cs="Times New Roman"/>
          <w:b w:val="0"/>
          <w:color w:val="000000" w:themeColor="text1"/>
          <w:sz w:val="32"/>
          <w:lang w:val="en-US" w:eastAsia="zh-CN"/>
          <w14:textFill>
            <w14:solidFill>
              <w14:schemeClr w14:val="tx1"/>
            </w14:solidFill>
          </w14:textFill>
        </w:rPr>
      </w:pPr>
      <w:r>
        <w:rPr>
          <w:rFonts w:hint="default" w:ascii="Times New Roman" w:hAnsi="Times New Roman" w:eastAsia="方正仿宋_GBK" w:cs="Times New Roman"/>
          <w:b w:val="0"/>
          <w:color w:val="000000" w:themeColor="text1"/>
          <w:sz w:val="32"/>
          <w:lang w:val="en-US" w:eastAsia="zh-CN"/>
          <w14:textFill>
            <w14:solidFill>
              <w14:schemeClr w14:val="tx1"/>
            </w14:solidFill>
          </w14:textFill>
        </w:rPr>
        <w:t>公务用车租赁专项经费。</w:t>
      </w:r>
    </w:p>
    <w:p w14:paraId="558D3491">
      <w:pPr>
        <w:keepNext w:val="0"/>
        <w:keepLines w:val="0"/>
        <w:pageBreakBefore w:val="0"/>
        <w:widowControl/>
        <w:numPr>
          <w:ilvl w:val="0"/>
          <w:numId w:val="0"/>
        </w:numPr>
        <w:kinsoku/>
        <w:wordWrap/>
        <w:overflowPunct/>
        <w:topLinePunct w:val="0"/>
        <w:autoSpaceDE w:val="0"/>
        <w:autoSpaceDN w:val="0"/>
        <w:bidi w:val="0"/>
        <w:adjustRightInd/>
        <w:snapToGrid/>
        <w:spacing w:beforeAutospacing="0" w:line="596" w:lineRule="exact"/>
        <w:ind w:left="0" w:leftChars="0" w:right="0" w:rightChars="0" w:firstLine="632" w:firstLineChars="200"/>
        <w:jc w:val="both"/>
        <w:textAlignment w:val="auto"/>
        <w:outlineLvl w:val="9"/>
        <w:rPr>
          <w:rFonts w:hint="default" w:ascii="Times New Roman" w:hAnsi="Times New Roman" w:eastAsia="方正黑体_GBK" w:cs="Times New Roman"/>
          <w:color w:val="000000" w:themeColor="text1"/>
          <w:kern w:val="0"/>
          <w:sz w:val="32"/>
          <w:szCs w:val="32"/>
          <w:highlight w:val="none"/>
          <w:lang w:val="en-US" w:eastAsia="zh-CN"/>
          <w14:textFill>
            <w14:solidFill>
              <w14:schemeClr w14:val="tx1"/>
            </w14:solidFill>
          </w14:textFill>
        </w:rPr>
      </w:pPr>
      <w:r>
        <w:rPr>
          <w:rFonts w:hint="default" w:ascii="Times New Roman" w:hAnsi="Times New Roman" w:eastAsia="方正黑体_GBK" w:cs="Times New Roman"/>
          <w:color w:val="000000" w:themeColor="text1"/>
          <w:kern w:val="0"/>
          <w:sz w:val="32"/>
          <w:szCs w:val="32"/>
          <w:highlight w:val="none"/>
          <w:lang w:val="en-US" w:eastAsia="zh-CN"/>
          <w14:textFill>
            <w14:solidFill>
              <w14:schemeClr w14:val="tx1"/>
            </w14:solidFill>
          </w14:textFill>
        </w:rPr>
        <w:t>二、立项依据</w:t>
      </w:r>
    </w:p>
    <w:p w14:paraId="573D0F87">
      <w:pPr>
        <w:keepNext w:val="0"/>
        <w:keepLines w:val="0"/>
        <w:pageBreakBefore w:val="0"/>
        <w:kinsoku/>
        <w:wordWrap/>
        <w:overflowPunct/>
        <w:topLinePunct w:val="0"/>
        <w:autoSpaceDE w:val="0"/>
        <w:autoSpaceDN w:val="0"/>
        <w:bidi w:val="0"/>
        <w:adjustRightInd/>
        <w:spacing w:line="596" w:lineRule="exact"/>
        <w:ind w:firstLine="632" w:firstLineChars="200"/>
        <w:jc w:val="both"/>
        <w:textAlignment w:val="auto"/>
        <w:outlineLvl w:val="9"/>
        <w:rPr>
          <w:rFonts w:hint="default" w:ascii="Times New Roman" w:hAnsi="Times New Roman" w:eastAsia="方正仿宋_GBK" w:cs="Times New Roman"/>
          <w:b w:val="0"/>
          <w:color w:val="000000" w:themeColor="text1"/>
          <w:sz w:val="32"/>
          <w:lang w:val="en-US" w:eastAsia="zh-CN"/>
          <w14:textFill>
            <w14:solidFill>
              <w14:schemeClr w14:val="tx1"/>
            </w14:solidFill>
          </w14:textFill>
        </w:rPr>
      </w:pPr>
      <w:r>
        <w:rPr>
          <w:rFonts w:hint="default" w:ascii="Times New Roman" w:hAnsi="Times New Roman" w:eastAsia="方正仿宋_GBK" w:cs="Times New Roman"/>
          <w:b w:val="0"/>
          <w:color w:val="000000" w:themeColor="text1"/>
          <w:sz w:val="32"/>
          <w:lang w:val="en-US" w:eastAsia="zh-CN"/>
          <w14:textFill>
            <w14:solidFill>
              <w14:schemeClr w14:val="tx1"/>
            </w14:solidFill>
          </w14:textFill>
        </w:rPr>
        <w:t>根据《云南省党政机关公务用车管理实施办法》（云</w:t>
      </w:r>
      <w:r>
        <w:rPr>
          <w:rFonts w:hint="default" w:ascii="Times New Roman" w:hAnsi="Times New Roman" w:eastAsia="方正仿宋_GBK" w:cs="Times New Roman"/>
          <w:b w:val="0"/>
          <w:color w:val="000000" w:themeColor="text1"/>
          <w:sz w:val="32"/>
          <w:lang w:val="en-US" w:eastAsia="zh-CN"/>
          <w14:textFill>
            <w14:solidFill>
              <w14:schemeClr w14:val="tx1"/>
            </w14:solidFill>
          </w14:textFill>
        </w:rPr>
        <w:t>办发</w:t>
      </w:r>
      <w:r>
        <w:rPr>
          <w:rFonts w:hint="default" w:ascii="Times New Roman" w:hAnsi="Times New Roman" w:eastAsia="方正仿宋_GBK" w:cs="Times New Roman"/>
          <w:b w:val="0"/>
          <w:color w:val="000000" w:themeColor="text1"/>
          <w:sz w:val="32"/>
          <w:lang w:val="en-US" w:eastAsia="zh-CN"/>
          <w14:textFill>
            <w14:solidFill>
              <w14:schemeClr w14:val="tx1"/>
            </w14:solidFill>
          </w14:textFill>
        </w:rPr>
        <w:t>〔2018〕34号）、《玉溪市党政机关公务用车管理实施细则》（玉改委发〔2019〕13号）和《新平县党政机关公务用车管理实施细则》（新改委发〔2020〕2号）文件要求，为充分利用社会化保障公务出行，充实县级党政机关公车改革后公务出行车辆服务供给，积极发展适应公务出行的社会化、市场化交通定制服务，鉴于全县公务用车数量少无法满足正常公务活动，且车辆使用年限长、老化严重、维修费用高、存在极大安全隐患的问题要求。</w:t>
      </w:r>
    </w:p>
    <w:p w14:paraId="652DCC40">
      <w:pPr>
        <w:keepNext w:val="0"/>
        <w:keepLines w:val="0"/>
        <w:pageBreakBefore w:val="0"/>
        <w:widowControl/>
        <w:numPr>
          <w:ilvl w:val="0"/>
          <w:numId w:val="0"/>
        </w:numPr>
        <w:kinsoku/>
        <w:wordWrap/>
        <w:overflowPunct/>
        <w:topLinePunct w:val="0"/>
        <w:autoSpaceDE w:val="0"/>
        <w:autoSpaceDN w:val="0"/>
        <w:bidi w:val="0"/>
        <w:adjustRightInd/>
        <w:snapToGrid/>
        <w:spacing w:beforeAutospacing="0" w:line="596" w:lineRule="exact"/>
        <w:ind w:left="0" w:leftChars="0" w:right="0" w:rightChars="0" w:firstLine="632" w:firstLineChars="200"/>
        <w:jc w:val="both"/>
        <w:textAlignment w:val="auto"/>
        <w:outlineLvl w:val="9"/>
        <w:rPr>
          <w:rFonts w:hint="default" w:ascii="Times New Roman" w:hAnsi="Times New Roman" w:eastAsia="方正黑体_GBK" w:cs="Times New Roman"/>
          <w:color w:val="000000" w:themeColor="text1"/>
          <w:kern w:val="0"/>
          <w:sz w:val="32"/>
          <w:szCs w:val="32"/>
          <w:highlight w:val="none"/>
          <w:lang w:val="en-US" w:eastAsia="zh-CN"/>
          <w14:textFill>
            <w14:solidFill>
              <w14:schemeClr w14:val="tx1"/>
            </w14:solidFill>
          </w14:textFill>
        </w:rPr>
      </w:pPr>
      <w:r>
        <w:rPr>
          <w:rFonts w:hint="default" w:ascii="Times New Roman" w:hAnsi="Times New Roman" w:eastAsia="方正黑体_GBK" w:cs="Times New Roman"/>
          <w:color w:val="000000" w:themeColor="text1"/>
          <w:kern w:val="0"/>
          <w:sz w:val="32"/>
          <w:szCs w:val="32"/>
          <w:highlight w:val="none"/>
          <w:lang w:val="en-US" w:eastAsia="zh-CN"/>
          <w14:textFill>
            <w14:solidFill>
              <w14:schemeClr w14:val="tx1"/>
            </w14:solidFill>
          </w14:textFill>
        </w:rPr>
        <w:t>三、项目实施单位</w:t>
      </w:r>
    </w:p>
    <w:p w14:paraId="0E42DE6A">
      <w:pPr>
        <w:keepNext w:val="0"/>
        <w:keepLines w:val="0"/>
        <w:pageBreakBefore w:val="0"/>
        <w:widowControl w:val="0"/>
        <w:kinsoku/>
        <w:wordWrap/>
        <w:overflowPunct/>
        <w:topLinePunct w:val="0"/>
        <w:autoSpaceDE w:val="0"/>
        <w:autoSpaceDN w:val="0"/>
        <w:bidi w:val="0"/>
        <w:adjustRightInd/>
        <w:snapToGrid/>
        <w:spacing w:beforeAutospacing="0" w:line="596" w:lineRule="exact"/>
        <w:ind w:firstLine="632" w:firstLineChars="200"/>
        <w:jc w:val="both"/>
        <w:textAlignment w:val="auto"/>
        <w:outlineLvl w:val="9"/>
        <w:rPr>
          <w:rFonts w:hint="default" w:ascii="Times New Roman" w:hAnsi="Times New Roman" w:eastAsia="方正仿宋_GBK" w:cs="Times New Roman"/>
          <w:b w:val="0"/>
          <w:color w:val="000000" w:themeColor="text1"/>
          <w:sz w:val="32"/>
          <w:lang w:val="en-US" w:eastAsia="zh-CN"/>
          <w14:textFill>
            <w14:solidFill>
              <w14:schemeClr w14:val="tx1"/>
            </w14:solidFill>
          </w14:textFill>
        </w:rPr>
      </w:pPr>
      <w:r>
        <w:rPr>
          <w:rFonts w:hint="default" w:ascii="Times New Roman" w:hAnsi="Times New Roman" w:eastAsia="方正仿宋_GBK" w:cs="Times New Roman"/>
          <w:b w:val="0"/>
          <w:color w:val="000000" w:themeColor="text1"/>
          <w:sz w:val="32"/>
          <w:lang w:val="en-US" w:eastAsia="zh-CN"/>
          <w14:textFill>
            <w14:solidFill>
              <w14:schemeClr w14:val="tx1"/>
            </w14:solidFill>
          </w14:textFill>
        </w:rPr>
        <w:t>新平彝族傣族自治县机关事务服务中心。</w:t>
      </w:r>
    </w:p>
    <w:p w14:paraId="6923F9F0">
      <w:pPr>
        <w:keepNext w:val="0"/>
        <w:keepLines w:val="0"/>
        <w:pageBreakBefore w:val="0"/>
        <w:widowControl/>
        <w:numPr>
          <w:ilvl w:val="0"/>
          <w:numId w:val="0"/>
        </w:numPr>
        <w:kinsoku/>
        <w:wordWrap/>
        <w:overflowPunct/>
        <w:topLinePunct w:val="0"/>
        <w:autoSpaceDE w:val="0"/>
        <w:autoSpaceDN w:val="0"/>
        <w:bidi w:val="0"/>
        <w:adjustRightInd/>
        <w:snapToGrid/>
        <w:spacing w:beforeAutospacing="0" w:line="596" w:lineRule="exact"/>
        <w:ind w:left="0" w:leftChars="0" w:right="0" w:rightChars="0" w:firstLine="632" w:firstLineChars="200"/>
        <w:jc w:val="both"/>
        <w:textAlignment w:val="auto"/>
        <w:outlineLvl w:val="9"/>
        <w:rPr>
          <w:rFonts w:hint="default" w:ascii="Times New Roman" w:hAnsi="Times New Roman" w:eastAsia="方正黑体_GBK" w:cs="Times New Roman"/>
          <w:color w:val="000000" w:themeColor="text1"/>
          <w:kern w:val="0"/>
          <w:sz w:val="32"/>
          <w:szCs w:val="32"/>
          <w:highlight w:val="none"/>
          <w:lang w:val="en-US" w:eastAsia="zh-CN"/>
          <w14:textFill>
            <w14:solidFill>
              <w14:schemeClr w14:val="tx1"/>
            </w14:solidFill>
          </w14:textFill>
        </w:rPr>
      </w:pPr>
      <w:r>
        <w:rPr>
          <w:rFonts w:hint="default" w:ascii="Times New Roman" w:hAnsi="Times New Roman" w:eastAsia="方正黑体_GBK" w:cs="Times New Roman"/>
          <w:color w:val="000000" w:themeColor="text1"/>
          <w:kern w:val="0"/>
          <w:sz w:val="32"/>
          <w:szCs w:val="32"/>
          <w:highlight w:val="none"/>
          <w:lang w:val="en-US" w:eastAsia="zh-CN"/>
          <w14:textFill>
            <w14:solidFill>
              <w14:schemeClr w14:val="tx1"/>
            </w14:solidFill>
          </w14:textFill>
        </w:rPr>
        <w:t>四、项目基本概况</w:t>
      </w:r>
    </w:p>
    <w:p w14:paraId="2081477D">
      <w:pPr>
        <w:keepNext w:val="0"/>
        <w:keepLines w:val="0"/>
        <w:pageBreakBefore w:val="0"/>
        <w:widowControl w:val="0"/>
        <w:kinsoku/>
        <w:wordWrap/>
        <w:overflowPunct/>
        <w:topLinePunct w:val="0"/>
        <w:autoSpaceDE w:val="0"/>
        <w:autoSpaceDN w:val="0"/>
        <w:bidi w:val="0"/>
        <w:adjustRightInd/>
        <w:snapToGrid/>
        <w:spacing w:beforeAutospacing="0" w:line="596" w:lineRule="exact"/>
        <w:ind w:firstLine="632" w:firstLineChars="200"/>
        <w:jc w:val="both"/>
        <w:textAlignment w:val="auto"/>
        <w:outlineLvl w:val="9"/>
        <w:rPr>
          <w:rFonts w:hint="default" w:ascii="Times New Roman" w:hAnsi="Times New Roman" w:eastAsia="方正仿宋_GBK" w:cs="Times New Roman"/>
          <w:b w:val="0"/>
          <w:color w:val="000000" w:themeColor="text1"/>
          <w:sz w:val="32"/>
          <w:lang w:val="en-US" w:eastAsia="zh-CN"/>
          <w14:textFill>
            <w14:solidFill>
              <w14:schemeClr w14:val="tx1"/>
            </w14:solidFill>
          </w14:textFill>
        </w:rPr>
      </w:pPr>
      <w:r>
        <w:rPr>
          <w:rFonts w:hint="default" w:ascii="Times New Roman" w:hAnsi="Times New Roman" w:eastAsia="方正仿宋_GBK" w:cs="Times New Roman"/>
          <w:b w:val="0"/>
          <w:color w:val="000000" w:themeColor="text1"/>
          <w:sz w:val="32"/>
          <w:lang w:val="en-US" w:eastAsia="zh-CN"/>
          <w14:textFill>
            <w14:solidFill>
              <w14:schemeClr w14:val="tx1"/>
            </w14:solidFill>
          </w14:textFill>
        </w:rPr>
        <w:t>根据《云南省党政机关公务用车管理实施办法》（云</w:t>
      </w:r>
      <w:r>
        <w:rPr>
          <w:rFonts w:hint="default" w:ascii="Times New Roman" w:hAnsi="Times New Roman" w:eastAsia="方正仿宋_GBK" w:cs="Times New Roman"/>
          <w:b w:val="0"/>
          <w:color w:val="000000" w:themeColor="text1"/>
          <w:sz w:val="32"/>
          <w:lang w:val="en-US" w:eastAsia="zh-CN"/>
          <w14:textFill>
            <w14:solidFill>
              <w14:schemeClr w14:val="tx1"/>
            </w14:solidFill>
          </w14:textFill>
        </w:rPr>
        <w:t>办发</w:t>
      </w:r>
      <w:r>
        <w:rPr>
          <w:rFonts w:hint="default" w:ascii="Times New Roman" w:hAnsi="Times New Roman" w:eastAsia="方正仿宋_GBK" w:cs="Times New Roman"/>
          <w:b w:val="0"/>
          <w:color w:val="000000" w:themeColor="text1"/>
          <w:sz w:val="32"/>
          <w:lang w:val="en-US" w:eastAsia="zh-CN"/>
          <w14:textFill>
            <w14:solidFill>
              <w14:schemeClr w14:val="tx1"/>
            </w14:solidFill>
          </w14:textFill>
        </w:rPr>
        <w:t>〔2018〕34号）、《玉溪市党政机关公务用车管理实施细则》（玉改委发〔2019〕13号）和《新平县党政机关公务用车管理实施细则》（新改委发〔2020〕2号）文件要求，为充分利用社会化保障公务出行，充实县级党政机关公车改革后公务出行车辆服务供给，积极发展适应公务出行的社会化、市场化交通定制服务。</w:t>
      </w:r>
    </w:p>
    <w:p w14:paraId="29B48601">
      <w:pPr>
        <w:keepNext w:val="0"/>
        <w:keepLines w:val="0"/>
        <w:pageBreakBefore w:val="0"/>
        <w:widowControl/>
        <w:numPr>
          <w:ilvl w:val="0"/>
          <w:numId w:val="0"/>
        </w:numPr>
        <w:kinsoku/>
        <w:wordWrap/>
        <w:overflowPunct/>
        <w:topLinePunct w:val="0"/>
        <w:autoSpaceDE w:val="0"/>
        <w:autoSpaceDN w:val="0"/>
        <w:bidi w:val="0"/>
        <w:adjustRightInd/>
        <w:snapToGrid/>
        <w:spacing w:beforeAutospacing="0" w:line="596" w:lineRule="exact"/>
        <w:ind w:left="0" w:leftChars="0" w:right="0" w:rightChars="0" w:firstLine="632" w:firstLineChars="200"/>
        <w:jc w:val="both"/>
        <w:textAlignment w:val="auto"/>
        <w:outlineLvl w:val="9"/>
        <w:rPr>
          <w:rFonts w:hint="default" w:ascii="Times New Roman" w:hAnsi="Times New Roman" w:eastAsia="方正黑体_GBK" w:cs="Times New Roman"/>
          <w:color w:val="000000" w:themeColor="text1"/>
          <w:kern w:val="0"/>
          <w:sz w:val="32"/>
          <w:szCs w:val="32"/>
          <w:highlight w:val="none"/>
          <w:lang w:val="en-US" w:eastAsia="zh-CN"/>
          <w14:textFill>
            <w14:solidFill>
              <w14:schemeClr w14:val="tx1"/>
            </w14:solidFill>
          </w14:textFill>
        </w:rPr>
      </w:pPr>
      <w:r>
        <w:rPr>
          <w:rFonts w:hint="default" w:ascii="Times New Roman" w:hAnsi="Times New Roman" w:eastAsia="方正黑体_GBK" w:cs="Times New Roman"/>
          <w:color w:val="000000" w:themeColor="text1"/>
          <w:kern w:val="0"/>
          <w:sz w:val="32"/>
          <w:szCs w:val="32"/>
          <w:highlight w:val="none"/>
          <w:lang w:val="en-US" w:eastAsia="zh-CN"/>
          <w14:textFill>
            <w14:solidFill>
              <w14:schemeClr w14:val="tx1"/>
            </w14:solidFill>
          </w14:textFill>
        </w:rPr>
        <w:t>五、项目实施内容</w:t>
      </w:r>
    </w:p>
    <w:p w14:paraId="50D5A97C">
      <w:pPr>
        <w:keepNext w:val="0"/>
        <w:keepLines w:val="0"/>
        <w:pageBreakBefore w:val="0"/>
        <w:widowControl w:val="0"/>
        <w:kinsoku/>
        <w:wordWrap/>
        <w:overflowPunct/>
        <w:topLinePunct w:val="0"/>
        <w:autoSpaceDE w:val="0"/>
        <w:autoSpaceDN w:val="0"/>
        <w:bidi w:val="0"/>
        <w:adjustRightInd/>
        <w:snapToGrid/>
        <w:spacing w:beforeAutospacing="0" w:line="596" w:lineRule="exact"/>
        <w:ind w:firstLine="632" w:firstLineChars="200"/>
        <w:jc w:val="both"/>
        <w:textAlignment w:val="auto"/>
        <w:outlineLvl w:val="9"/>
        <w:rPr>
          <w:rFonts w:hint="default" w:ascii="Times New Roman" w:hAnsi="Times New Roman" w:eastAsia="方正仿宋_GBK" w:cs="Times New Roman"/>
          <w:b w:val="0"/>
          <w:color w:val="000000" w:themeColor="text1"/>
          <w:sz w:val="32"/>
          <w:lang w:val="en-US" w:eastAsia="zh-CN"/>
          <w14:textFill>
            <w14:solidFill>
              <w14:schemeClr w14:val="tx1"/>
            </w14:solidFill>
          </w14:textFill>
        </w:rPr>
      </w:pPr>
      <w:r>
        <w:rPr>
          <w:rFonts w:hint="default" w:ascii="Times New Roman" w:hAnsi="Times New Roman" w:eastAsia="方正仿宋_GBK" w:cs="Times New Roman"/>
          <w:b w:val="0"/>
          <w:color w:val="000000" w:themeColor="text1"/>
          <w:sz w:val="32"/>
          <w:lang w:val="en-US" w:eastAsia="zh-CN"/>
          <w14:textFill>
            <w14:solidFill>
              <w14:schemeClr w14:val="tx1"/>
            </w14:solidFill>
          </w14:textFill>
        </w:rPr>
        <w:t>（一）公务用车租赁服务：租赁公司提供车辆和司机，车辆租用费（含司机费用）、燃油费、路桥费和停车费等费用由租赁公司承担，维修业务具体为：维修公司提供维修服务，维修费</w:t>
      </w:r>
      <w:r>
        <w:rPr>
          <w:rFonts w:hint="default" w:ascii="Times New Roman" w:hAnsi="Times New Roman" w:eastAsia="方正仿宋_GBK" w:cs="Times New Roman"/>
          <w:b w:val="0"/>
          <w:color w:val="000000" w:themeColor="text1"/>
          <w:sz w:val="32"/>
          <w:lang w:val="en-US" w:eastAsia="zh-CN"/>
          <w14:textFill>
            <w14:solidFill>
              <w14:schemeClr w14:val="tx1"/>
            </w14:solidFill>
          </w14:textFill>
        </w:rPr>
        <w:t>由</w:t>
      </w:r>
      <w:r>
        <w:rPr>
          <w:rFonts w:hint="default" w:ascii="Times New Roman" w:hAnsi="Times New Roman" w:eastAsia="方正仿宋_GBK" w:cs="Times New Roman"/>
          <w:b w:val="0"/>
          <w:color w:val="000000" w:themeColor="text1"/>
          <w:sz w:val="32"/>
          <w:lang w:val="en-US" w:eastAsia="zh-CN"/>
          <w14:textFill>
            <w14:solidFill>
              <w14:schemeClr w14:val="tx1"/>
            </w14:solidFill>
          </w14:textFill>
        </w:rPr>
        <w:t>租赁公司承担。</w:t>
      </w:r>
    </w:p>
    <w:p w14:paraId="283F0A6B">
      <w:pPr>
        <w:keepNext w:val="0"/>
        <w:keepLines w:val="0"/>
        <w:pageBreakBefore w:val="0"/>
        <w:widowControl w:val="0"/>
        <w:kinsoku/>
        <w:wordWrap/>
        <w:overflowPunct/>
        <w:topLinePunct w:val="0"/>
        <w:autoSpaceDE w:val="0"/>
        <w:autoSpaceDN w:val="0"/>
        <w:bidi w:val="0"/>
        <w:adjustRightInd/>
        <w:snapToGrid/>
        <w:spacing w:beforeAutospacing="0" w:line="596" w:lineRule="exact"/>
        <w:ind w:firstLine="632" w:firstLineChars="200"/>
        <w:jc w:val="both"/>
        <w:textAlignment w:val="auto"/>
        <w:outlineLvl w:val="9"/>
        <w:rPr>
          <w:rFonts w:hint="default" w:ascii="Times New Roman" w:hAnsi="Times New Roman" w:eastAsia="方正仿宋_GBK" w:cs="Times New Roman"/>
          <w:b w:val="0"/>
          <w:color w:val="000000" w:themeColor="text1"/>
          <w:sz w:val="32"/>
          <w:lang w:val="en-US" w:eastAsia="zh-CN"/>
          <w14:textFill>
            <w14:solidFill>
              <w14:schemeClr w14:val="tx1"/>
            </w14:solidFill>
          </w14:textFill>
        </w:rPr>
      </w:pPr>
      <w:r>
        <w:rPr>
          <w:rFonts w:hint="default" w:ascii="Times New Roman" w:hAnsi="Times New Roman" w:eastAsia="方正仿宋_GBK" w:cs="Times New Roman"/>
          <w:b w:val="0"/>
          <w:color w:val="000000" w:themeColor="text1"/>
          <w:sz w:val="32"/>
          <w:lang w:val="en-US" w:eastAsia="zh-CN"/>
          <w14:textFill>
            <w14:solidFill>
              <w14:schemeClr w14:val="tx1"/>
            </w14:solidFill>
          </w14:textFill>
        </w:rPr>
        <w:t>（二）公务用车运行维护费：支付车辆日常维修保养费、燃油费、路桥费和停车费等费用。</w:t>
      </w:r>
    </w:p>
    <w:p w14:paraId="3EC5BA5F">
      <w:pPr>
        <w:keepNext w:val="0"/>
        <w:keepLines w:val="0"/>
        <w:pageBreakBefore w:val="0"/>
        <w:widowControl/>
        <w:numPr>
          <w:ilvl w:val="0"/>
          <w:numId w:val="0"/>
        </w:numPr>
        <w:kinsoku/>
        <w:wordWrap/>
        <w:overflowPunct/>
        <w:topLinePunct w:val="0"/>
        <w:autoSpaceDE w:val="0"/>
        <w:autoSpaceDN w:val="0"/>
        <w:bidi w:val="0"/>
        <w:adjustRightInd/>
        <w:snapToGrid/>
        <w:spacing w:beforeAutospacing="0" w:line="596" w:lineRule="exact"/>
        <w:ind w:left="0" w:leftChars="0" w:right="0" w:rightChars="0" w:firstLine="632" w:firstLineChars="200"/>
        <w:jc w:val="both"/>
        <w:textAlignment w:val="auto"/>
        <w:outlineLvl w:val="9"/>
        <w:rPr>
          <w:rFonts w:hint="default" w:ascii="Times New Roman" w:hAnsi="Times New Roman" w:eastAsia="方正黑体_GBK" w:cs="Times New Roman"/>
          <w:color w:val="000000" w:themeColor="text1"/>
          <w:kern w:val="0"/>
          <w:sz w:val="32"/>
          <w:szCs w:val="32"/>
          <w:highlight w:val="none"/>
          <w:lang w:val="en-US" w:eastAsia="zh-CN"/>
          <w14:textFill>
            <w14:solidFill>
              <w14:schemeClr w14:val="tx1"/>
            </w14:solidFill>
          </w14:textFill>
        </w:rPr>
      </w:pPr>
      <w:r>
        <w:rPr>
          <w:rFonts w:hint="default" w:ascii="Times New Roman" w:hAnsi="Times New Roman" w:eastAsia="方正黑体_GBK" w:cs="Times New Roman"/>
          <w:color w:val="000000" w:themeColor="text1"/>
          <w:kern w:val="0"/>
          <w:sz w:val="32"/>
          <w:szCs w:val="32"/>
          <w:highlight w:val="none"/>
          <w:lang w:val="en-US" w:eastAsia="zh-CN"/>
          <w14:textFill>
            <w14:solidFill>
              <w14:schemeClr w14:val="tx1"/>
            </w14:solidFill>
          </w14:textFill>
        </w:rPr>
        <w:t>六、资金安排情况</w:t>
      </w:r>
    </w:p>
    <w:p w14:paraId="48F6FA3A">
      <w:pPr>
        <w:keepNext w:val="0"/>
        <w:keepLines w:val="0"/>
        <w:pageBreakBefore w:val="0"/>
        <w:widowControl w:val="0"/>
        <w:kinsoku/>
        <w:wordWrap/>
        <w:overflowPunct/>
        <w:topLinePunct w:val="0"/>
        <w:autoSpaceDE w:val="0"/>
        <w:autoSpaceDN w:val="0"/>
        <w:bidi w:val="0"/>
        <w:adjustRightInd/>
        <w:snapToGrid/>
        <w:spacing w:beforeAutospacing="0" w:line="596" w:lineRule="exact"/>
        <w:ind w:firstLine="632" w:firstLineChars="200"/>
        <w:jc w:val="both"/>
        <w:textAlignment w:val="auto"/>
        <w:outlineLvl w:val="9"/>
        <w:rPr>
          <w:rFonts w:hint="default" w:ascii="Times New Roman" w:hAnsi="Times New Roman" w:eastAsia="方正仿宋_GBK" w:cs="Times New Roman"/>
          <w:b w:val="0"/>
          <w:color w:val="000000" w:themeColor="text1"/>
          <w:sz w:val="32"/>
          <w:lang w:val="en-US" w:eastAsia="zh-CN"/>
          <w14:textFill>
            <w14:solidFill>
              <w14:schemeClr w14:val="tx1"/>
            </w14:solidFill>
          </w14:textFill>
        </w:rPr>
      </w:pPr>
      <w:r>
        <w:rPr>
          <w:rFonts w:hint="default" w:ascii="Times New Roman" w:hAnsi="Times New Roman" w:eastAsia="方正仿宋_GBK" w:cs="Times New Roman"/>
          <w:b w:val="0"/>
          <w:color w:val="000000" w:themeColor="text1"/>
          <w:sz w:val="32"/>
          <w:lang w:val="en-US" w:eastAsia="zh-CN"/>
          <w14:textFill>
            <w14:solidFill>
              <w14:schemeClr w14:val="tx1"/>
            </w14:solidFill>
          </w14:textFill>
        </w:rPr>
        <w:t>202</w:t>
      </w:r>
      <w:r>
        <w:rPr>
          <w:rFonts w:hint="default" w:ascii="Times New Roman" w:hAnsi="Times New Roman" w:eastAsia="方正仿宋_GBK" w:cs="Times New Roman"/>
          <w:b w:val="0"/>
          <w:color w:val="000000" w:themeColor="text1"/>
          <w:sz w:val="32"/>
          <w:lang w:val="en-US" w:eastAsia="zh-CN"/>
          <w14:textFill>
            <w14:solidFill>
              <w14:schemeClr w14:val="tx1"/>
            </w14:solidFill>
          </w14:textFill>
        </w:rPr>
        <w:t>6</w:t>
      </w:r>
      <w:r>
        <w:rPr>
          <w:rFonts w:hint="default" w:ascii="Times New Roman" w:hAnsi="Times New Roman" w:eastAsia="方正仿宋_GBK" w:cs="Times New Roman"/>
          <w:b w:val="0"/>
          <w:color w:val="000000" w:themeColor="text1"/>
          <w:sz w:val="32"/>
          <w:lang w:val="en-US" w:eastAsia="zh-CN"/>
          <w14:textFill>
            <w14:solidFill>
              <w14:schemeClr w14:val="tx1"/>
            </w14:solidFill>
          </w14:textFill>
        </w:rPr>
        <w:t>年下达各承办单位资金指标1,227,000.00元。</w:t>
      </w:r>
      <w:r>
        <w:rPr>
          <w:rFonts w:hint="default" w:ascii="Times New Roman" w:hAnsi="Times New Roman" w:eastAsia="方正仿宋_GBK" w:cs="Times New Roman"/>
          <w:b w:val="0"/>
          <w:color w:val="000000" w:themeColor="text1"/>
          <w:sz w:val="32"/>
          <w:lang w:val="en-US" w:eastAsia="zh-CN"/>
          <w14:textFill>
            <w14:solidFill>
              <w14:schemeClr w14:val="tx1"/>
            </w14:solidFill>
          </w14:textFill>
        </w:rPr>
        <w:t>根据实际发生公务用车租赁费用结算</w:t>
      </w:r>
      <w:r>
        <w:rPr>
          <w:rFonts w:hint="default" w:ascii="Times New Roman" w:hAnsi="Times New Roman" w:eastAsia="方正仿宋_GBK" w:cs="Times New Roman"/>
          <w:b w:val="0"/>
          <w:color w:val="000000" w:themeColor="text1"/>
          <w:sz w:val="32"/>
          <w:lang w:val="en-US" w:eastAsia="zh-CN"/>
          <w14:textFill>
            <w14:solidFill>
              <w14:schemeClr w14:val="tx1"/>
            </w14:solidFill>
          </w14:textFill>
        </w:rPr>
        <w:t>。</w:t>
      </w:r>
    </w:p>
    <w:p w14:paraId="109EC9C1">
      <w:pPr>
        <w:keepNext w:val="0"/>
        <w:keepLines w:val="0"/>
        <w:pageBreakBefore w:val="0"/>
        <w:widowControl/>
        <w:numPr>
          <w:ilvl w:val="0"/>
          <w:numId w:val="0"/>
        </w:numPr>
        <w:kinsoku/>
        <w:wordWrap/>
        <w:overflowPunct/>
        <w:topLinePunct w:val="0"/>
        <w:autoSpaceDE w:val="0"/>
        <w:autoSpaceDN w:val="0"/>
        <w:bidi w:val="0"/>
        <w:adjustRightInd/>
        <w:snapToGrid/>
        <w:spacing w:beforeAutospacing="0" w:line="596" w:lineRule="exact"/>
        <w:ind w:left="0" w:leftChars="0" w:right="0" w:rightChars="0" w:firstLine="632" w:firstLineChars="200"/>
        <w:jc w:val="both"/>
        <w:textAlignment w:val="auto"/>
        <w:outlineLvl w:val="9"/>
        <w:rPr>
          <w:rFonts w:hint="default" w:ascii="Times New Roman" w:hAnsi="Times New Roman" w:eastAsia="方正黑体_GBK" w:cs="Times New Roman"/>
          <w:color w:val="000000" w:themeColor="text1"/>
          <w:kern w:val="0"/>
          <w:sz w:val="32"/>
          <w:szCs w:val="32"/>
          <w:highlight w:val="none"/>
          <w:lang w:val="en-US" w:eastAsia="zh-CN"/>
          <w14:textFill>
            <w14:solidFill>
              <w14:schemeClr w14:val="tx1"/>
            </w14:solidFill>
          </w14:textFill>
        </w:rPr>
      </w:pPr>
      <w:r>
        <w:rPr>
          <w:rFonts w:hint="default" w:ascii="Times New Roman" w:hAnsi="Times New Roman" w:eastAsia="方正黑体_GBK" w:cs="Times New Roman"/>
          <w:color w:val="000000" w:themeColor="text1"/>
          <w:kern w:val="0"/>
          <w:sz w:val="32"/>
          <w:szCs w:val="32"/>
          <w:highlight w:val="none"/>
          <w:lang w:val="en-US" w:eastAsia="zh-CN"/>
          <w14:textFill>
            <w14:solidFill>
              <w14:schemeClr w14:val="tx1"/>
            </w14:solidFill>
          </w14:textFill>
        </w:rPr>
        <w:t>七、项目实施计划</w:t>
      </w:r>
    </w:p>
    <w:p w14:paraId="14CD2D00">
      <w:pPr>
        <w:keepNext w:val="0"/>
        <w:keepLines w:val="0"/>
        <w:pageBreakBefore w:val="0"/>
        <w:widowControl w:val="0"/>
        <w:kinsoku/>
        <w:wordWrap/>
        <w:overflowPunct/>
        <w:topLinePunct w:val="0"/>
        <w:autoSpaceDE w:val="0"/>
        <w:autoSpaceDN w:val="0"/>
        <w:bidi w:val="0"/>
        <w:adjustRightInd/>
        <w:snapToGrid/>
        <w:spacing w:beforeAutospacing="0" w:line="596" w:lineRule="exact"/>
        <w:ind w:firstLine="632" w:firstLineChars="200"/>
        <w:jc w:val="both"/>
        <w:textAlignment w:val="auto"/>
        <w:outlineLvl w:val="9"/>
        <w:rPr>
          <w:rFonts w:hint="default" w:ascii="Times New Roman" w:hAnsi="Times New Roman" w:eastAsia="方正仿宋_GBK" w:cs="Times New Roman"/>
          <w:b w:val="0"/>
          <w:color w:val="000000" w:themeColor="text1"/>
          <w:sz w:val="32"/>
          <w:lang w:val="en-US" w:eastAsia="zh-CN"/>
          <w14:textFill>
            <w14:solidFill>
              <w14:schemeClr w14:val="tx1"/>
            </w14:solidFill>
          </w14:textFill>
        </w:rPr>
      </w:pPr>
      <w:r>
        <w:rPr>
          <w:rFonts w:hint="default" w:ascii="Times New Roman" w:hAnsi="Times New Roman" w:eastAsia="方正仿宋_GBK" w:cs="Times New Roman"/>
          <w:b w:val="0"/>
          <w:color w:val="000000" w:themeColor="text1"/>
          <w:sz w:val="32"/>
          <w:lang w:val="en-US" w:eastAsia="zh-CN"/>
          <w14:textFill>
            <w14:solidFill>
              <w14:schemeClr w14:val="tx1"/>
            </w14:solidFill>
          </w14:textFill>
        </w:rPr>
        <w:t>202</w:t>
      </w:r>
      <w:r>
        <w:rPr>
          <w:rFonts w:hint="default" w:ascii="Times New Roman" w:hAnsi="Times New Roman" w:eastAsia="方正仿宋_GBK" w:cs="Times New Roman"/>
          <w:b w:val="0"/>
          <w:color w:val="000000" w:themeColor="text1"/>
          <w:sz w:val="32"/>
          <w:lang w:val="en-US" w:eastAsia="zh-CN"/>
          <w14:textFill>
            <w14:solidFill>
              <w14:schemeClr w14:val="tx1"/>
            </w14:solidFill>
          </w14:textFill>
        </w:rPr>
        <w:t>6</w:t>
      </w:r>
      <w:r>
        <w:rPr>
          <w:rFonts w:hint="default" w:ascii="Times New Roman" w:hAnsi="Times New Roman" w:eastAsia="方正仿宋_GBK" w:cs="Times New Roman"/>
          <w:b w:val="0"/>
          <w:color w:val="000000" w:themeColor="text1"/>
          <w:sz w:val="32"/>
          <w:lang w:val="en-US" w:eastAsia="zh-CN"/>
          <w14:textFill>
            <w14:solidFill>
              <w14:schemeClr w14:val="tx1"/>
            </w14:solidFill>
          </w14:textFill>
        </w:rPr>
        <w:t>年下达各承办单位资金指标1,227,000.00元。</w:t>
      </w:r>
      <w:r>
        <w:rPr>
          <w:rFonts w:hint="default" w:ascii="Times New Roman" w:hAnsi="Times New Roman" w:eastAsia="方正仿宋_GBK" w:cs="Times New Roman"/>
          <w:b w:val="0"/>
          <w:color w:val="000000" w:themeColor="text1"/>
          <w:sz w:val="32"/>
          <w:lang w:val="en-US" w:eastAsia="zh-CN"/>
          <w14:textFill>
            <w14:solidFill>
              <w14:schemeClr w14:val="tx1"/>
            </w14:solidFill>
          </w14:textFill>
        </w:rPr>
        <w:t>根据实际发生公务用车租赁费用</w:t>
      </w:r>
      <w:r>
        <w:rPr>
          <w:rFonts w:hint="default" w:ascii="Times New Roman" w:hAnsi="Times New Roman" w:eastAsia="方正仿宋_GBK" w:cs="Times New Roman"/>
          <w:b w:val="0"/>
          <w:color w:val="000000" w:themeColor="text1"/>
          <w:sz w:val="32"/>
          <w:lang w:val="en-US" w:eastAsia="zh-CN"/>
          <w14:textFill>
            <w14:solidFill>
              <w14:schemeClr w14:val="tx1"/>
            </w14:solidFill>
          </w14:textFill>
        </w:rPr>
        <w:t>向财政申请。</w:t>
      </w:r>
    </w:p>
    <w:p w14:paraId="45B73E22">
      <w:pPr>
        <w:keepNext w:val="0"/>
        <w:keepLines w:val="0"/>
        <w:pageBreakBefore w:val="0"/>
        <w:widowControl/>
        <w:numPr>
          <w:ilvl w:val="0"/>
          <w:numId w:val="0"/>
        </w:numPr>
        <w:kinsoku/>
        <w:wordWrap/>
        <w:overflowPunct/>
        <w:topLinePunct w:val="0"/>
        <w:autoSpaceDE w:val="0"/>
        <w:autoSpaceDN w:val="0"/>
        <w:bidi w:val="0"/>
        <w:adjustRightInd/>
        <w:snapToGrid/>
        <w:spacing w:beforeAutospacing="0" w:line="596" w:lineRule="exact"/>
        <w:ind w:left="0" w:leftChars="0" w:right="0" w:rightChars="0" w:firstLine="632" w:firstLineChars="200"/>
        <w:jc w:val="both"/>
        <w:textAlignment w:val="auto"/>
        <w:outlineLvl w:val="9"/>
        <w:rPr>
          <w:rFonts w:hint="default" w:ascii="Times New Roman" w:hAnsi="Times New Roman" w:eastAsia="方正黑体_GBK" w:cs="Times New Roman"/>
          <w:color w:val="000000" w:themeColor="text1"/>
          <w:kern w:val="0"/>
          <w:sz w:val="32"/>
          <w:szCs w:val="32"/>
          <w:highlight w:val="none"/>
          <w:lang w:val="en-US" w:eastAsia="zh-CN"/>
          <w14:textFill>
            <w14:solidFill>
              <w14:schemeClr w14:val="tx1"/>
            </w14:solidFill>
          </w14:textFill>
        </w:rPr>
      </w:pPr>
      <w:r>
        <w:rPr>
          <w:rFonts w:hint="default" w:ascii="Times New Roman" w:hAnsi="Times New Roman" w:eastAsia="方正黑体_GBK" w:cs="Times New Roman"/>
          <w:color w:val="000000" w:themeColor="text1"/>
          <w:kern w:val="0"/>
          <w:sz w:val="32"/>
          <w:szCs w:val="32"/>
          <w:highlight w:val="none"/>
          <w:lang w:val="en-US" w:eastAsia="zh-CN"/>
          <w14:textFill>
            <w14:solidFill>
              <w14:schemeClr w14:val="tx1"/>
            </w14:solidFill>
          </w14:textFill>
        </w:rPr>
        <w:t>八、项目实施成效</w:t>
      </w:r>
    </w:p>
    <w:p w14:paraId="4F7829E9">
      <w:pPr>
        <w:keepNext w:val="0"/>
        <w:keepLines w:val="0"/>
        <w:pageBreakBefore w:val="0"/>
        <w:widowControl w:val="0"/>
        <w:kinsoku/>
        <w:wordWrap/>
        <w:overflowPunct/>
        <w:topLinePunct w:val="0"/>
        <w:autoSpaceDE w:val="0"/>
        <w:autoSpaceDN w:val="0"/>
        <w:bidi w:val="0"/>
        <w:adjustRightInd/>
        <w:snapToGrid/>
        <w:spacing w:beforeAutospacing="0" w:line="596" w:lineRule="exact"/>
        <w:ind w:firstLine="632" w:firstLineChars="200"/>
        <w:jc w:val="both"/>
        <w:textAlignment w:val="auto"/>
        <w:outlineLvl w:val="9"/>
        <w:rPr>
          <w:rFonts w:hint="default" w:ascii="Times New Roman" w:hAnsi="Times New Roman" w:eastAsia="方正仿宋_GBK" w:cs="Times New Roman"/>
          <w:b w:val="0"/>
          <w:color w:val="000000" w:themeColor="text1"/>
          <w:sz w:val="32"/>
          <w:lang w:val="en-US" w:eastAsia="zh-CN"/>
          <w14:textFill>
            <w14:solidFill>
              <w14:schemeClr w14:val="tx1"/>
            </w14:solidFill>
          </w14:textFill>
        </w:rPr>
      </w:pPr>
      <w:r>
        <w:rPr>
          <w:rFonts w:hint="default" w:ascii="Times New Roman" w:hAnsi="Times New Roman" w:eastAsia="方正仿宋_GBK" w:cs="Times New Roman"/>
          <w:b w:val="0"/>
          <w:color w:val="000000" w:themeColor="text1"/>
          <w:sz w:val="32"/>
          <w:lang w:val="en-US" w:eastAsia="zh-CN"/>
          <w14:textFill>
            <w14:solidFill>
              <w14:schemeClr w14:val="tx1"/>
            </w14:solidFill>
          </w14:textFill>
        </w:rPr>
        <w:t>公务用车租赁服务充分利用社会化保障公务出行，充实县级党政机关公车改革后公务出行车辆服务供给，积极发展适应公务出行的社会化、市场化交通定制服务。</w:t>
      </w:r>
    </w:p>
    <w:p w14:paraId="327ABD63">
      <w:pPr>
        <w:keepNext w:val="0"/>
        <w:keepLines w:val="0"/>
        <w:pageBreakBefore w:val="0"/>
        <w:widowControl w:val="0"/>
        <w:kinsoku/>
        <w:wordWrap/>
        <w:overflowPunct/>
        <w:topLinePunct w:val="0"/>
        <w:autoSpaceDE/>
        <w:autoSpaceDN/>
        <w:bidi w:val="0"/>
        <w:adjustRightInd/>
        <w:textAlignment w:val="auto"/>
        <w:rPr>
          <w:rFonts w:hint="default" w:ascii="Times New Roman" w:hAnsi="Times New Roman" w:cs="Times New Roman"/>
          <w:color w:val="000000" w:themeColor="text1"/>
          <w:lang w:val="en-US" w:eastAsia="zh-CN"/>
          <w14:textFill>
            <w14:solidFill>
              <w14:schemeClr w14:val="tx1"/>
            </w14:solidFill>
          </w14:textFill>
        </w:rPr>
      </w:pPr>
    </w:p>
    <w:p w14:paraId="44A5FE0C">
      <w:pPr>
        <w:keepNext w:val="0"/>
        <w:keepLines w:val="0"/>
        <w:pageBreakBefore w:val="0"/>
        <w:widowControl w:val="0"/>
        <w:kinsoku/>
        <w:wordWrap/>
        <w:overflowPunct/>
        <w:topLinePunct w:val="0"/>
        <w:autoSpaceDE w:val="0"/>
        <w:autoSpaceDN w:val="0"/>
        <w:bidi w:val="0"/>
        <w:adjustRightInd/>
        <w:snapToGrid/>
        <w:spacing w:beforeAutospacing="0" w:line="596" w:lineRule="exact"/>
        <w:ind w:firstLine="632" w:firstLineChars="200"/>
        <w:jc w:val="both"/>
        <w:textAlignment w:val="auto"/>
        <w:outlineLvl w:val="9"/>
        <w:rPr>
          <w:rFonts w:hint="default" w:ascii="Times New Roman" w:hAnsi="Times New Roman" w:cs="Times New Roman"/>
          <w:color w:val="000000" w:themeColor="text1"/>
          <w14:textFill>
            <w14:solidFill>
              <w14:schemeClr w14:val="tx1"/>
            </w14:solidFill>
          </w14:textFill>
        </w:rPr>
      </w:pPr>
    </w:p>
    <w:sectPr>
      <w:footerReference r:id="rId3" w:type="default"/>
      <w:footerReference r:id="rId4" w:type="even"/>
      <w:pgSz w:w="11906" w:h="16838"/>
      <w:pgMar w:top="1814" w:right="1531" w:bottom="1814" w:left="1531" w:header="1361" w:footer="1531" w:gutter="0"/>
      <w:cols w:space="720" w:num="1"/>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98A16">
    <w:pPr>
      <w:ind w:right="320" w:rightChars="100"/>
      <w:jc w:val="righ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1</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99731">
    <w:pPr>
      <w:ind w:left="320" w:leftChars="100"/>
      <w:jc w:val="lef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2</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58"/>
  <w:drawingGridVerticalSpacing w:val="300"/>
  <w:displayHorizontalDrawingGridEvery w:val="2"/>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lMTg4NmJlM2Q0MTcxOTA1ZTlmOGUzOTQ3MTM3ZmYifQ=="/>
  </w:docVars>
  <w:rsids>
    <w:rsidRoot w:val="001521BC"/>
    <w:rsid w:val="00001E17"/>
    <w:rsid w:val="000220FB"/>
    <w:rsid w:val="00034413"/>
    <w:rsid w:val="00035984"/>
    <w:rsid w:val="000418A5"/>
    <w:rsid w:val="00051D97"/>
    <w:rsid w:val="00052849"/>
    <w:rsid w:val="00055225"/>
    <w:rsid w:val="00060D0C"/>
    <w:rsid w:val="00062A88"/>
    <w:rsid w:val="00066E60"/>
    <w:rsid w:val="00073551"/>
    <w:rsid w:val="000748B2"/>
    <w:rsid w:val="00080484"/>
    <w:rsid w:val="00095044"/>
    <w:rsid w:val="000A251B"/>
    <w:rsid w:val="000A431F"/>
    <w:rsid w:val="000B1811"/>
    <w:rsid w:val="000B2BBD"/>
    <w:rsid w:val="000B74B8"/>
    <w:rsid w:val="000C6457"/>
    <w:rsid w:val="000D3464"/>
    <w:rsid w:val="000D7635"/>
    <w:rsid w:val="000E0332"/>
    <w:rsid w:val="000E37AC"/>
    <w:rsid w:val="000E3ECB"/>
    <w:rsid w:val="000F08DA"/>
    <w:rsid w:val="000F12D9"/>
    <w:rsid w:val="000F14E8"/>
    <w:rsid w:val="000F22C3"/>
    <w:rsid w:val="00104612"/>
    <w:rsid w:val="00110090"/>
    <w:rsid w:val="00113688"/>
    <w:rsid w:val="00113EFE"/>
    <w:rsid w:val="00114E89"/>
    <w:rsid w:val="0012002B"/>
    <w:rsid w:val="00127596"/>
    <w:rsid w:val="0013253F"/>
    <w:rsid w:val="00144222"/>
    <w:rsid w:val="001448A0"/>
    <w:rsid w:val="001521BC"/>
    <w:rsid w:val="00155E4A"/>
    <w:rsid w:val="00163527"/>
    <w:rsid w:val="00176BDB"/>
    <w:rsid w:val="00187D1E"/>
    <w:rsid w:val="00195F8A"/>
    <w:rsid w:val="00196A26"/>
    <w:rsid w:val="001A33A8"/>
    <w:rsid w:val="001A35E5"/>
    <w:rsid w:val="001A4D78"/>
    <w:rsid w:val="001B1C82"/>
    <w:rsid w:val="001C1DB3"/>
    <w:rsid w:val="001C488F"/>
    <w:rsid w:val="001C7633"/>
    <w:rsid w:val="001D433E"/>
    <w:rsid w:val="001E232C"/>
    <w:rsid w:val="001E2A2B"/>
    <w:rsid w:val="001E3180"/>
    <w:rsid w:val="001E4129"/>
    <w:rsid w:val="001E688E"/>
    <w:rsid w:val="00200E81"/>
    <w:rsid w:val="002029C3"/>
    <w:rsid w:val="0020493E"/>
    <w:rsid w:val="00214FCB"/>
    <w:rsid w:val="00217E67"/>
    <w:rsid w:val="00222C21"/>
    <w:rsid w:val="00222D3D"/>
    <w:rsid w:val="00225AFF"/>
    <w:rsid w:val="00227BE1"/>
    <w:rsid w:val="002308A2"/>
    <w:rsid w:val="00233796"/>
    <w:rsid w:val="00234DB6"/>
    <w:rsid w:val="00235CE7"/>
    <w:rsid w:val="00236969"/>
    <w:rsid w:val="0023722A"/>
    <w:rsid w:val="002461A1"/>
    <w:rsid w:val="00252E8B"/>
    <w:rsid w:val="0025402C"/>
    <w:rsid w:val="002655EC"/>
    <w:rsid w:val="002702BA"/>
    <w:rsid w:val="00274970"/>
    <w:rsid w:val="00274FED"/>
    <w:rsid w:val="002761AA"/>
    <w:rsid w:val="0027746A"/>
    <w:rsid w:val="00281B3B"/>
    <w:rsid w:val="00282D4C"/>
    <w:rsid w:val="002E5524"/>
    <w:rsid w:val="002F4460"/>
    <w:rsid w:val="002F6A66"/>
    <w:rsid w:val="0030093F"/>
    <w:rsid w:val="00300CE8"/>
    <w:rsid w:val="003045A8"/>
    <w:rsid w:val="0030742D"/>
    <w:rsid w:val="00313E50"/>
    <w:rsid w:val="00314884"/>
    <w:rsid w:val="0031771D"/>
    <w:rsid w:val="00333962"/>
    <w:rsid w:val="00333F5E"/>
    <w:rsid w:val="0034564E"/>
    <w:rsid w:val="00345A16"/>
    <w:rsid w:val="00351AE4"/>
    <w:rsid w:val="00362683"/>
    <w:rsid w:val="00370D86"/>
    <w:rsid w:val="00370DEA"/>
    <w:rsid w:val="00373E19"/>
    <w:rsid w:val="00380309"/>
    <w:rsid w:val="003A0756"/>
    <w:rsid w:val="003A0EA6"/>
    <w:rsid w:val="003A173C"/>
    <w:rsid w:val="003A63FC"/>
    <w:rsid w:val="003B4086"/>
    <w:rsid w:val="003B4443"/>
    <w:rsid w:val="003B6315"/>
    <w:rsid w:val="003B6558"/>
    <w:rsid w:val="003B6768"/>
    <w:rsid w:val="003C3799"/>
    <w:rsid w:val="003C5EE3"/>
    <w:rsid w:val="003C7BF0"/>
    <w:rsid w:val="003D3AA9"/>
    <w:rsid w:val="003E0F76"/>
    <w:rsid w:val="003E3DC4"/>
    <w:rsid w:val="003E7F52"/>
    <w:rsid w:val="003F3D83"/>
    <w:rsid w:val="004032A7"/>
    <w:rsid w:val="00404306"/>
    <w:rsid w:val="00414618"/>
    <w:rsid w:val="00426D78"/>
    <w:rsid w:val="00436E52"/>
    <w:rsid w:val="004446D4"/>
    <w:rsid w:val="00446E09"/>
    <w:rsid w:val="00447F11"/>
    <w:rsid w:val="00453AEB"/>
    <w:rsid w:val="0045542F"/>
    <w:rsid w:val="00456A5D"/>
    <w:rsid w:val="00457FDA"/>
    <w:rsid w:val="00460E31"/>
    <w:rsid w:val="00465E84"/>
    <w:rsid w:val="00496ABE"/>
    <w:rsid w:val="004A7E26"/>
    <w:rsid w:val="004B325C"/>
    <w:rsid w:val="004B5939"/>
    <w:rsid w:val="004B60FF"/>
    <w:rsid w:val="004C6EB6"/>
    <w:rsid w:val="004D502C"/>
    <w:rsid w:val="004D57C0"/>
    <w:rsid w:val="004D5CDD"/>
    <w:rsid w:val="004F6335"/>
    <w:rsid w:val="004F6D4E"/>
    <w:rsid w:val="00501827"/>
    <w:rsid w:val="00501FC4"/>
    <w:rsid w:val="00530D3E"/>
    <w:rsid w:val="0053317C"/>
    <w:rsid w:val="0053390D"/>
    <w:rsid w:val="0053482E"/>
    <w:rsid w:val="005357B9"/>
    <w:rsid w:val="00535FD9"/>
    <w:rsid w:val="00537087"/>
    <w:rsid w:val="00550D4C"/>
    <w:rsid w:val="005571D0"/>
    <w:rsid w:val="00560EE1"/>
    <w:rsid w:val="00561EBC"/>
    <w:rsid w:val="005625C8"/>
    <w:rsid w:val="00565CE2"/>
    <w:rsid w:val="00573AD4"/>
    <w:rsid w:val="0059093D"/>
    <w:rsid w:val="005909B3"/>
    <w:rsid w:val="00591B28"/>
    <w:rsid w:val="00594900"/>
    <w:rsid w:val="005A3E0A"/>
    <w:rsid w:val="005A3E83"/>
    <w:rsid w:val="005A5C95"/>
    <w:rsid w:val="005B5664"/>
    <w:rsid w:val="005C3B5C"/>
    <w:rsid w:val="005C4A24"/>
    <w:rsid w:val="005C4CE1"/>
    <w:rsid w:val="005C59AE"/>
    <w:rsid w:val="005D7886"/>
    <w:rsid w:val="005E0EB3"/>
    <w:rsid w:val="005E0F66"/>
    <w:rsid w:val="005E1B97"/>
    <w:rsid w:val="005F5507"/>
    <w:rsid w:val="006015EF"/>
    <w:rsid w:val="00603C47"/>
    <w:rsid w:val="00603CF8"/>
    <w:rsid w:val="00635897"/>
    <w:rsid w:val="00643DCF"/>
    <w:rsid w:val="006A033A"/>
    <w:rsid w:val="006A5647"/>
    <w:rsid w:val="006B0AC9"/>
    <w:rsid w:val="006B12B2"/>
    <w:rsid w:val="006B21D6"/>
    <w:rsid w:val="006B36B1"/>
    <w:rsid w:val="006B5909"/>
    <w:rsid w:val="006C1ACE"/>
    <w:rsid w:val="006C3B0C"/>
    <w:rsid w:val="006D2D10"/>
    <w:rsid w:val="006D762A"/>
    <w:rsid w:val="006E018F"/>
    <w:rsid w:val="006E0D0F"/>
    <w:rsid w:val="00702059"/>
    <w:rsid w:val="00703290"/>
    <w:rsid w:val="00707434"/>
    <w:rsid w:val="00710BEB"/>
    <w:rsid w:val="007116B1"/>
    <w:rsid w:val="00715767"/>
    <w:rsid w:val="00722FDD"/>
    <w:rsid w:val="00725433"/>
    <w:rsid w:val="007379F0"/>
    <w:rsid w:val="00737F21"/>
    <w:rsid w:val="00747EB4"/>
    <w:rsid w:val="00753ACE"/>
    <w:rsid w:val="00756595"/>
    <w:rsid w:val="00770DB4"/>
    <w:rsid w:val="00782F6E"/>
    <w:rsid w:val="00787292"/>
    <w:rsid w:val="0079410E"/>
    <w:rsid w:val="007957BF"/>
    <w:rsid w:val="00795F1F"/>
    <w:rsid w:val="007960BF"/>
    <w:rsid w:val="007A5848"/>
    <w:rsid w:val="007B5F2C"/>
    <w:rsid w:val="007C48B2"/>
    <w:rsid w:val="007D7C22"/>
    <w:rsid w:val="007E6179"/>
    <w:rsid w:val="007F0CAD"/>
    <w:rsid w:val="007F24F8"/>
    <w:rsid w:val="007F3802"/>
    <w:rsid w:val="007F4C70"/>
    <w:rsid w:val="00804362"/>
    <w:rsid w:val="00804767"/>
    <w:rsid w:val="00821E54"/>
    <w:rsid w:val="0082276F"/>
    <w:rsid w:val="00824610"/>
    <w:rsid w:val="0083222D"/>
    <w:rsid w:val="00840416"/>
    <w:rsid w:val="0085383F"/>
    <w:rsid w:val="008557C9"/>
    <w:rsid w:val="00862348"/>
    <w:rsid w:val="00867594"/>
    <w:rsid w:val="00870A1E"/>
    <w:rsid w:val="00870EE9"/>
    <w:rsid w:val="00872D76"/>
    <w:rsid w:val="008800D1"/>
    <w:rsid w:val="00880FDC"/>
    <w:rsid w:val="00897D0F"/>
    <w:rsid w:val="008A1008"/>
    <w:rsid w:val="008A110C"/>
    <w:rsid w:val="008A29A4"/>
    <w:rsid w:val="008A326A"/>
    <w:rsid w:val="008A768F"/>
    <w:rsid w:val="008B1BA5"/>
    <w:rsid w:val="008B56BC"/>
    <w:rsid w:val="008C2CA1"/>
    <w:rsid w:val="008D6302"/>
    <w:rsid w:val="008E4DE3"/>
    <w:rsid w:val="008E7341"/>
    <w:rsid w:val="009057BF"/>
    <w:rsid w:val="00913E48"/>
    <w:rsid w:val="00921C4F"/>
    <w:rsid w:val="009263FF"/>
    <w:rsid w:val="009325FA"/>
    <w:rsid w:val="00942A47"/>
    <w:rsid w:val="00943ECA"/>
    <w:rsid w:val="00944B18"/>
    <w:rsid w:val="0095039C"/>
    <w:rsid w:val="00953E88"/>
    <w:rsid w:val="00957822"/>
    <w:rsid w:val="009666D4"/>
    <w:rsid w:val="00975CAC"/>
    <w:rsid w:val="009769B3"/>
    <w:rsid w:val="00981369"/>
    <w:rsid w:val="009819C9"/>
    <w:rsid w:val="00982CE6"/>
    <w:rsid w:val="00986247"/>
    <w:rsid w:val="00986B67"/>
    <w:rsid w:val="009925FB"/>
    <w:rsid w:val="00997AC5"/>
    <w:rsid w:val="009A3929"/>
    <w:rsid w:val="009B107D"/>
    <w:rsid w:val="009B114F"/>
    <w:rsid w:val="009B3344"/>
    <w:rsid w:val="009B655D"/>
    <w:rsid w:val="009C02B3"/>
    <w:rsid w:val="009C663F"/>
    <w:rsid w:val="009D71A6"/>
    <w:rsid w:val="009E6CC4"/>
    <w:rsid w:val="009F2950"/>
    <w:rsid w:val="009F3B2C"/>
    <w:rsid w:val="009F47A2"/>
    <w:rsid w:val="009F7FFC"/>
    <w:rsid w:val="00A029F0"/>
    <w:rsid w:val="00A121CE"/>
    <w:rsid w:val="00A2343F"/>
    <w:rsid w:val="00A32193"/>
    <w:rsid w:val="00A34479"/>
    <w:rsid w:val="00A40566"/>
    <w:rsid w:val="00A415AB"/>
    <w:rsid w:val="00A55736"/>
    <w:rsid w:val="00A63B5C"/>
    <w:rsid w:val="00A736EB"/>
    <w:rsid w:val="00A74DDE"/>
    <w:rsid w:val="00A86F26"/>
    <w:rsid w:val="00A90F5D"/>
    <w:rsid w:val="00A942B9"/>
    <w:rsid w:val="00A96828"/>
    <w:rsid w:val="00AA56A9"/>
    <w:rsid w:val="00AA56E6"/>
    <w:rsid w:val="00AB7781"/>
    <w:rsid w:val="00AC559F"/>
    <w:rsid w:val="00AC6FA6"/>
    <w:rsid w:val="00AF19FA"/>
    <w:rsid w:val="00B0606C"/>
    <w:rsid w:val="00B126B7"/>
    <w:rsid w:val="00B168FF"/>
    <w:rsid w:val="00B20AA5"/>
    <w:rsid w:val="00B27152"/>
    <w:rsid w:val="00B36905"/>
    <w:rsid w:val="00B4302F"/>
    <w:rsid w:val="00B43810"/>
    <w:rsid w:val="00B44B52"/>
    <w:rsid w:val="00B5147D"/>
    <w:rsid w:val="00B54F1B"/>
    <w:rsid w:val="00B6108A"/>
    <w:rsid w:val="00B66018"/>
    <w:rsid w:val="00BA5B6D"/>
    <w:rsid w:val="00BB6513"/>
    <w:rsid w:val="00BC5BB2"/>
    <w:rsid w:val="00BC78EE"/>
    <w:rsid w:val="00BC7AF9"/>
    <w:rsid w:val="00BD52CF"/>
    <w:rsid w:val="00BD7D9B"/>
    <w:rsid w:val="00BE2E21"/>
    <w:rsid w:val="00BE3418"/>
    <w:rsid w:val="00BE44C4"/>
    <w:rsid w:val="00BF66E5"/>
    <w:rsid w:val="00BF6A5D"/>
    <w:rsid w:val="00C00111"/>
    <w:rsid w:val="00C007FA"/>
    <w:rsid w:val="00C071DC"/>
    <w:rsid w:val="00C136A7"/>
    <w:rsid w:val="00C149F2"/>
    <w:rsid w:val="00C3256E"/>
    <w:rsid w:val="00C3286F"/>
    <w:rsid w:val="00C32C90"/>
    <w:rsid w:val="00C34703"/>
    <w:rsid w:val="00C36F0E"/>
    <w:rsid w:val="00C37B61"/>
    <w:rsid w:val="00C52BAF"/>
    <w:rsid w:val="00C564F6"/>
    <w:rsid w:val="00C62E84"/>
    <w:rsid w:val="00C673EB"/>
    <w:rsid w:val="00C70B52"/>
    <w:rsid w:val="00C734AB"/>
    <w:rsid w:val="00C81BF2"/>
    <w:rsid w:val="00C871A2"/>
    <w:rsid w:val="00C92495"/>
    <w:rsid w:val="00C96694"/>
    <w:rsid w:val="00CA5494"/>
    <w:rsid w:val="00CB67E0"/>
    <w:rsid w:val="00CC423C"/>
    <w:rsid w:val="00CD1B61"/>
    <w:rsid w:val="00CD7B2A"/>
    <w:rsid w:val="00CE2BC5"/>
    <w:rsid w:val="00CF36E5"/>
    <w:rsid w:val="00D01825"/>
    <w:rsid w:val="00D20AF5"/>
    <w:rsid w:val="00D24273"/>
    <w:rsid w:val="00D25937"/>
    <w:rsid w:val="00D3024B"/>
    <w:rsid w:val="00D50E92"/>
    <w:rsid w:val="00D522B4"/>
    <w:rsid w:val="00D54D0F"/>
    <w:rsid w:val="00D54E7E"/>
    <w:rsid w:val="00D54ED5"/>
    <w:rsid w:val="00D6798B"/>
    <w:rsid w:val="00D71355"/>
    <w:rsid w:val="00D80D2B"/>
    <w:rsid w:val="00D81298"/>
    <w:rsid w:val="00D972AE"/>
    <w:rsid w:val="00DA1B3E"/>
    <w:rsid w:val="00DA295E"/>
    <w:rsid w:val="00DA36AF"/>
    <w:rsid w:val="00DA3F72"/>
    <w:rsid w:val="00DA4842"/>
    <w:rsid w:val="00DB6619"/>
    <w:rsid w:val="00DC3A37"/>
    <w:rsid w:val="00DD7F71"/>
    <w:rsid w:val="00DE1B2B"/>
    <w:rsid w:val="00DE620A"/>
    <w:rsid w:val="00DF0EFC"/>
    <w:rsid w:val="00DF50D1"/>
    <w:rsid w:val="00DF73B0"/>
    <w:rsid w:val="00E110CC"/>
    <w:rsid w:val="00E11884"/>
    <w:rsid w:val="00E2500A"/>
    <w:rsid w:val="00E26C1D"/>
    <w:rsid w:val="00E32817"/>
    <w:rsid w:val="00E411ED"/>
    <w:rsid w:val="00E41E7F"/>
    <w:rsid w:val="00E42A25"/>
    <w:rsid w:val="00E50E6E"/>
    <w:rsid w:val="00E52E85"/>
    <w:rsid w:val="00E54C15"/>
    <w:rsid w:val="00E571BA"/>
    <w:rsid w:val="00E60A0F"/>
    <w:rsid w:val="00E639F9"/>
    <w:rsid w:val="00E76F9E"/>
    <w:rsid w:val="00E77CF3"/>
    <w:rsid w:val="00EA1672"/>
    <w:rsid w:val="00EA2C22"/>
    <w:rsid w:val="00EA734E"/>
    <w:rsid w:val="00EB3CD0"/>
    <w:rsid w:val="00EC3612"/>
    <w:rsid w:val="00ED7280"/>
    <w:rsid w:val="00EF1746"/>
    <w:rsid w:val="00EF4BD7"/>
    <w:rsid w:val="00F0099A"/>
    <w:rsid w:val="00F01518"/>
    <w:rsid w:val="00F053AF"/>
    <w:rsid w:val="00F063FE"/>
    <w:rsid w:val="00F13329"/>
    <w:rsid w:val="00F23B66"/>
    <w:rsid w:val="00F26742"/>
    <w:rsid w:val="00F33F1F"/>
    <w:rsid w:val="00F34A37"/>
    <w:rsid w:val="00F350CB"/>
    <w:rsid w:val="00F73647"/>
    <w:rsid w:val="00F76512"/>
    <w:rsid w:val="00F8527F"/>
    <w:rsid w:val="00F852D9"/>
    <w:rsid w:val="00FA1F64"/>
    <w:rsid w:val="00FA34B2"/>
    <w:rsid w:val="00FA603C"/>
    <w:rsid w:val="00FB5565"/>
    <w:rsid w:val="00FB6D3E"/>
    <w:rsid w:val="00FC32B2"/>
    <w:rsid w:val="00FC3C57"/>
    <w:rsid w:val="00FD3802"/>
    <w:rsid w:val="00FE01C0"/>
    <w:rsid w:val="00FE6DFF"/>
    <w:rsid w:val="00FF0EFE"/>
    <w:rsid w:val="00FF36E5"/>
    <w:rsid w:val="00FF631C"/>
    <w:rsid w:val="011253ED"/>
    <w:rsid w:val="01172A03"/>
    <w:rsid w:val="01311D17"/>
    <w:rsid w:val="01785B98"/>
    <w:rsid w:val="01D07389"/>
    <w:rsid w:val="01FB0577"/>
    <w:rsid w:val="0534627A"/>
    <w:rsid w:val="055D4B81"/>
    <w:rsid w:val="05E44F18"/>
    <w:rsid w:val="06AB0E5B"/>
    <w:rsid w:val="075449B1"/>
    <w:rsid w:val="09012917"/>
    <w:rsid w:val="09313610"/>
    <w:rsid w:val="0B0B2F24"/>
    <w:rsid w:val="0D6B4803"/>
    <w:rsid w:val="0E303356"/>
    <w:rsid w:val="0F800C17"/>
    <w:rsid w:val="0F8F6FC4"/>
    <w:rsid w:val="10572E1C"/>
    <w:rsid w:val="123A0C48"/>
    <w:rsid w:val="13345697"/>
    <w:rsid w:val="135D699C"/>
    <w:rsid w:val="154B260C"/>
    <w:rsid w:val="163B0AEA"/>
    <w:rsid w:val="16D76A65"/>
    <w:rsid w:val="177E3384"/>
    <w:rsid w:val="17C0574B"/>
    <w:rsid w:val="17E852C8"/>
    <w:rsid w:val="196A02A3"/>
    <w:rsid w:val="1A02029D"/>
    <w:rsid w:val="1A450189"/>
    <w:rsid w:val="1B9E10E6"/>
    <w:rsid w:val="1BA535D6"/>
    <w:rsid w:val="1BE3774C"/>
    <w:rsid w:val="1D412E8A"/>
    <w:rsid w:val="1D4F1A4B"/>
    <w:rsid w:val="1E6F3A27"/>
    <w:rsid w:val="1EE64AB5"/>
    <w:rsid w:val="1F5D7D23"/>
    <w:rsid w:val="2123408C"/>
    <w:rsid w:val="21A165ED"/>
    <w:rsid w:val="21D35127"/>
    <w:rsid w:val="224E1B51"/>
    <w:rsid w:val="230E380E"/>
    <w:rsid w:val="234B6811"/>
    <w:rsid w:val="236478D2"/>
    <w:rsid w:val="25951FC5"/>
    <w:rsid w:val="25987072"/>
    <w:rsid w:val="25E90563"/>
    <w:rsid w:val="27093862"/>
    <w:rsid w:val="270D202F"/>
    <w:rsid w:val="28013942"/>
    <w:rsid w:val="2984482A"/>
    <w:rsid w:val="29D049D8"/>
    <w:rsid w:val="2AA50EFC"/>
    <w:rsid w:val="2BAC0068"/>
    <w:rsid w:val="2D1759B5"/>
    <w:rsid w:val="2EAE0378"/>
    <w:rsid w:val="2FD86035"/>
    <w:rsid w:val="30106060"/>
    <w:rsid w:val="30510AD9"/>
    <w:rsid w:val="30BD6874"/>
    <w:rsid w:val="30DD6F16"/>
    <w:rsid w:val="3183186B"/>
    <w:rsid w:val="31A97DB4"/>
    <w:rsid w:val="31B934DF"/>
    <w:rsid w:val="32806A25"/>
    <w:rsid w:val="3393799D"/>
    <w:rsid w:val="342804A8"/>
    <w:rsid w:val="357B61FF"/>
    <w:rsid w:val="357E0CC8"/>
    <w:rsid w:val="359717E5"/>
    <w:rsid w:val="36EC3572"/>
    <w:rsid w:val="37103BA1"/>
    <w:rsid w:val="382A2A41"/>
    <w:rsid w:val="38312021"/>
    <w:rsid w:val="386B4E07"/>
    <w:rsid w:val="39237490"/>
    <w:rsid w:val="392E6561"/>
    <w:rsid w:val="39CD7B28"/>
    <w:rsid w:val="3A900B55"/>
    <w:rsid w:val="3DFA638C"/>
    <w:rsid w:val="3ECA2A00"/>
    <w:rsid w:val="3FA96941"/>
    <w:rsid w:val="41877227"/>
    <w:rsid w:val="422A126E"/>
    <w:rsid w:val="425251EE"/>
    <w:rsid w:val="43122A4F"/>
    <w:rsid w:val="448B4867"/>
    <w:rsid w:val="44CB1108"/>
    <w:rsid w:val="48482A6F"/>
    <w:rsid w:val="49295A81"/>
    <w:rsid w:val="49FF163B"/>
    <w:rsid w:val="4DD77B37"/>
    <w:rsid w:val="50792360"/>
    <w:rsid w:val="509E3B74"/>
    <w:rsid w:val="51F31F22"/>
    <w:rsid w:val="545A24A8"/>
    <w:rsid w:val="55AA2FBB"/>
    <w:rsid w:val="56BA722E"/>
    <w:rsid w:val="576860F3"/>
    <w:rsid w:val="58587E1C"/>
    <w:rsid w:val="596F6AFD"/>
    <w:rsid w:val="59807B66"/>
    <w:rsid w:val="59C06909"/>
    <w:rsid w:val="5BB36795"/>
    <w:rsid w:val="5BED0BE1"/>
    <w:rsid w:val="5DA54794"/>
    <w:rsid w:val="5DF474C9"/>
    <w:rsid w:val="5EB84053"/>
    <w:rsid w:val="61F061FA"/>
    <w:rsid w:val="621A5025"/>
    <w:rsid w:val="63604CB9"/>
    <w:rsid w:val="63BC6393"/>
    <w:rsid w:val="64F3678D"/>
    <w:rsid w:val="65200BA4"/>
    <w:rsid w:val="652B6D81"/>
    <w:rsid w:val="657131AE"/>
    <w:rsid w:val="65766C11"/>
    <w:rsid w:val="67422DB4"/>
    <w:rsid w:val="68A6591C"/>
    <w:rsid w:val="68BB30BE"/>
    <w:rsid w:val="69724444"/>
    <w:rsid w:val="6B882FFF"/>
    <w:rsid w:val="6BDF3567"/>
    <w:rsid w:val="6DD0710B"/>
    <w:rsid w:val="6E361438"/>
    <w:rsid w:val="6E9F0D8B"/>
    <w:rsid w:val="6EC539C8"/>
    <w:rsid w:val="6EDC1FE0"/>
    <w:rsid w:val="6F1C062E"/>
    <w:rsid w:val="6FD131C7"/>
    <w:rsid w:val="70E6769C"/>
    <w:rsid w:val="72866B6B"/>
    <w:rsid w:val="731D5B13"/>
    <w:rsid w:val="746A3800"/>
    <w:rsid w:val="74E4574A"/>
    <w:rsid w:val="755C1784"/>
    <w:rsid w:val="75AD6287"/>
    <w:rsid w:val="765608C9"/>
    <w:rsid w:val="777D1E86"/>
    <w:rsid w:val="77C14AB5"/>
    <w:rsid w:val="78A376CA"/>
    <w:rsid w:val="78BE09DE"/>
    <w:rsid w:val="78DB6E64"/>
    <w:rsid w:val="79BC0A44"/>
    <w:rsid w:val="79FE6D5C"/>
    <w:rsid w:val="7AD51C12"/>
    <w:rsid w:val="7B8B4B71"/>
    <w:rsid w:val="7BDC0473"/>
    <w:rsid w:val="7CFA3BCB"/>
    <w:rsid w:val="7D4150B6"/>
    <w:rsid w:val="7DD319AC"/>
    <w:rsid w:val="7DEC6E08"/>
    <w:rsid w:val="7EC9775F"/>
    <w:rsid w:val="7ED06D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eastAsia" w:ascii="仿宋" w:hAnsi="仿宋" w:eastAsia="仿宋" w:cs="仿宋"/>
      <w:kern w:val="2"/>
      <w:sz w:val="32"/>
      <w:szCs w:val="22"/>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customStyle="1" w:styleId="2">
    <w:name w:val="正文首行缩进 21"/>
    <w:basedOn w:val="1"/>
    <w:qFormat/>
    <w:uiPriority w:val="0"/>
    <w:pPr>
      <w:spacing w:before="100" w:beforeAutospacing="1" w:after="120"/>
      <w:ind w:left="200" w:leftChars="200" w:firstLine="420" w:firstLineChars="200"/>
    </w:pPr>
    <w:rPr>
      <w:kern w:val="0"/>
      <w:sz w:val="28"/>
      <w:szCs w:val="28"/>
    </w:rPr>
  </w:style>
  <w:style w:type="paragraph" w:styleId="3">
    <w:name w:val="Normal Indent"/>
    <w:basedOn w:val="1"/>
    <w:next w:val="1"/>
    <w:qFormat/>
    <w:uiPriority w:val="0"/>
    <w:pPr>
      <w:ind w:firstLine="420" w:firstLineChars="200"/>
    </w:pPr>
  </w:style>
  <w:style w:type="paragraph" w:styleId="4">
    <w:name w:val="annotation text"/>
    <w:basedOn w:val="1"/>
    <w:semiHidden/>
    <w:qFormat/>
    <w:uiPriority w:val="0"/>
    <w:pPr>
      <w:jc w:val="left"/>
    </w:pPr>
  </w:style>
  <w:style w:type="paragraph" w:styleId="5">
    <w:name w:val="Body Text"/>
    <w:basedOn w:val="1"/>
    <w:unhideWhenUsed/>
    <w:qFormat/>
    <w:uiPriority w:val="0"/>
  </w:style>
  <w:style w:type="paragraph" w:styleId="6">
    <w:name w:val="footer"/>
    <w:basedOn w:val="1"/>
    <w:link w:val="10"/>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脚 Char"/>
    <w:basedOn w:val="9"/>
    <w:link w:val="6"/>
    <w:semiHidden/>
    <w:qFormat/>
    <w:uiPriority w:val="99"/>
    <w:rPr>
      <w:kern w:val="2"/>
      <w:sz w:val="18"/>
      <w:szCs w:val="18"/>
    </w:rPr>
  </w:style>
  <w:style w:type="character" w:customStyle="1" w:styleId="11">
    <w:name w:val="页眉 Char"/>
    <w:basedOn w:val="9"/>
    <w:link w:val="7"/>
    <w:semiHidden/>
    <w:qFormat/>
    <w:uiPriority w:val="99"/>
    <w:rPr>
      <w:kern w:val="2"/>
      <w:sz w:val="18"/>
      <w:szCs w:val="18"/>
    </w:rPr>
  </w:style>
  <w:style w:type="paragraph" w:customStyle="1" w:styleId="12">
    <w:name w:val="我的正文"/>
    <w:qFormat/>
    <w:uiPriority w:val="0"/>
    <w:pPr>
      <w:spacing w:line="560" w:lineRule="exact"/>
      <w:ind w:firstLineChars="200"/>
      <w:jc w:val="both"/>
    </w:pPr>
    <w:rPr>
      <w:rFonts w:ascii="Times New Roman" w:hAnsi="Times New Roman" w:eastAsia="方正仿宋_GBK" w:cs="Times New Roman"/>
      <w:color w:val="000000"/>
      <w:kern w:val="2"/>
      <w:sz w:val="32"/>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e214c658-3b37-4745-a9d8-b41d415927e7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4A6251D</paraID>
      <start>0</start>
      <end>2</end>
      <status>unmodified</status>
      <modifiedWord/>
      <trackRevisions>false</trackRevisions>
    </reviewItem>
    <reviewItem>
      <errorID>a5fdc91a-4e6f-41f9-b89c-8f2c42ddf941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34E5B9C3</paraID>
      <start>0</start>
      <end>2</end>
      <status>unmodified</status>
      <modifiedWord/>
      <trackRevisions>false</trackRevisions>
    </reviewItem>
    <reviewItem>
      <errorID>d4704e11-4850-4ff1-8180-514b733fe7d9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56BC1885</paraID>
      <start>0</start>
      <end>2</end>
      <status>unmodified</status>
      <modifiedWord/>
      <trackRevisions>false</trackRevisions>
    </reviewItem>
    <reviewItem>
      <errorID>f6f04687-4e2e-4a47-ae1e-f52881cc4f47</errorID>
      <errorWord>%以上</errorWord>
      <group>L1_Other</group>
      <groupName>其他问题</groupName>
      <ability>L2_UserTypo</ability>
      <abilityName>自定义错误</abilityName>
      <candidateList>
        <item>%</item>
      </candidateList>
      <explain>来自自定义错词库。</explain>
      <paraID>71B30746</paraID>
      <start>293</start>
      <end>296</end>
      <status>unmodified</status>
      <modifiedWord/>
      <trackRevisions>false</trackRevisions>
    </reviewItem>
  </reviewItems>
  <config/>
</contractReview>
</file>

<file path=customXml/itemProps1.xml><?xml version="1.0" encoding="utf-8"?>
<ds:datastoreItem xmlns:ds="http://schemas.openxmlformats.org/officeDocument/2006/customXml" ds:itemID="{bc8f1c0c-9f9d-45db-9eae-a0d38b5affd7}">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5261</Words>
  <Characters>5420</Characters>
  <Lines>1</Lines>
  <Paragraphs>1</Paragraphs>
  <TotalTime>4</TotalTime>
  <ScaleCrop>false</ScaleCrop>
  <LinksUpToDate>false</LinksUpToDate>
  <CharactersWithSpaces>5420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2018-01-24T13:51:00Z</dcterms:created>
  <dc:creator>NTKO</dc:creator>
  <cp:lastModifiedBy>Admin</cp:lastModifiedBy>
  <cp:lastPrinted>2026-03-03T06:59:00Z</cp:lastPrinted>
  <dcterms:modified xsi:type="dcterms:W3CDTF">2026-03-11T01:08:03Z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EAF423DD24AD4D2AAB16A94EA6491ACD_13</vt:lpwstr>
  </property>
  <property fmtid="{D5CDD505-2E9C-101B-9397-08002B2CF9AE}" pid="4" name="KSOTemplateDocerSaveRecord">
    <vt:lpwstr>eyJoZGlkIjoiNDhkOGYyZTBhYjZkYmZhYjNmYjVjNTUxMzY1MzhjZDgiLCJ1c2VySWQiOiIxNjA2NTAyNTEwIn0=</vt:lpwstr>
  </property>
</Properties>
</file>