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C1564">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14:paraId="0AFBA3F0">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30A4B0B4">
      <w:pPr>
        <w:spacing w:after="156" w:afterLines="50" w:line="540" w:lineRule="exact"/>
        <w:jc w:val="center"/>
        <w:outlineLvl w:val="0"/>
        <w:rPr>
          <w:rFonts w:hint="eastAsia" w:ascii="宋体" w:hAnsi="宋体" w:cs="宋体"/>
          <w:color w:val="FF0000"/>
          <w:sz w:val="28"/>
          <w:szCs w:val="28"/>
        </w:rPr>
      </w:pPr>
    </w:p>
    <w:p w14:paraId="4632316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7144EC3D">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从事城市生活垃圾经营性清扫、收集、运输、处理服务审批</w:t>
      </w:r>
    </w:p>
    <w:p w14:paraId="45F29C6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52566DD4">
      <w:pPr>
        <w:spacing w:line="540" w:lineRule="exact"/>
        <w:ind w:firstLine="420"/>
        <w:outlineLvl w:val="1"/>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新平县综合行政执法局</w:t>
      </w:r>
    </w:p>
    <w:p w14:paraId="145C52F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bookmarkStart w:id="0" w:name="_GoBack"/>
      <w:bookmarkEnd w:id="0"/>
    </w:p>
    <w:p w14:paraId="699A1E96">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50D6523E">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14:paraId="747F1090">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《国务院对确需保留的行政审批项目设定行政许可的决定》</w:t>
      </w:r>
    </w:p>
    <w:p w14:paraId="05A1968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14:paraId="21BCC7D9">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.从事城市生活垃圾经营性清扫、收集、运输服务审批（县级权限）</w:t>
      </w:r>
    </w:p>
    <w:p w14:paraId="42EB1A16">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.从事城市生活垃圾经营性处理服务审批（县级权限）</w:t>
      </w:r>
    </w:p>
    <w:p w14:paraId="21890425">
      <w:pPr>
        <w:spacing w:line="540" w:lineRule="exact"/>
        <w:ind w:firstLine="560" w:firstLineChars="200"/>
        <w:rPr>
          <w:rFonts w:hint="eastAsia" w:ascii="Times New Roman" w:hAnsi="Times New Roman" w:eastAsia="仿宋GB2312"/>
          <w:sz w:val="28"/>
          <w:szCs w:val="28"/>
        </w:rPr>
      </w:pPr>
    </w:p>
    <w:p w14:paraId="186C97EF">
      <w:pPr>
        <w:spacing w:line="540" w:lineRule="exact"/>
        <w:ind w:firstLine="560" w:firstLineChars="200"/>
        <w:rPr>
          <w:rFonts w:hint="eastAsia" w:ascii="Times New Roman" w:hAnsi="Times New Roman" w:eastAsia="仿宋GB2312"/>
          <w:sz w:val="28"/>
          <w:szCs w:val="28"/>
        </w:rPr>
      </w:pPr>
    </w:p>
    <w:p w14:paraId="454F0240">
      <w:pPr>
        <w:spacing w:line="540" w:lineRule="exact"/>
        <w:ind w:firstLine="560" w:firstLineChars="200"/>
        <w:rPr>
          <w:rFonts w:hint="eastAsia" w:ascii="Times New Roman" w:hAnsi="Times New Roman" w:eastAsia="仿宋GB2312"/>
          <w:sz w:val="28"/>
          <w:szCs w:val="28"/>
        </w:rPr>
      </w:pPr>
    </w:p>
    <w:p w14:paraId="6D68C3A0">
      <w:pPr>
        <w:spacing w:line="540" w:lineRule="exact"/>
        <w:ind w:firstLine="560" w:firstLineChars="200"/>
        <w:rPr>
          <w:rFonts w:hint="eastAsia" w:ascii="Times New Roman" w:hAnsi="Times New Roman" w:eastAsia="仿宋GB2312"/>
          <w:sz w:val="28"/>
          <w:szCs w:val="28"/>
        </w:rPr>
      </w:pPr>
    </w:p>
    <w:p w14:paraId="279A1333">
      <w:pPr>
        <w:spacing w:line="540" w:lineRule="exact"/>
        <w:ind w:firstLine="560" w:firstLineChars="200"/>
        <w:rPr>
          <w:rFonts w:hint="eastAsia" w:ascii="Times New Roman" w:hAnsi="Times New Roman" w:eastAsia="仿宋GB2312"/>
          <w:sz w:val="28"/>
          <w:szCs w:val="28"/>
        </w:rPr>
      </w:pPr>
    </w:p>
    <w:p w14:paraId="4BABA556">
      <w:pPr>
        <w:spacing w:line="540" w:lineRule="exact"/>
        <w:ind w:firstLine="560" w:firstLineChars="200"/>
        <w:rPr>
          <w:rFonts w:hint="eastAsia" w:ascii="Times New Roman" w:hAnsi="Times New Roman" w:eastAsia="仿宋GB2312"/>
          <w:sz w:val="28"/>
          <w:szCs w:val="28"/>
        </w:rPr>
      </w:pPr>
    </w:p>
    <w:p w14:paraId="39520B25">
      <w:pPr>
        <w:spacing w:line="540" w:lineRule="exact"/>
        <w:ind w:firstLine="560" w:firstLineChars="200"/>
        <w:rPr>
          <w:rFonts w:hint="eastAsia" w:ascii="Times New Roman" w:hAnsi="Times New Roman" w:eastAsia="仿宋GB2312"/>
          <w:sz w:val="28"/>
          <w:szCs w:val="28"/>
        </w:rPr>
      </w:pPr>
    </w:p>
    <w:p w14:paraId="2D262EE1">
      <w:pPr>
        <w:spacing w:line="540" w:lineRule="exact"/>
        <w:ind w:firstLine="560" w:firstLineChars="200"/>
        <w:rPr>
          <w:rFonts w:hint="eastAsia" w:ascii="Times New Roman" w:hAnsi="Times New Roman" w:eastAsia="仿宋GB2312"/>
          <w:sz w:val="28"/>
          <w:szCs w:val="28"/>
        </w:rPr>
      </w:pPr>
    </w:p>
    <w:p w14:paraId="24027D34">
      <w:pPr>
        <w:jc w:val="center"/>
        <w:rPr>
          <w:rFonts w:hint="eastAsia" w:ascii="方正小标宋_GBK" w:hAnsi="方正小标宋_GBK" w:eastAsia="方正小标宋_GBK" w:cs="方正小标宋_GBK"/>
          <w:sz w:val="40"/>
          <w:szCs w:val="40"/>
        </w:rPr>
      </w:pPr>
    </w:p>
    <w:p w14:paraId="3625B858">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从事城市生活垃圾经营性清扫、收集、运输服务审批（县级权限）</w:t>
      </w:r>
    </w:p>
    <w:p w14:paraId="02DBC6F9">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【000117121005】</w:t>
      </w:r>
    </w:p>
    <w:p w14:paraId="7C7DDD7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52323E1E">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24A8B5A2">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从事城市生活垃圾经营性清扫、收集、运输、处理服务审批【00011712100Y】</w:t>
      </w:r>
    </w:p>
    <w:p w14:paraId="2C92B1A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4CB51FCC">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从事城市生活垃圾经营性清扫、收集、运输服务审批（县级权限）【000117121005】</w:t>
      </w:r>
    </w:p>
    <w:p w14:paraId="5151B07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74EA7F81">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1.从事城市生活垃圾经营性清扫、收集、运输服务审批首次申请(00011712100501)</w:t>
      </w:r>
    </w:p>
    <w:p w14:paraId="51243207">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2.从事城市生活垃圾经营性清扫、收集、运输服务审批延续登记(00011712100502)</w:t>
      </w:r>
    </w:p>
    <w:p w14:paraId="7A2D1A4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27E45E95">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（1）《国务院对确需保留的行政审批项目设定行政许可的决定》附件第一百零二项</w:t>
      </w:r>
    </w:p>
    <w:p w14:paraId="4A8B624E">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（2）《城市生活垃圾管理办法》第十七条、第十八条</w:t>
      </w:r>
    </w:p>
    <w:p w14:paraId="4860A3F1">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1A1E64E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w:t>
      </w:r>
    </w:p>
    <w:p w14:paraId="4FB8F5C9">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（2）《城市生活垃圾管理办法》（中华人民共和国建设部令第157号）第十七条、第十八条</w:t>
      </w:r>
    </w:p>
    <w:p w14:paraId="3D907999">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（3）《关于修改&lt;房地产开发企业资质管理规定&gt;等部门规章的决定》（建设部令第24号）第七条</w:t>
      </w:r>
    </w:p>
    <w:p w14:paraId="4CC3834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24FF2E03">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（1）《中华人民共和国固体废物污染环境防治法》第四十八条、第一百一十一条</w:t>
      </w:r>
    </w:p>
    <w:p w14:paraId="058506C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（2）《城市生活垃圾管理办法》（中华人民共和国建设部令第157号）第二十九条、第三十条、第三十一条、第三十二条、第三十三条、第三十四条、第三十五条、第三十六条、第三十七条</w:t>
      </w:r>
    </w:p>
    <w:p w14:paraId="76A8022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Times New Roman" w:hAnsi="Times New Roman" w:eastAsia="仿宋GB2312"/>
          <w:b w:val="0"/>
          <w:bCs w:val="0"/>
          <w:sz w:val="28"/>
          <w:szCs w:val="28"/>
          <w:lang w:val="en-US" w:eastAsia="zh-CN"/>
        </w:rPr>
        <w:t>新平县综合行政执法局</w:t>
      </w:r>
    </w:p>
    <w:p w14:paraId="7113738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7A18955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7C84D0E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58982F5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61278D1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0009E43">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2FFD2438">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从事生活垃圾（含粪便）经营性清扫、收集、运输、处理服务审批</w:t>
      </w:r>
    </w:p>
    <w:p w14:paraId="28D9F970">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20AA4FA1">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73EA704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3B9ED9C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5221A66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798DF4B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机械清扫能力达到总清扫能力的20%以上，机械清扫车辆包括洒水车和清扫保洁车辆。机械清扫车辆应当具有自动洒水、防尘、防遗撒、安全警示功能，安装车辆行驶及清扫过程记录仪；</w:t>
      </w:r>
    </w:p>
    <w:p w14:paraId="00A11AA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垃圾收集应当采用全密闭运输工具，并应当具有分类收集功能；</w:t>
      </w:r>
    </w:p>
    <w:p w14:paraId="5DA021E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垃圾运输应当采用全密闭自动卸载车辆或船只，具有防臭味扩散、防遗撒、防渗沥液滴漏功能，安装行驶及装卸记录仪；</w:t>
      </w:r>
    </w:p>
    <w:p w14:paraId="0B13FBF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具有健全的技术、质量、安全和监测管理制度并得到有效执行；</w:t>
      </w:r>
    </w:p>
    <w:p w14:paraId="183B85B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具有合法的道路运输经营许可证、车辆行驶证；</w:t>
      </w:r>
    </w:p>
    <w:p w14:paraId="5A043C8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具有固定的办公及机械、设备、车辆、船只停放场所。</w:t>
      </w:r>
    </w:p>
    <w:p w14:paraId="1B02101E">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109D393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县级以上地方人民政府环境卫生等主管部门应当组织对城乡生活垃圾进行清扫、收集、运输和处理，可以通过招标等方式选择具备条件的单位从事生活垃圾的清扫、收集、运输和处理。</w:t>
      </w:r>
    </w:p>
    <w:p w14:paraId="20921BA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（2）《城市生活垃圾管理办法》（中华人民共和国建设部令第157号）第十九条从事城市生活垃圾经营性清扫、收集、运输服务的企业，应当具备以下条件：</w:t>
      </w:r>
    </w:p>
    <w:p w14:paraId="69374D4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（一）具备企业法人资格，从事垃圾清扫、收集的企业注册资本不少于人民币100万元，从事垃圾运输的企业注册资本不少于人民币300万元；</w:t>
      </w:r>
    </w:p>
    <w:p w14:paraId="6755D7E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（二）机械清扫能力达到总清扫能力的20%以上，机械清扫车辆包括洒水车和清扫保洁车辆。机械清扫车辆应当具有自动洒水、防尘、防遗撒、安全警示功能，安装车辆行驶及清扫过程记录仪； </w:t>
      </w:r>
    </w:p>
    <w:p w14:paraId="77C8EF2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（三）垃圾收集应当采用全密闭运输工具，并应当具有分类收集功能；</w:t>
      </w:r>
    </w:p>
    <w:p w14:paraId="6371857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（四）垃圾运输应当采用全密闭自动卸载车辆或船只，具有防臭味扩散、防遗撒、防渗沥液滴漏功能，安装行驶及装卸记录仪；</w:t>
      </w:r>
    </w:p>
    <w:p w14:paraId="54BA3D2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（五）具有健全的技术、质量、安全和监测管理制度并得到有效执行；</w:t>
      </w:r>
    </w:p>
    <w:p w14:paraId="7F1B874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（六）具有合法的道路运输经营许可证、车辆行驶证；</w:t>
      </w:r>
    </w:p>
    <w:p w14:paraId="22B3C3F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（七）具有固定的办公及机械、设备、车辆、船只停放场所。</w:t>
      </w:r>
    </w:p>
    <w:p w14:paraId="2370E2A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（3）关于修改&lt;房地产开发企业资质管理规定&gt;等部门规章的决定》（建设部令第24号）第七条删除《城市生活垃圾管理办法》（建设部令第157号）第十九条第一项。</w:t>
      </w:r>
    </w:p>
    <w:p w14:paraId="4D6FDF3D">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1E33E51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14:paraId="7217597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14:paraId="0387513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从事城市生活垃圾经营性清扫、收集、运输、处理服务审批</w:t>
      </w:r>
    </w:p>
    <w:p w14:paraId="61ECD60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从事城市生活垃圾经营性清扫、收集、运输服务许可证</w:t>
      </w:r>
    </w:p>
    <w:p w14:paraId="10EFAF1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实行告知承诺</w:t>
      </w:r>
    </w:p>
    <w:p w14:paraId="03E9446B">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3CEEB3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制定并公布告知承诺书格式文本，一次性告知申请人许可条件和所需材料，对申请人自愿承诺符合许可条件并按要求提交材料的，当场作出许可决定。</w:t>
      </w:r>
      <w:r>
        <w:rPr>
          <w:rFonts w:hint="eastAsia" w:ascii="方正仿宋_GBK" w:hAnsi="方正仿宋_GBK" w:eastAsia="方正仿宋_GBK" w:cs="方正仿宋_GBK"/>
          <w:sz w:val="28"/>
          <w:szCs w:val="28"/>
        </w:rPr>
        <w:t>将承诺审批时限由20个工作日压减至5个工作日。</w:t>
      </w:r>
    </w:p>
    <w:p w14:paraId="10855F86">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608C5A2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1.发现企业不符合承诺条件开展经营的责令限期整改，逾期不整改的或整改后仍达不到要求的依法撤销许可证件。</w:t>
      </w:r>
    </w:p>
    <w:p w14:paraId="3D8276E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2.构建生活垃圾经营性服务全过程监管体系强化日常监管。</w:t>
      </w:r>
    </w:p>
    <w:p w14:paraId="567FD1A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3.推动生活垃圾无害化处理设施建设和运营信息公开。</w:t>
      </w:r>
    </w:p>
    <w:p w14:paraId="453D9D5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4.完善常态化监管机制，通过书面检查、实地检查、定期抽验、随机抽查等强化日常监管网、人工智能等手段精准预警风险隐患。</w:t>
      </w:r>
    </w:p>
    <w:p w14:paraId="6DAD9E0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5.运用互联网和大数据技术，依托政务服务网上平台，实时动态监管，实现“制度+技术”的有效监管。</w:t>
      </w:r>
    </w:p>
    <w:p w14:paraId="4265109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6.加快推进社会信用体系建设，完善信用信息征集、存储、共享与应用等环节的管理制度，建立健全信用信息档案和交换共享机制。</w:t>
      </w:r>
    </w:p>
    <w:p w14:paraId="4EC8B66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7.拓宽公众参与社会监督的渠道和方式，建立健全公众举报受理平台，鼓励通过互联网、举报电话、投诉信箱等反映行政相对人在产品和服务质量、违法经营等方面的问题。</w:t>
      </w:r>
    </w:p>
    <w:p w14:paraId="4B4C297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60833C4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12EF59D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14:paraId="6975495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从事城市生活垃圾经营性清扫、收集、运输服务协议；</w:t>
      </w:r>
    </w:p>
    <w:p w14:paraId="52AE82F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机械清扫、收集、运输车辆和船只权属证明；</w:t>
      </w:r>
    </w:p>
    <w:p w14:paraId="1A720DA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作业车辆、船只安装行驶和作业记录仪证明；</w:t>
      </w:r>
    </w:p>
    <w:p w14:paraId="3856718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提供技术、质量、安全和监测管理制度证明；</w:t>
      </w:r>
    </w:p>
    <w:p w14:paraId="5B35B3D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有合法的道路运输经营许可证、车辆行驶证证明；</w:t>
      </w:r>
    </w:p>
    <w:p w14:paraId="1EC5298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有固定的办公及机械、设备、车辆、船只停放场所证明材料。</w:t>
      </w:r>
    </w:p>
    <w:p w14:paraId="6CA9B095">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4F433490">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（1）《城市生活垃圾管理办法》（中华人民共和国建设部令第157号）第二十七条从事城市生活垃圾经营性处置服务的企业，应当具备以下条件：</w:t>
      </w:r>
    </w:p>
    <w:p w14:paraId="23C9C86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（1）卫生填埋场、堆肥厂和焚烧厂的选址符合城乡规划，并取得规划许可文件；</w:t>
      </w:r>
    </w:p>
    <w:p w14:paraId="253976F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（2）采用的技术、工艺符合国家有关标准；</w:t>
      </w:r>
    </w:p>
    <w:p w14:paraId="4145661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（3）有至少5名具有初级以上专业技术职称的人员，其中包括环境工程、机械、环境监测等专业的技术人员。技术负责人具有5年以上垃圾处理工作经历，并具有中级以上专业技术职称；</w:t>
      </w:r>
    </w:p>
    <w:p w14:paraId="0D4D5A2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（4）具有完善的工艺运行、设备管理、环境监测与保护、财务管理、生产安全、计量统计等方面的管理制度并得到有效执行；</w:t>
      </w:r>
    </w:p>
    <w:p w14:paraId="34E74AA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（5）生活垃圾处理设施配备沼气检测仪器，配备环境监测设施如渗沥液监测井、尾气取样孔，安装在线监测系统等监测设备并与建设（环境卫生）主管部门联网；</w:t>
      </w:r>
    </w:p>
    <w:p w14:paraId="041B8C6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（6）具有完善的生活垃圾渗沥液、沼气的利用和处理技术方案，卫生填埋场对不同垃圾进行分区填埋方案、生活垃圾处理的渗沥液、沼气、焚烧烟气、残渣等处理残余物达标处理排放方案；</w:t>
      </w:r>
    </w:p>
    <w:p w14:paraId="7FA4D7B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（7）有控制污染和突发事件的预案。</w:t>
      </w:r>
    </w:p>
    <w:p w14:paraId="08BB563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2D369FF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557AF91A">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C09A27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26363FA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8956E0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5849E9B">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41EA588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765E162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14:paraId="57FE6E1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14:paraId="62103D0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14:paraId="452B47C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14:paraId="11190A4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04F279B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（1）中华人民共和国行政许可法第二十九条、第三十条、第三十一条、第三十二条、第三十三条、第三十四条、第三十五条、第三十六条、第三十七条、第三十八条、第三十九条、第四十条、第四十一条第一节 申请与受理</w:t>
      </w:r>
    </w:p>
    <w:p w14:paraId="5DB2256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6774338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442B08A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76EF1F5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14:paraId="2DA0E3B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5B0A95F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14:paraId="2C99364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14:paraId="42C1139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183684D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499ED54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59DB705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1FC89A0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06C5CA7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556F9BA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14:paraId="39542FF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14:paraId="53E3D6F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14:paraId="160DFCF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1D0A49E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46F039B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700FE67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14:paraId="161001D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14:paraId="62F1C0A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14:paraId="1CBC7CA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4D1929F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14:paraId="2DB7DB2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73B972D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213BAE4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5F37DFB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63842D5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7EBB9A4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14:paraId="264C6C9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14:paraId="22EFA5C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3D7F71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A19C4D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72DFAB9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49F08E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5EA567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1D1A8B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ED5983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3FEAD526">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4CD862C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48CABBB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14:paraId="603CF03A">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14:paraId="374D997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482A1085">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天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14:paraId="16BBD51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14:paraId="0EB3F66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0738218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18CA33D7">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7065DF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22DEF401">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2348D4B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从事城市生活垃圾经营性清扫、收集、运输服务许可证</w:t>
      </w:r>
    </w:p>
    <w:p w14:paraId="1CE29F56">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协议经营期</w:t>
      </w:r>
    </w:p>
    <w:p w14:paraId="13704DE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1CB75911">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生活垃圾管理办法》（中华人民共和国建设部令第157号）第二十六条……直辖市、市、县建设（环境卫生）主管部门应当与中标人签订城市生活垃圾处置经营协议，明确约定经营期限、服务标准等内容，并作为城市生活垃圾经营性处置服务许可证的附件。</w:t>
      </w:r>
    </w:p>
    <w:p w14:paraId="7860780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4.办理行政许可证件延续手续的要求：应当在有效期届满30日前申请办理延续手续。</w:t>
      </w:r>
    </w:p>
    <w:p w14:paraId="040B0B0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5.行政许可证件的有效地域范围：本县</w:t>
      </w:r>
    </w:p>
    <w:p w14:paraId="61D7F0B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6.规定行政许可证件有效地域范围的依据：</w:t>
      </w:r>
    </w:p>
    <w:p w14:paraId="18A1AFBE">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城市生活垃圾管理办法》（中华人民共和国建设部令第157号）第二十六条：直辖市、市、县建设（环境卫生）主管部门应当通过招投标等公平竞争方式作出城市生活垃圾经营性处置许可的决定，向中标人颁发城市生活垃圾经营性处置服务许可证。……</w:t>
      </w:r>
    </w:p>
    <w:p w14:paraId="3CA3F06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033DA80E">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1EF071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14:paraId="2F9183B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675FB1E4">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应当在有效期届满30日前申请办理延续手续。</w:t>
      </w:r>
    </w:p>
    <w:p w14:paraId="110A1A96">
      <w:pPr>
        <w:spacing w:line="540" w:lineRule="exact"/>
        <w:ind w:firstLine="562" w:firstLineChars="200"/>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3F6E058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7CA853AD">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（1）《中华人民共和国行政许可法》第四十四条行政机关作出准予行政许可的决定，应当自作出决定之日起十日内向申请人颁发、送达行政许可证件，或者加贴标签、加盖检验、检测、检疫印章。</w:t>
      </w:r>
    </w:p>
    <w:p w14:paraId="0F6FFC71">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191E9FB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4843C737">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606F493B">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578CE2A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440F6294">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62EACB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7AB896A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4A78BD78">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01364BE6">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2F5B7F3F">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3309831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2EF5709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1BD8617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0692939">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7BF215D7">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058097D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1B519D9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FF9AF10">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1D48D9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F5CE941">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7C6D34EB">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249AA15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380BC0E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根据《国务院关于深化“证照分离”改革进一步激发市场主体发展活力的通知》（国发</w:t>
      </w:r>
      <w:r>
        <w:rPr>
          <w:rFonts w:hint="eastAsia" w:ascii="微软雅黑" w:hAnsi="微软雅黑" w:eastAsia="微软雅黑" w:cs="微软雅黑"/>
          <w:sz w:val="28"/>
          <w:szCs w:val="28"/>
        </w:rPr>
        <w:t>〔2021〕7号），该事项在中国（云南）自由贸易试验区取消审批。</w:t>
      </w:r>
    </w:p>
    <w:p w14:paraId="00311B09">
      <w:pPr>
        <w:spacing w:line="600" w:lineRule="exact"/>
        <w:ind w:firstLine="560" w:firstLineChars="200"/>
        <w:rPr>
          <w:rFonts w:hint="eastAsia" w:ascii="方正仿宋_GBK" w:hAnsi="方正仿宋_GBK" w:eastAsia="方正仿宋_GBK" w:cs="方正仿宋_GBK"/>
          <w:sz w:val="28"/>
          <w:szCs w:val="28"/>
        </w:rPr>
      </w:pPr>
    </w:p>
    <w:p w14:paraId="4FF76181">
      <w:pPr>
        <w:jc w:val="center"/>
        <w:rPr>
          <w:rFonts w:hint="eastAsia" w:ascii="方正小标宋_GBK" w:hAnsi="方正小标宋_GBK" w:eastAsia="方正小标宋_GBK" w:cs="方正小标宋_GBK"/>
          <w:sz w:val="40"/>
          <w:szCs w:val="40"/>
        </w:rPr>
      </w:pPr>
    </w:p>
    <w:p w14:paraId="54AE9DDC">
      <w:pPr>
        <w:jc w:val="both"/>
        <w:rPr>
          <w:rFonts w:hint="eastAsia" w:ascii="方正小标宋_GBK" w:hAnsi="方正小标宋_GBK" w:eastAsia="方正小标宋_GBK" w:cs="方正小标宋_GBK"/>
          <w:sz w:val="40"/>
          <w:szCs w:val="40"/>
        </w:rPr>
      </w:pPr>
    </w:p>
    <w:p w14:paraId="30F6A74F">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从事城市生活垃圾经营性处理服务审批（县级权限）</w:t>
      </w:r>
    </w:p>
    <w:p w14:paraId="7B5061F6">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【000117121006】</w:t>
      </w:r>
    </w:p>
    <w:p w14:paraId="48760DA7">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0F71F159">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4E251DED">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从事城市生活垃圾经营性清扫、收集、运输、处理服务审批【00011712100Y】</w:t>
      </w:r>
    </w:p>
    <w:p w14:paraId="56B7084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22DAF6A9">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从事城市生活垃圾经营性处理服务审批（县级权限）【000117121006】</w:t>
      </w:r>
    </w:p>
    <w:p w14:paraId="2A569AD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3DCC8E0B">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1.从事城市生活垃圾经营性处理服务审批首次申请(00011712100601)</w:t>
      </w:r>
    </w:p>
    <w:p w14:paraId="444C9F5C">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2.从事城市生活垃圾经营性处理服务审批延续登记(00011712100602)</w:t>
      </w:r>
    </w:p>
    <w:p w14:paraId="373B2F7B">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697A47E2">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（1）《国务院对确需保留的行政审批项目设定行政许可的决定》附件第一百零二项</w:t>
      </w:r>
    </w:p>
    <w:p w14:paraId="4F99445B">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（2）《城市生活垃圾管理办法》第十七条、第十八条</w:t>
      </w:r>
    </w:p>
    <w:p w14:paraId="34CFC54E">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6ECE5797">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w:t>
      </w:r>
    </w:p>
    <w:p w14:paraId="3E249EB7">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（2）《城市生活垃圾管理办法》（中华人民共和国建设部令第157号）第十七条、第十八条</w:t>
      </w:r>
    </w:p>
    <w:p w14:paraId="53345DD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（3）《关于修改&lt;房地产开发企业资质管理规定&gt;等部门规章的决定》（建设部令第24号）第七条</w:t>
      </w:r>
    </w:p>
    <w:p w14:paraId="7A70662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09A047CD">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w:t>
      </w:r>
    </w:p>
    <w:p w14:paraId="4AB9D0EB">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（2）《城市生活垃圾管理办法》（中华人民共和国建设部令第157号）第二十九条、第三十条、第三十一条、第三十二条、第三十三条、第三十四条、第三十五条、第三十六条、第三十七条</w:t>
      </w:r>
    </w:p>
    <w:p w14:paraId="4DD5B9D7">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新平县综合行政执法局</w:t>
      </w:r>
    </w:p>
    <w:p w14:paraId="7DE8C6E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6FCACB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5374BFA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1C09452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3E75E8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59DDFE8">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7021599">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从事生活垃圾（含粪便）经营性清扫、收集、运输、处理服务审批</w:t>
      </w:r>
    </w:p>
    <w:p w14:paraId="478DC7DB">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534D6C82">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68A0A6E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036345A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283E105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51FA4E2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卫生填埋场、厨余垃圾处理厂和焚烧厂的选址符合城乡规划，并取得规划许可文件；</w:t>
      </w:r>
    </w:p>
    <w:p w14:paraId="1F64D3A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采用的技术、工艺符合国家有关标准；</w:t>
      </w:r>
    </w:p>
    <w:p w14:paraId="618FA34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有至少5名具有初级以上专业技术职称的人员，其中包括环境工程、机械、环境监测等专业的技术人员。技术负责人具有5年以上垃圾处理工作经历，并具有中级以上专业技术职称；</w:t>
      </w:r>
    </w:p>
    <w:p w14:paraId="735EF6E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具有完善的工艺运行、设备管理、环境监测与保护、财务管理、生产安全、计量统计等方面的管理制度并得到有效执行；</w:t>
      </w:r>
    </w:p>
    <w:p w14:paraId="108A324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生活垃圾处理设施配备沼气检测仪器，配备环境监测设施如渗沥液监测井、尾气取样孔，安装在线监测系统等监测设备并与建设（环境卫生）主管部门联网；</w:t>
      </w:r>
    </w:p>
    <w:p w14:paraId="4030180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具有完善的生活垃圾渗沥液、沼气的利用和处理技术方案，卫生填埋场对不同垃圾进行分区填埋方案、生活垃圾处理的渗沥液、沼气、焚烧烟气、残渣等处理残余物达标处理排放方案；</w:t>
      </w:r>
    </w:p>
    <w:p w14:paraId="363F0DB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有控制污染和突发事件的预案。</w:t>
      </w:r>
    </w:p>
    <w:p w14:paraId="7401126A">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6407C64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（1）《城市生活垃圾管理办法》（中华人民共和国建设部令第157号）第二十七条从事城市生活垃圾经营性处置服务的企业，应当具备以下条件：</w:t>
      </w:r>
    </w:p>
    <w:p w14:paraId="42362B2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具备企业法人资格，规模小于100吨/日的卫生填埋场和堆肥厂的注册资本不少于人民币500万元，规模大于100吨/日的卫生填埋场和堆肥厂的注册资本不少于人民币5000万元，焚烧厂的注册资本不少于人民币1亿元；　　</w:t>
      </w:r>
    </w:p>
    <w:p w14:paraId="73AF3DA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（二）卫生填埋场、堆肥厂和焚烧厂的选址符合城乡规划，并取得规划许可文件；　　</w:t>
      </w:r>
    </w:p>
    <w:p w14:paraId="4C4C447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（三）采用的技术、工艺符合国家有关标准；</w:t>
      </w:r>
    </w:p>
    <w:p w14:paraId="24266EA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（四）有至少5名具有初级以上专业技术职称的人员，其中包括环境工程、机械、环境监测等专业的技术人员。技术负责人具有5年以上垃圾处理工作经历，并具有中级以上专业技术职称；　</w:t>
      </w:r>
    </w:p>
    <w:p w14:paraId="382AF99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（五）具有完善的工艺运行、设备管理、环境监测与保护、财务管理、生产安全、计量统计等方面的管理制度并得到有效执行；　</w:t>
      </w:r>
    </w:p>
    <w:p w14:paraId="2E5DF09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（六）生活垃圾处理设施配备沼气检测仪器，配备环境监测设施如渗沥液监测井、尾气取样孔，安装在线监测系统等监测设备并与建设（环境卫生）主管部门联网；</w:t>
      </w:r>
    </w:p>
    <w:p w14:paraId="0D4D1C8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（七）具有完善的生活垃圾渗沥液、沼气的利用和处理技术方案，卫生填埋场对不同垃圾进行分区填埋方案、生活垃圾处理的渗沥液、沼气、焚烧烟气、残渣等处理残余物达标处理排放方案；</w:t>
      </w:r>
    </w:p>
    <w:p w14:paraId="56E8681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（八）有控制污染和突发事件的预案。</w:t>
      </w:r>
    </w:p>
    <w:p w14:paraId="5D27FCD7">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3B84079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14:paraId="656E24E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14:paraId="0FBF37E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从事城市生活垃圾经营性清扫、收集、运输、处理服务审批</w:t>
      </w:r>
    </w:p>
    <w:p w14:paraId="6279F06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从事城市生活垃圾经营性处理服务许可证</w:t>
      </w:r>
    </w:p>
    <w:p w14:paraId="4E66362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实行告知承诺</w:t>
      </w:r>
    </w:p>
    <w:p w14:paraId="0070BEF9">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5E88380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制定并公布告知承诺书格式文本，一次性告知申请人许可条件和所需材料，对申请人自愿承诺符合许可条件并按要求提交材料的，当场作出许可决定。</w:t>
      </w:r>
      <w:r>
        <w:rPr>
          <w:rFonts w:hint="eastAsia" w:ascii="方正仿宋_GBK" w:hAnsi="方正仿宋_GBK" w:eastAsia="方正仿宋_GBK" w:cs="方正仿宋_GBK"/>
          <w:sz w:val="28"/>
          <w:szCs w:val="28"/>
        </w:rPr>
        <w:t>将承诺审批时限由20个工作日压减至5个工作日。</w:t>
      </w:r>
    </w:p>
    <w:p w14:paraId="05C49065">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7FD6F99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1.发现企业不符合承诺条件开展经营的责令限期整改，逾期不整改的或整改后仍达不到要求的依法撤销许可证件。</w:t>
      </w:r>
    </w:p>
    <w:p w14:paraId="000DBC2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2.构建生活垃圾经营性服务全过程监管体系强化日常监管。</w:t>
      </w:r>
    </w:p>
    <w:p w14:paraId="5DE8D21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3.推动生活垃圾无害化处理设施建设和运营信息公开。</w:t>
      </w:r>
    </w:p>
    <w:p w14:paraId="383CD01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4.完善常态化监管机制，通过书面检查、实地检查、定期抽验、随机抽查等强化日常监管网、人工智能等手段精准预警风险隐患。</w:t>
      </w:r>
    </w:p>
    <w:p w14:paraId="0C38FFE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5.运用互联网和大数据技术，依托政务服务网上平台，实时动态监管，实现“制度+技术”的有效监管。</w:t>
      </w:r>
    </w:p>
    <w:p w14:paraId="2FD2EC7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6.加快推进社会信用体系建设，完善信用信息征集、存储、共享与应用等环节的管理制度，建立健全信用信息档案和交换共享机制。</w:t>
      </w:r>
    </w:p>
    <w:p w14:paraId="08F4A25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7.拓宽公众参与社会监督的渠道和方式，建立健全公众举报受理平台，鼓励通过互联网、举报电话、投诉信箱等反映行政相对人在产品和服务质量、违法经营等方面的问题。</w:t>
      </w:r>
    </w:p>
    <w:p w14:paraId="49CD406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782C36B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7116233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14:paraId="3C5504F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卫生填埋场、厨余垃圾处理厂和焚烧厂的选址符合城乡规划，并取得规划许可文件；</w:t>
      </w:r>
    </w:p>
    <w:p w14:paraId="0B31A358">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具有完善的生活垃圾渗沥液、沼气的利用和处理技术方案，卫生填埋场对不同垃圾进行分区填埋方案、生活垃圾处理的渗沥液、沼气、焚烧烟气、残渣等处理残余物达标处理排放方案；</w:t>
      </w:r>
    </w:p>
    <w:p w14:paraId="50E6A2F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有控制污染和突发事件的预案；</w:t>
      </w:r>
    </w:p>
    <w:p w14:paraId="6D77FB1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有固定的办公及机械、设备、车辆、船只停放场所证明材料。</w:t>
      </w:r>
    </w:p>
    <w:p w14:paraId="663C04A7">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36CE60C7">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（1）《城市生活垃圾管理办法》（中华人民共和国建设部令第157号）第二十七条从事城市生活垃圾经营性处置服务的企业，应当具备以下条件：</w:t>
      </w:r>
    </w:p>
    <w:p w14:paraId="67A12B7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具备企业法人资格，规模小于100吨/日的卫生填埋场和堆肥厂的注册资本不少于人民币500万元，规模大于100吨/日的卫生填埋场和堆肥厂的注册资本不少于人民币5000万元，焚烧厂的注册资本不少于人民币1亿元；　　</w:t>
      </w:r>
    </w:p>
    <w:p w14:paraId="3819898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（二）卫生填埋场、堆肥厂和焚烧厂的选址符合城乡规划，并取得规划许可文件；　　</w:t>
      </w:r>
    </w:p>
    <w:p w14:paraId="057FDA28">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（三）采用的技术、工艺符合国家有关标准；</w:t>
      </w:r>
    </w:p>
    <w:p w14:paraId="77D0AE2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（四）有至少5名具有初级以上专业技术职称的人员，其中包括环境工程、机械、环境监测等专业的技术人员。技术负责人具有5年以上垃圾处理工作经历，并具有中级以上专业技术职称；　</w:t>
      </w:r>
    </w:p>
    <w:p w14:paraId="4D8CC23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（五）具有完善的工艺运行、设备管理、环境监测与保护、财务管理、生产安全、计量统计等方面的管理制度并得到有效执行；　</w:t>
      </w:r>
    </w:p>
    <w:p w14:paraId="06773B3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（六）生活垃圾处理设施配备沼气检测仪器，配备环境监测设施如渗沥液监测井、尾气取样孔，安装在线监测系统等监测设备并与建设（环境卫生）主管部门联网；</w:t>
      </w:r>
    </w:p>
    <w:p w14:paraId="6B7A5DF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（七）具有完善的生活垃圾渗沥液、沼气的利用和处理技术方案，卫生填埋场对不同垃圾进行分区填埋方案、生活垃圾处理的渗沥液、沼气、焚烧烟气、残渣等处理残余物达标处理排放方案；</w:t>
      </w:r>
    </w:p>
    <w:p w14:paraId="0E0C4D1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（八）有控制污染和突发事件的预案。</w:t>
      </w:r>
    </w:p>
    <w:p w14:paraId="37293EF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p w14:paraId="52ACB4F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00531CA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4C109207">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4FD7B0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716A70B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32416B1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2641E1F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3A85143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728F7D7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申请、受理、审查、决定</w:t>
      </w:r>
    </w:p>
    <w:p w14:paraId="32CA9F2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06363EB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（1）中华人民共和国行政许可法第二十九条、第三十条、第三十一条、第三十二条、第三十三条、第三十四条、第三十五条、第三十六条、第三十七条、第三十八条、第三十九条、第四十条、第四十一条第一节 申请与受理</w:t>
      </w:r>
    </w:p>
    <w:p w14:paraId="7DE9EAB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439FA20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78C2882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453EF11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14:paraId="56C97BC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43B61C2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14:paraId="6588A78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14:paraId="3A22DBE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2611195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5563D3E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420B1DE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5124FE4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511F78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3A5AD32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14:paraId="2DAC577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14:paraId="75354F3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14:paraId="6679275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46A1648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2543904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6560BE2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14:paraId="1E94A6C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14:paraId="5FDF77C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14:paraId="4979156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3EB28B0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14:paraId="0970ABD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3B2C643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64A6675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3ABFCB9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25709B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1576BC0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14:paraId="320B804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14:paraId="2730DEA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698324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566D5F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7B5A807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3CB036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196730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C5640B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46B9E4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487D23C">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3956714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4394B87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14:paraId="6DD6D497">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14:paraId="2D5BC26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7C46DCDE">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14:paraId="529C68C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14:paraId="571BFC1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7438601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593720DE">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D93CCB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105A6B6A">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24D7B876">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从事城市生活垃圾经营性处理服务许可证</w:t>
      </w:r>
    </w:p>
    <w:p w14:paraId="6B4647F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协议经营期</w:t>
      </w:r>
    </w:p>
    <w:p w14:paraId="58B75E1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60E985CF">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生活垃圾管理办法》（中华人民共和国建设部令第157号）第二十六条……直辖市、市、县建设（环境卫生）主管部门应当与中标人签订城市生活垃圾处置经营协议，明确约定经营期限、服务标准等内容，并作为城市生活垃圾经营性处置服务许可证的附件。</w:t>
      </w:r>
    </w:p>
    <w:p w14:paraId="73A5485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17DE2499">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FEC620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14:paraId="1E577FB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5CFF9CD6">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应当在有效期届满30日前申请办理延续手续。</w:t>
      </w:r>
    </w:p>
    <w:p w14:paraId="031A6D49">
      <w:pPr>
        <w:spacing w:line="540" w:lineRule="exact"/>
        <w:ind w:firstLine="562" w:firstLineChars="200"/>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0E5FC78F">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6FEE1BC8">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（1）《中华人民共和国行政许可法》第四十四条行政机关作出准予行政许可的决定，应当自作出决定之日起十日内向申请人颁发、送达行政许可证件，或者加贴标签、加盖检验、检测、检疫印章。</w:t>
      </w:r>
    </w:p>
    <w:p w14:paraId="576C5E1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13EC1D6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1DD1FA84">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41D6DA7C">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07D586A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7CD43683">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E8A960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60C7A46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1FCA6CBB">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201464E">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37EB823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3B0E2BC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12BC8C1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2F44A32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624D0FD2">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37879F7A">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7B7147DC">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CFDCEA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ACE50FE">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22466C5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258DEDA7">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044D9BA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6A1B6E5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059D330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根据《国务院关于深化“证照分离”改革进一步激发市场主体发展活力的通知》（国发</w:t>
      </w:r>
      <w:r>
        <w:rPr>
          <w:rFonts w:hint="eastAsia" w:ascii="微软雅黑" w:hAnsi="微软雅黑" w:eastAsia="微软雅黑" w:cs="微软雅黑"/>
          <w:sz w:val="28"/>
          <w:szCs w:val="28"/>
        </w:rPr>
        <w:t>〔2021〕7号），该事项在中国（云南）自由贸易试验区取消审批。</w:t>
      </w:r>
    </w:p>
    <w:p w14:paraId="0FCB19AC">
      <w:pPr>
        <w:spacing w:line="600" w:lineRule="exact"/>
        <w:ind w:firstLine="560" w:firstLineChars="200"/>
        <w:rPr>
          <w:rFonts w:hint="eastAsia" w:ascii="方正仿宋_GBK" w:hAnsi="方正仿宋_GBK" w:eastAsia="方正仿宋_GBK" w:cs="方正仿宋_GBK"/>
          <w:sz w:val="28"/>
          <w:szCs w:val="28"/>
        </w:rPr>
      </w:pPr>
    </w:p>
    <w:p w14:paraId="3868259B">
      <w:pPr>
        <w:spacing w:line="600" w:lineRule="exact"/>
        <w:ind w:firstLine="560" w:firstLineChars="200"/>
        <w:rPr>
          <w:rFonts w:hint="eastAsia" w:ascii="方正仿宋_GBK" w:hAnsi="方正仿宋_GBK" w:eastAsia="方正仿宋_GBK" w:cs="方正仿宋_GBK"/>
          <w:sz w:val="28"/>
          <w:szCs w:val="28"/>
        </w:rPr>
      </w:pPr>
    </w:p>
    <w:p w14:paraId="1344B3E9">
      <w:pPr>
        <w:spacing w:line="540" w:lineRule="exact"/>
        <w:outlineLvl w:val="1"/>
        <w:rPr>
          <w:rFonts w:ascii="Times New Roman" w:hAnsi="Times New Roman" w:eastAsia="黑体"/>
          <w:sz w:val="28"/>
          <w:szCs w:val="28"/>
        </w:rPr>
      </w:pPr>
    </w:p>
    <w:p w14:paraId="2F4DF0C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23F41"/>
    <w:rsid w:val="38E66E10"/>
    <w:rsid w:val="51FD5C69"/>
    <w:rsid w:val="55EDC1C9"/>
    <w:rsid w:val="5890102D"/>
    <w:rsid w:val="5CEE3622"/>
    <w:rsid w:val="696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1</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2023-12-07T17:39:00Z</dcterms:created>
  <dc:creator>Administrator</dc:creator>
  <cp:lastModifiedBy>kylin</cp:lastModifiedBy>
  <dcterms:modified xsi:type="dcterms:W3CDTF">2026-03-04T16:24:49Z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1DD01DCB0B3302A351ECA769F23ACB60_42</vt:lpwstr>
  </property>
</Properties>
</file>