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569B4">
      <w:pPr>
        <w:spacing w:after="156" w:afterLines="50" w:line="540" w:lineRule="exact"/>
        <w:jc w:val="center"/>
        <w:outlineLvl w:val="0"/>
        <w:rPr>
          <w:rFonts w:hint="eastAsia"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14:paraId="6CB24D17">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14:paraId="49E1AE2B">
      <w:pPr>
        <w:spacing w:after="156" w:afterLines="50" w:line="540" w:lineRule="exact"/>
        <w:jc w:val="center"/>
        <w:outlineLvl w:val="0"/>
        <w:rPr>
          <w:rFonts w:hint="eastAsia" w:ascii="宋体" w:hAnsi="宋体" w:cs="宋体"/>
          <w:color w:val="FF0000"/>
          <w:sz w:val="28"/>
          <w:szCs w:val="28"/>
        </w:rPr>
      </w:pPr>
    </w:p>
    <w:p w14:paraId="3CA0AAA0">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14:paraId="2C92AC9F">
      <w:pPr>
        <w:spacing w:line="540" w:lineRule="exact"/>
        <w:ind w:firstLine="560" w:firstLineChars="20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市政设施建设类审批</w:t>
      </w:r>
    </w:p>
    <w:p w14:paraId="35DA7B6C">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14:paraId="6AC54B3D">
      <w:pPr>
        <w:spacing w:line="540" w:lineRule="exact"/>
        <w:ind w:firstLine="560" w:firstLineChars="200"/>
        <w:outlineLvl w:val="1"/>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新平县综合行政执法局</w:t>
      </w:r>
    </w:p>
    <w:p w14:paraId="7FF6B617">
      <w:pPr>
        <w:spacing w:line="540" w:lineRule="exact"/>
        <w:outlineLvl w:val="1"/>
        <w:rPr>
          <w:rFonts w:hint="eastAsia" w:ascii="Times New Roman" w:hAnsi="Times New Roman" w:eastAsia="黑体"/>
          <w:color w:val="auto"/>
          <w:sz w:val="28"/>
          <w:szCs w:val="28"/>
        </w:rPr>
      </w:pPr>
      <w:r>
        <w:rPr>
          <w:rFonts w:hint="eastAsia" w:ascii="Times New Roman" w:hAnsi="Times New Roman" w:eastAsia="黑体"/>
          <w:color w:val="auto"/>
          <w:sz w:val="28"/>
          <w:szCs w:val="28"/>
        </w:rPr>
        <w:t>三、实施机关：</w:t>
      </w:r>
    </w:p>
    <w:p w14:paraId="7E0C398C">
      <w:pPr>
        <w:spacing w:line="540" w:lineRule="exact"/>
        <w:ind w:firstLine="560" w:firstLineChars="200"/>
        <w:outlineLvl w:val="1"/>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县人民政府（由县综合行政执法局承办）；县综合行政执法局</w:t>
      </w:r>
    </w:p>
    <w:p w14:paraId="7F2A47D9">
      <w:pPr>
        <w:spacing w:line="540" w:lineRule="exact"/>
        <w:outlineLvl w:val="1"/>
        <w:rPr>
          <w:rFonts w:hint="eastAsia" w:ascii="Times New Roman" w:hAnsi="Times New Roman" w:eastAsia="黑体"/>
          <w:color w:val="auto"/>
          <w:sz w:val="28"/>
          <w:szCs w:val="28"/>
        </w:rPr>
      </w:pPr>
      <w:r>
        <w:rPr>
          <w:rFonts w:hint="eastAsia" w:ascii="Times New Roman" w:hAnsi="Times New Roman" w:eastAsia="黑体"/>
          <w:color w:val="auto"/>
          <w:sz w:val="28"/>
          <w:szCs w:val="28"/>
        </w:rPr>
        <w:t>四、设定和实施依据：</w:t>
      </w:r>
    </w:p>
    <w:p w14:paraId="2040A278">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《城市道路管理条例》</w:t>
      </w:r>
    </w:p>
    <w:p w14:paraId="194C7BFD">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五、子项：</w:t>
      </w:r>
    </w:p>
    <w:p w14:paraId="01969D47">
      <w:pPr>
        <w:spacing w:line="540" w:lineRule="exact"/>
        <w:ind w:firstLine="420"/>
        <w:outlineLvl w:val="1"/>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rPr>
        <w:t>.占用、挖掘城市道路审批（县级权限）</w:t>
      </w:r>
    </w:p>
    <w:p w14:paraId="0B282923">
      <w:pPr>
        <w:spacing w:line="540" w:lineRule="exact"/>
        <w:ind w:firstLine="420"/>
        <w:outlineLvl w:val="1"/>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rPr>
        <w:t>.依附于城市道路建设各种管线、杆线等设施审批（县级权限）</w:t>
      </w:r>
    </w:p>
    <w:p w14:paraId="0053CB9C">
      <w:pPr>
        <w:spacing w:line="540" w:lineRule="exact"/>
        <w:ind w:firstLine="420"/>
        <w:outlineLvl w:val="1"/>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rPr>
        <w:t>.城市桥梁上架设各类市政管线审批（县级权限）</w:t>
      </w:r>
    </w:p>
    <w:p w14:paraId="18217DAB">
      <w:pPr>
        <w:spacing w:line="540" w:lineRule="exact"/>
        <w:ind w:firstLine="560" w:firstLineChars="200"/>
        <w:rPr>
          <w:rFonts w:hint="eastAsia" w:ascii="Times New Roman" w:hAnsi="Times New Roman" w:eastAsia="仿宋GB2312"/>
          <w:color w:val="auto"/>
          <w:sz w:val="28"/>
          <w:szCs w:val="28"/>
        </w:rPr>
      </w:pPr>
    </w:p>
    <w:p w14:paraId="52016327">
      <w:pPr>
        <w:spacing w:line="540" w:lineRule="exact"/>
        <w:ind w:firstLine="560" w:firstLineChars="200"/>
        <w:rPr>
          <w:rFonts w:hint="eastAsia" w:ascii="Times New Roman" w:hAnsi="Times New Roman" w:eastAsia="仿宋GB2312"/>
          <w:color w:val="auto"/>
          <w:sz w:val="28"/>
          <w:szCs w:val="28"/>
        </w:rPr>
      </w:pPr>
    </w:p>
    <w:p w14:paraId="1F442EA2">
      <w:pPr>
        <w:spacing w:line="540" w:lineRule="exact"/>
        <w:ind w:firstLine="560" w:firstLineChars="200"/>
        <w:rPr>
          <w:rFonts w:hint="eastAsia" w:ascii="Times New Roman" w:hAnsi="Times New Roman" w:eastAsia="仿宋GB2312"/>
          <w:color w:val="auto"/>
          <w:sz w:val="28"/>
          <w:szCs w:val="28"/>
        </w:rPr>
      </w:pPr>
    </w:p>
    <w:p w14:paraId="5256D1E3">
      <w:pPr>
        <w:spacing w:line="540" w:lineRule="exact"/>
        <w:ind w:firstLine="560" w:firstLineChars="200"/>
        <w:rPr>
          <w:rFonts w:hint="eastAsia" w:ascii="Times New Roman" w:hAnsi="Times New Roman" w:eastAsia="仿宋GB2312"/>
          <w:color w:val="auto"/>
          <w:sz w:val="28"/>
          <w:szCs w:val="28"/>
        </w:rPr>
      </w:pPr>
    </w:p>
    <w:p w14:paraId="063B59F3">
      <w:pPr>
        <w:spacing w:line="540" w:lineRule="exact"/>
        <w:ind w:firstLine="560" w:firstLineChars="200"/>
        <w:rPr>
          <w:rFonts w:hint="eastAsia" w:ascii="Times New Roman" w:hAnsi="Times New Roman" w:eastAsia="仿宋GB2312"/>
          <w:color w:val="auto"/>
          <w:sz w:val="28"/>
          <w:szCs w:val="28"/>
        </w:rPr>
      </w:pPr>
    </w:p>
    <w:p w14:paraId="4C5F3D91">
      <w:pPr>
        <w:spacing w:line="540" w:lineRule="exact"/>
        <w:ind w:firstLine="560" w:firstLineChars="200"/>
        <w:rPr>
          <w:rFonts w:hint="eastAsia" w:ascii="Times New Roman" w:hAnsi="Times New Roman" w:eastAsia="仿宋GB2312"/>
          <w:color w:val="auto"/>
          <w:sz w:val="28"/>
          <w:szCs w:val="28"/>
        </w:rPr>
      </w:pPr>
    </w:p>
    <w:p w14:paraId="75340C10">
      <w:pPr>
        <w:spacing w:line="540" w:lineRule="exact"/>
        <w:ind w:firstLine="560" w:firstLineChars="200"/>
        <w:rPr>
          <w:rFonts w:hint="eastAsia" w:ascii="Times New Roman" w:hAnsi="Times New Roman" w:eastAsia="仿宋GB2312"/>
          <w:color w:val="auto"/>
          <w:sz w:val="28"/>
          <w:szCs w:val="28"/>
        </w:rPr>
      </w:pPr>
    </w:p>
    <w:p w14:paraId="3CBAE62F">
      <w:pPr>
        <w:spacing w:line="540" w:lineRule="exact"/>
        <w:rPr>
          <w:rFonts w:hint="eastAsia" w:ascii="Times New Roman" w:hAnsi="Times New Roman" w:eastAsia="仿宋GB2312"/>
          <w:sz w:val="28"/>
          <w:szCs w:val="28"/>
        </w:rPr>
      </w:pPr>
    </w:p>
    <w:p w14:paraId="341D0E58">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占用、挖掘城市道路审批（县级权限）</w:t>
      </w:r>
    </w:p>
    <w:p w14:paraId="212256C2">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【000117129007】</w:t>
      </w:r>
    </w:p>
    <w:p w14:paraId="54181434">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14:paraId="27A0FEF1">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14:paraId="1135DCCB">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市政设施建设类审批【00011712900Y】</w:t>
      </w:r>
    </w:p>
    <w:p w14:paraId="4C5F6543">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14:paraId="0491A2DE">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占用、挖掘城市道路审批（县级权限）【000117129007】</w:t>
      </w:r>
    </w:p>
    <w:p w14:paraId="0B77A0C5">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14:paraId="525F5BBC">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1.占用、挖掘城市道路审批（县级权限）首次申请(00011712900701)</w:t>
      </w:r>
    </w:p>
    <w:p w14:paraId="47F65516">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2.占用、挖掘城市道路审批（县级权限）变更申请(00011712900702)</w:t>
      </w:r>
    </w:p>
    <w:p w14:paraId="76C272CE">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14:paraId="02E8670E">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（1）《城市道路管理条例》第三十条</w:t>
      </w:r>
    </w:p>
    <w:p w14:paraId="4886F1F1">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（2）《云南省城市建设管理条例》</w:t>
      </w:r>
    </w:p>
    <w:p w14:paraId="6D3BE310">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14:paraId="4CF2FD30">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（1）《城市道路管理条例》第三十一条、第三十三条、第三十六条</w:t>
      </w:r>
    </w:p>
    <w:p w14:paraId="7D027FEC">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（2）《云南省城市建设管理条例》</w:t>
      </w:r>
    </w:p>
    <w:p w14:paraId="18F70E11">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14:paraId="2ED50EAB">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（1）《城市道路管理条例》第二十七条、第四十二条</w:t>
      </w:r>
    </w:p>
    <w:p w14:paraId="6CCDD8A3">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（2）《云南省城市建设管理条例》</w:t>
      </w:r>
    </w:p>
    <w:p w14:paraId="416A312A">
      <w:pPr>
        <w:spacing w:line="600" w:lineRule="exact"/>
        <w:ind w:firstLine="562" w:firstLineChars="200"/>
        <w:rPr>
          <w:rFonts w:hint="eastAsia" w:ascii="方正仿宋_GBK" w:hAnsi="方正仿宋_GBK" w:eastAsia="方正仿宋_GBK" w:cs="方正仿宋_GBK"/>
          <w:color w:val="auto"/>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color w:val="auto"/>
          <w:sz w:val="28"/>
          <w:szCs w:val="28"/>
        </w:rPr>
        <w:t>县人民政府（由县城市管理局承办）；县城市管理局</w:t>
      </w:r>
    </w:p>
    <w:p w14:paraId="1DFB637D">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54945E3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129F725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50E2BC6F">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164A286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29B6F3AC">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741FE04C">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市政设施建设类审批</w:t>
      </w:r>
    </w:p>
    <w:p w14:paraId="05CAC980">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14:paraId="32EFF558">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14:paraId="678CCED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14:paraId="23691F42">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14:paraId="601E046A">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14:paraId="77FCF5E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征得道路主管部门同意</w:t>
      </w:r>
    </w:p>
    <w:p w14:paraId="22E3DC3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涉及影响交通安全的应征得公安交通管理部门同意</w:t>
      </w:r>
    </w:p>
    <w:p w14:paraId="427F42A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新建、扩建、改建的城市道路交付使用后5年内、大修的城市道路竣工后3年内不得挖掘；因特殊情况需要挖掘的，须经城市人民政府批准。</w:t>
      </w:r>
    </w:p>
    <w:p w14:paraId="0B82499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按标准交纳城市道路占用费或者城市道路挖掘修复费。</w:t>
      </w:r>
    </w:p>
    <w:p w14:paraId="7FCB901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有完善的施工组织方案</w:t>
      </w:r>
    </w:p>
    <w:p w14:paraId="14818F32">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14:paraId="656D0F7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（1）《城市道路管理条例》第三十一条、第三十三条、第三十五条、第三十七条。第三十一条　因特殊情况需要临时占用城市道路的，须经市政工程行政主管部门和公安交通管理部门批准，方可按照规定占用。</w:t>
      </w:r>
    </w:p>
    <w:p w14:paraId="6B32352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经批准临时占用城市道路的，不得损坏城市道路；占用期满后，应当及时清理占用现场，恢复城市道路原状；损坏城市道路的，应当修复或者给予赔偿。</w:t>
      </w:r>
    </w:p>
    <w:p w14:paraId="3D25A11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第三十三条　因工程建设需要挖掘城市道路的，应当提交城市规划部门批准签发的文件和有关设计文件，经市政工程行政主管部门和公安交通管理部门批准，方可按照规定挖掘。</w:t>
      </w:r>
    </w:p>
    <w:p w14:paraId="396787B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新建、扩建、改建的城市道路交付使用后5年内、大修的城市道路竣工后3年内不得挖掘；因特殊情况需要挖掘的，须经县级以上城市人民政府批准。</w:t>
      </w:r>
    </w:p>
    <w:p w14:paraId="028F6A9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第三十五条　经批准挖掘城市道路的，应当在施工现场设置明显标志和安全防围设施；竣工后，应当及时清理现场，通知市政工程行政主管部门检查验收</w:t>
      </w:r>
    </w:p>
    <w:p w14:paraId="198CB65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第三十七条　占用或者挖掘由市政工程行政主管部门管理的城市道路的，应当向市政工程行政主管部门交纳城市道路占用费或者城市道路挖掘修复费。</w:t>
      </w:r>
    </w:p>
    <w:p w14:paraId="4F685585">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14:paraId="42B009E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自然人,企业法人,事业单位法人,社会组织法人,行政机关,其他组织</w:t>
      </w:r>
    </w:p>
    <w:p w14:paraId="0B8CDD9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14:paraId="6CFC4011">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14:paraId="0C9B574C">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14:paraId="2E856CF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14:paraId="2FF32EFF">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14:paraId="46BF06E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1.实行电子化申报和审批。</w:t>
      </w:r>
    </w:p>
    <w:p w14:paraId="01571E9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2.不再要求申请人提供社保证明、资质资格证书等材料。</w:t>
      </w:r>
    </w:p>
    <w:p w14:paraId="5724D3C3">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3.将承诺审批时限由20个工作日压减至5个工作日。</w:t>
      </w:r>
    </w:p>
    <w:p w14:paraId="414BB848">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14:paraId="6BA346E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1.完善常态化监管机制，加强日常巡查和督导。</w:t>
      </w:r>
    </w:p>
    <w:p w14:paraId="1B82944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2.加大对审批事项的开挖、回填、修复跟踪力度和检查频次，严格规范挖掘作业，保证修复质量。</w:t>
      </w:r>
    </w:p>
    <w:p w14:paraId="70167A5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严格履行主体责任，依法依规监管。对未经报批擅自占用挖掘市政道路、施工过程中未按规范保护市政道路等违法违规行为进行严肃查处，“以案促改”，有效强化施工企业的法律意识、规矩意识。对隐瞒有关情况或者提供虚假材料申请许可的，予以严肃处理。</w:t>
      </w:r>
    </w:p>
    <w:p w14:paraId="0F9358E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加强汛期等特殊时期监督。对涉及内涝点和安全隐患点的审批事项现场跟踪监督，加强形势研判。因雨情影响暂停施工的项目，要求建设单位做好安全防护措施，防止施工现场形成新的积水隐患点，最大限度降低汛期等特殊时期市政道路占用挖掘事项对市民生活和车辆出行的影响。</w:t>
      </w:r>
    </w:p>
    <w:p w14:paraId="3545E60B">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14:paraId="77CA82A4">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14:paraId="3F629FFF">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占用、挖掘城市道路许可申请书。</w:t>
      </w:r>
    </w:p>
    <w:p w14:paraId="58DA2535">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申请人身份证明（申请人是自然人的，应当提供本人有效身份证明，申请人是法人或其他组织的，需提供企业法人营业执照或组织机构代码证）。</w:t>
      </w:r>
    </w:p>
    <w:p w14:paraId="11B72EEF">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公安交通管理部门的批准文件（涉及影响交通安全）。</w:t>
      </w:r>
    </w:p>
    <w:p w14:paraId="7612E0D0">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城市规划部门批准签发的文件或有关设计文件（需挖掘城市道路）。</w:t>
      </w:r>
    </w:p>
    <w:p w14:paraId="00F9DB86">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新建、扩建、改建的城市道路交付使用后5年内、大修的城市道路竣工后3年内的，需提供城市人民政府批准同意挖掘的证明材料。</w:t>
      </w:r>
    </w:p>
    <w:p w14:paraId="73026E8B">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施工组织设计方案。</w:t>
      </w:r>
    </w:p>
    <w:p w14:paraId="5509D59D">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14:paraId="0BD63582">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（1）城市道路管理条例第三十一条、第三十三条第三十一条　因特殊情况需要临时占用城市道路的，须经市政工程行政主管部门和公安交通管理部门批准，方可按照规定占用。</w:t>
      </w:r>
    </w:p>
    <w:p w14:paraId="550F5F03">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经批准临时占用城市道路的，不得损坏城市道路；占用期满后，应当及时清理占用现场，恢复城市道路原状；损坏城市道路的，应当修复或者给予赔偿。</w:t>
      </w:r>
    </w:p>
    <w:p w14:paraId="69B2D118">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第三十三条　因工程建设需要挖掘城市道路的，应当提交城市规划部门批准签发的文件和有关设计文件，经市政工程行政主管部门和公安交通管理部门批准，方可按照规定挖掘。</w:t>
      </w:r>
    </w:p>
    <w:p w14:paraId="1C13AE6F">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新建、扩建、改建的城市道路交付使用后5年内、大修的城市道路竣工后3年内不得挖掘；因特殊情况需要挖掘的，须经县级以上城市人民政府批准</w:t>
      </w:r>
    </w:p>
    <w:p w14:paraId="44B5E959">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14:paraId="54E6EE9E">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14:paraId="2485C45D">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5005373C">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14:paraId="1FDECDBD">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5607174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67683F42">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14:paraId="48D60B1A">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14:paraId="65A9154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14:paraId="20031C5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14:paraId="2C86436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14:paraId="5AEBD64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w:t>
      </w:r>
    </w:p>
    <w:p w14:paraId="312A809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公示；</w:t>
      </w:r>
    </w:p>
    <w:p w14:paraId="30A47A5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决定核发许可决定书/不予核发许可决定书。</w:t>
      </w:r>
    </w:p>
    <w:p w14:paraId="46136C76">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14:paraId="55695F8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条、第三十一条、第三十二条、第三十三条、第三十四条、第三十五条、第三十六条、第三十七条、第三十八条、第三十九条、第四十条、第四十一条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14:paraId="2F360BA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14:paraId="61B0215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14:paraId="5508ABD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　行政机关应当将法律、法规、规章规定的有关行政许可的事项、依据、条件、数量、程序、期限以及需要提交的全部材料的目录和申请书示范文本等在办公场所公示。</w:t>
      </w:r>
    </w:p>
    <w:p w14:paraId="1D6FCE9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14:paraId="122464B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14:paraId="1B67E69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行政机关及其工作人员不得以转让技术作为取得行政许可的条件;不得在实施行政许可的过程中，直接或者间接地要求转让技术。</w:t>
      </w:r>
    </w:p>
    <w:p w14:paraId="6E23ABE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　行政机关对申请人提出的行政许可申请，应当根据下列情况分别作出处理：</w:t>
      </w:r>
    </w:p>
    <w:p w14:paraId="2120B1F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14:paraId="2830CE5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14:paraId="1BB4BA2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14:paraId="5DFB1F4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14:paraId="61DF106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14:paraId="5B83FA5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14:paraId="428B9E4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　行政机关应当建立和完善有关制度，推行电子政务，在行政机关的网站上公布行政许可事项，方便申请人采取数据电文等方式提出行政许可申请;应当与其他行政机关共享有关行政许可信息，提高办事效率。</w:t>
      </w:r>
    </w:p>
    <w:p w14:paraId="04F49FF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第二节审查与决定</w:t>
      </w:r>
    </w:p>
    <w:p w14:paraId="3093F51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　行政机关应当对申请人提交的申请材料进行审查。</w:t>
      </w:r>
    </w:p>
    <w:p w14:paraId="48EA4BA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14:paraId="5AC7639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14:paraId="0CD7809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14:paraId="44E1C34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　行政机关对行政许可申请进行审查时，发现行政许可事项直接关系他人重大利益的，应当告知该利害关系人。申请人、利害关系人有权进行陈述和申辩。行政机关应当听取申请人、利害关系人的意见。</w:t>
      </w:r>
    </w:p>
    <w:p w14:paraId="6B29A4A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　行政机关对行政许可申请进行审查后，除当场作出行政许可决定的外，应当在法定期限内按照规定程序作出行政许可决定。</w:t>
      </w:r>
    </w:p>
    <w:p w14:paraId="0AC00CA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　申请人的申请符合法定条件、标准的，行政机关应当依法作出准予行政许可的书面决定。</w:t>
      </w:r>
    </w:p>
    <w:p w14:paraId="5D89242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14:paraId="30CE876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　行政机关作出准予行政许可的决定，需要颁发行政许可证件的，应当向申请人颁发加盖本行政机关印章的下列行政许可证件：</w:t>
      </w:r>
    </w:p>
    <w:p w14:paraId="09B81B8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14:paraId="2B62FE0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14:paraId="03A861B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14:paraId="2963465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14:paraId="6D80A87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14:paraId="73F87BC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　行政机关作出的准予行政许可决定，应当予以公开，公众有权查阅。</w:t>
      </w:r>
    </w:p>
    <w:p w14:paraId="4913C78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　法律、行政法规设定的行政许可，其适用范围没有地域限制的，申请人取得的行政许可在全国范围内有效。</w:t>
      </w:r>
    </w:p>
    <w:p w14:paraId="2C2205A6">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187FB9B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28E9C1B1">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1D07196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4C31035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070CAF3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674CBB7E">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1FA4D67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14:paraId="202E887C">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14:paraId="54197239">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14:paraId="445A813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14:paraId="5705AD92">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14:paraId="20C6EBA7">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14:paraId="46ADCED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5934AAA5">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　　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14:paraId="662032AF">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14:paraId="46852662">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14:paraId="68B2A0DB">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14:paraId="344A4829">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2207E663">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14:paraId="577B4D05">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其他</w:t>
      </w:r>
    </w:p>
    <w:p w14:paraId="7FF176D9">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占用、挖掘城市道路许可决定书</w:t>
      </w:r>
    </w:p>
    <w:p w14:paraId="43A56BB8">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14:paraId="1FDE5815">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14:paraId="6279B993">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（1）《城市道路管理条例》第六条国务院建设行政主管部门主管全国城市道路管理工作。</w:t>
      </w:r>
    </w:p>
    <w:p w14:paraId="0DFF3900">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省、自治区人民政府城市建设行政主管部门主管本行政区域内的城市道路管理工作。</w:t>
      </w:r>
    </w:p>
    <w:p w14:paraId="4322AC7B">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县级以上城市人民政府市政工程行政主管部门主管本行政区域内的城市道路管理工作。</w:t>
      </w:r>
    </w:p>
    <w:p w14:paraId="76183B8D">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14:paraId="68CED84C">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14:paraId="5AAC892D">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申请人信息发生变更</w:t>
      </w:r>
    </w:p>
    <w:p w14:paraId="4DAFDC64">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需要移动位置、扩大面积、延长时间的</w:t>
      </w:r>
    </w:p>
    <w:p w14:paraId="6E0C2365">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14:paraId="3C94A3A4">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1697358D">
      <w:pPr>
        <w:spacing w:line="540" w:lineRule="exact"/>
        <w:ind w:firstLine="562" w:firstLineChars="200"/>
        <w:outlineLvl w:val="2"/>
        <w:rPr>
          <w:rFonts w:hint="eastAsia" w:ascii="方正仿宋_GBK" w:hAnsi="方正仿宋_GBK" w:eastAsia="仿宋GB2312" w:cs="方正仿宋_GBK"/>
          <w:sz w:val="28"/>
          <w:szCs w:val="28"/>
          <w:lang w:eastAsia="zh-CN"/>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本级审批权限范围</w:t>
      </w:r>
    </w:p>
    <w:p w14:paraId="33AAD649">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14:paraId="2BF453E1">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（1）《城市道路管理条例》第六条国务院建设行政主管部门主管全国城市道路管理工作。</w:t>
      </w:r>
    </w:p>
    <w:p w14:paraId="398A7E0A">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省、自治区人民政府城市建设行政主管部门主管本行政区域内的城市道路管理工作。</w:t>
      </w:r>
    </w:p>
    <w:p w14:paraId="36A4FEA4">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县级以上城市人民政府市政工程行政主管部门主管本行政区域内的城市道路管理工作。</w:t>
      </w:r>
    </w:p>
    <w:p w14:paraId="66620623">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14:paraId="7527FFCA">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14:paraId="2494ED70">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14:paraId="6B91C663">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14:paraId="683C2EF4">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14:paraId="191216D3">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694D3367">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14:paraId="1DD904BE">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14:paraId="0BD44041">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4CED8B89">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14:paraId="1D03C3DD">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14:paraId="368797E9">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14:paraId="32076BD4">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14:paraId="5828B2BC">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6BC8EB57">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14:paraId="4ADF7400">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14:paraId="6D34BAAB">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32C738B4">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3FFDE486">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264CBE8E">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723FBE36">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14:paraId="6465C86E">
      <w:pPr>
        <w:spacing w:line="540" w:lineRule="exact"/>
        <w:ind w:firstLine="560" w:firstLineChars="200"/>
        <w:outlineLvl w:val="1"/>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新平县综合行政执法局</w:t>
      </w:r>
    </w:p>
    <w:p w14:paraId="6F92B290">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14:paraId="2FD3AD9D">
      <w:pPr>
        <w:spacing w:line="600" w:lineRule="exact"/>
        <w:ind w:firstLine="560" w:firstLineChars="200"/>
        <w:rPr>
          <w:rFonts w:hint="eastAsia" w:ascii="方正仿宋_GBK" w:hAnsi="方正仿宋_GBK" w:eastAsia="方正仿宋_GBK" w:cs="方正仿宋_GBK"/>
          <w:sz w:val="28"/>
          <w:szCs w:val="28"/>
        </w:rPr>
      </w:pPr>
    </w:p>
    <w:p w14:paraId="07719999">
      <w:pPr>
        <w:spacing w:line="600" w:lineRule="exact"/>
        <w:rPr>
          <w:rFonts w:hint="eastAsia" w:ascii="方正仿宋_GBK" w:hAnsi="方正仿宋_GBK" w:eastAsia="方正仿宋_GBK" w:cs="方正仿宋_GBK"/>
          <w:sz w:val="28"/>
          <w:szCs w:val="28"/>
        </w:rPr>
      </w:pPr>
      <w:bookmarkStart w:id="0" w:name="_GoBack"/>
      <w:bookmarkEnd w:id="0"/>
    </w:p>
    <w:p w14:paraId="6FD476A4">
      <w:pPr>
        <w:spacing w:line="600" w:lineRule="exact"/>
        <w:ind w:firstLine="560" w:firstLineChars="200"/>
        <w:rPr>
          <w:rFonts w:hint="eastAsia" w:ascii="方正仿宋_GBK" w:hAnsi="方正仿宋_GBK" w:eastAsia="方正仿宋_GBK" w:cs="方正仿宋_GBK"/>
          <w:sz w:val="28"/>
          <w:szCs w:val="28"/>
        </w:rPr>
      </w:pPr>
    </w:p>
    <w:p w14:paraId="74FD5D5F">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依附于城市道路建设各种管线、杆线等设施审批（县级权限）</w:t>
      </w:r>
    </w:p>
    <w:p w14:paraId="394B61E1">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【000117129008】</w:t>
      </w:r>
    </w:p>
    <w:p w14:paraId="0AD1ED74">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14:paraId="7BF15826">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14:paraId="72A5D0C7">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市政设施建设类审批【00011712900Y】</w:t>
      </w:r>
    </w:p>
    <w:p w14:paraId="51C854A1">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14:paraId="1F81ABFA">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依附于城市道路建设各种管线、杆线等设施审批（县级权限）【000117129008】</w:t>
      </w:r>
    </w:p>
    <w:p w14:paraId="005C0952">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14:paraId="356B8D8D">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1.依附于城市道路建设各种管线、杆线等设施审批（县级权限）首次申请(00011712900801)</w:t>
      </w:r>
    </w:p>
    <w:p w14:paraId="4A5E8C95">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2.依附于城市道路建设各种管线、杆线等设施审批（县级权限）变更申请(00011712900802)</w:t>
      </w:r>
    </w:p>
    <w:p w14:paraId="0E891061">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14:paraId="751426E6">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（1）《城市道路管理条例》第二十九条</w:t>
      </w:r>
    </w:p>
    <w:p w14:paraId="5C3EDD0C">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（2）《云南省城市建设管理条例》</w:t>
      </w:r>
    </w:p>
    <w:p w14:paraId="3A62022C">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14:paraId="16190317">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（1）《城市道路管理条例》第三十一条、第三十三条、第三十六条</w:t>
      </w:r>
    </w:p>
    <w:p w14:paraId="5F69DF5E">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（2）《云南省城市建设管理条例》</w:t>
      </w:r>
    </w:p>
    <w:p w14:paraId="320ABE6D">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14:paraId="15CCD34A">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（1）《城市道路管理条例》第二十七条、第四十二条</w:t>
      </w:r>
    </w:p>
    <w:p w14:paraId="73F44D3D">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（2）《云南省城市建设管理条例》</w:t>
      </w:r>
    </w:p>
    <w:p w14:paraId="428B5B4B">
      <w:pPr>
        <w:spacing w:line="600" w:lineRule="exact"/>
        <w:ind w:firstLine="562" w:firstLineChars="200"/>
        <w:rPr>
          <w:rFonts w:hint="eastAsia" w:ascii="方正仿宋_GBK" w:hAnsi="方正仿宋_GBK" w:eastAsia="方正仿宋_GBK" w:cs="方正仿宋_GBK"/>
          <w:color w:val="auto"/>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color w:val="auto"/>
          <w:sz w:val="28"/>
          <w:szCs w:val="28"/>
        </w:rPr>
        <w:t>县人民政府（由县城市管理局承办）；县城市管理局</w:t>
      </w:r>
    </w:p>
    <w:p w14:paraId="0F4D7514">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0AD92D6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17F4EBEE">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11EC1A0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1426AC1F">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620318A9">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04D404A8">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无对应政务服务事项</w:t>
      </w:r>
    </w:p>
    <w:p w14:paraId="203B0A1E">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14:paraId="7D14A00F">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14:paraId="391CD9A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14:paraId="5D3C2F47">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14:paraId="5B31BC89">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14:paraId="1B8E1A7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符合城市管线综合规划</w:t>
      </w:r>
    </w:p>
    <w:p w14:paraId="3373B00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符合城市建设发展规划</w:t>
      </w:r>
    </w:p>
    <w:p w14:paraId="4F7076D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征得道路主管部门同意</w:t>
      </w:r>
    </w:p>
    <w:p w14:paraId="3A6333C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涉及影响交通安全的应征得公安交通管理部门同意</w:t>
      </w:r>
    </w:p>
    <w:p w14:paraId="056CF25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新建、扩建、改建的城市道路交付使用后5年内、大修的城市道路竣工后3年内不得挖掘；因特殊情况需要挖掘的，须经城市人民政府批准。</w:t>
      </w:r>
    </w:p>
    <w:p w14:paraId="166CB62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按标准交纳城市道路占用费或者城市道路挖掘修复费。</w:t>
      </w:r>
    </w:p>
    <w:p w14:paraId="724FDCC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有完善的施工组织方案</w:t>
      </w:r>
    </w:p>
    <w:p w14:paraId="45787783">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14:paraId="4AE5BA7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（1）《城市道路管理条例》第三十一条、第三十三条、第三十五条、第三十七条第三十一条　因特殊情况需要临时占用城市道路的，须经市政工程行政主管部门和公安交通管理部门批准，方可按照规定占用。</w:t>
      </w:r>
    </w:p>
    <w:p w14:paraId="6DE0CB7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经批准临时占用城市道路的，不得损坏城市道路；占用期满后，应当及时清理占用现场，恢复城市道路原状；损坏城市道路的，应当修复或者给予赔偿。</w:t>
      </w:r>
    </w:p>
    <w:p w14:paraId="58A33B7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第三十三条　因工程建设需要挖掘城市道路的，应当提交城市规划部门批准签发的文件和有关设计文件，经市政工程行政主管部门和公安交通管理部门批准，方可按照规定挖掘。</w:t>
      </w:r>
    </w:p>
    <w:p w14:paraId="35D4D1C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新建、扩建、改建的城市道路交付使用后5年内、大修的城市道路竣工后3年内不得挖掘；因特殊情况需要挖掘的，须经县级以上城市人民政府批准</w:t>
      </w:r>
    </w:p>
    <w:p w14:paraId="46CDCD7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第三十五条　经批准挖掘城市道路的，应当在施工现场设置明显标志和安全防围设施；竣工后，应当及时清理现场，通知市政工程行政主管部门检查验收。</w:t>
      </w:r>
    </w:p>
    <w:p w14:paraId="7D178E1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第三十七条　占用或者挖掘由市政工程行政主管部门管理的城市道路的，应当向市政工程行政主管部门交纳城市道路占用费或者城市道路挖掘修复费。</w:t>
      </w:r>
    </w:p>
    <w:p w14:paraId="6AFE89C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城市道路占用费的收费标准，由省、自治区人民政府的建设行政主管部门、直辖市人民政府的市政工程行政主管部门拟订，报同级财政、物价主管部门核定；城市道路挖掘修复费的收费标准，由省、自治区人民政府的建设行政主管部门、直辖市人民政府的市政工程行政主管部门制定，报同级财政、物价主管部门备案。</w:t>
      </w:r>
    </w:p>
    <w:p w14:paraId="126CA530">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14:paraId="75BE427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自然人,企业法人,事业单位法人,社会组织法人,行政机关,其他组织</w:t>
      </w:r>
    </w:p>
    <w:p w14:paraId="2585FC2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14:paraId="72E98AD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14:paraId="77FE226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14:paraId="5E574BD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14:paraId="635356F9">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14:paraId="77E58E1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1.实行电子化申报和审批。</w:t>
      </w:r>
    </w:p>
    <w:p w14:paraId="2392223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2.不再要求申请人提供人员社保证明、资质资格证书等材料。</w:t>
      </w:r>
    </w:p>
    <w:p w14:paraId="3A66D4F7">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3.将承诺审批时限由20个工作日压减至5个工作日。</w:t>
      </w:r>
    </w:p>
    <w:p w14:paraId="5E8A782A">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14:paraId="271B0DB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1.完善常态化监管机制，制定监督检查方案。</w:t>
      </w:r>
    </w:p>
    <w:p w14:paraId="77E291B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2.按照权责匹配、权责一致的原则，推进监管信息共享。加强相关部门的沟通协作，建立健全行政审批、行业主管与后续监管协调一致的监管机制。</w:t>
      </w:r>
    </w:p>
    <w:p w14:paraId="21AE029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3.加强日常巡查督导，依据监督检查结果，对违法行为依法处置，并按照法定程序和要求公布监管信息。</w:t>
      </w:r>
    </w:p>
    <w:p w14:paraId="4B6FE2F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4.建立本行政区域内依附于城市管道、桥梁建设各种管线、杆线等设施的单位（个人）监管档案。对失信企业（个人）加大监督检查频次，实施重点监管。</w:t>
      </w:r>
    </w:p>
    <w:p w14:paraId="3A6AD35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个人和组织发现无合法手续依附于城市管道、桥梁建设各种管线、杆线等设施或依附于城市管道、桥梁的各种管线、杆线等设施危害公共财产和人身安全时，有权向相关主管部门举报，主管部门依法处理，涉嫌危害公共财产、人身安全的，按照有关规定及时将案件移送公安机关。</w:t>
      </w:r>
    </w:p>
    <w:p w14:paraId="599CA820">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14:paraId="66965D93">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14:paraId="2EDF0605">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城市道路建设管线许可申请书。</w:t>
      </w:r>
    </w:p>
    <w:p w14:paraId="188A7E03">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申请人身份证明（申请人是自然人的，应当提供本人有效身份证明，申请人是法人或其他组织的，需提供企业法人营业执照或组织机构代码证）。</w:t>
      </w:r>
    </w:p>
    <w:p w14:paraId="0EC7D984">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公安交通管理部门的批准文件（涉及影响交通安全）。</w:t>
      </w:r>
    </w:p>
    <w:p w14:paraId="7915B28C">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城市规划部门批准签发的文件或有关设计文件。</w:t>
      </w:r>
    </w:p>
    <w:p w14:paraId="128C5FE4">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新建、扩建、改建的城市道路交付使用后5年内、大修的城市道路竣工后3年内的，需提供城市人民政府批准同意挖掘的证明材料。</w:t>
      </w:r>
    </w:p>
    <w:p w14:paraId="4E205BC2">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施工组织设计方案。</w:t>
      </w:r>
    </w:p>
    <w:p w14:paraId="3342BEF8">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14:paraId="22B81A7F">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（1）《城市道路管理条例》第三十一条、第三十三条第三十一条　因特殊情况需要临时占用城市道路的，须经市政工程行政主管部门和公安交通管理部门批准，方可按照规定占用。</w:t>
      </w:r>
    </w:p>
    <w:p w14:paraId="130AAAF2">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经批准临时占用城市道路的，不得损坏城市道路；占用期满后，应当及时清理占用现场，恢复城市道路原状；损坏城市道路的，应当修复或者给予赔偿。</w:t>
      </w:r>
    </w:p>
    <w:p w14:paraId="42107DC9">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第三十三条　因工程建设需要挖掘城市道路的，应当提交城市规划部门批准签发的文件和有关设计文件，经市政工程行政主管部门和公安交通管理部门批准，方可按照规定挖掘。</w:t>
      </w:r>
    </w:p>
    <w:p w14:paraId="6FE1625A">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新建、扩建、改建的城市道路交付使用后5年内、大修的城市道路竣工后3年内不得挖掘；因特殊情况需要挖掘的，须经县级以上城市人民政府批准。</w:t>
      </w:r>
    </w:p>
    <w:p w14:paraId="342C7B1D">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14:paraId="64B4CB1C">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14:paraId="15D57AE1">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62EC512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14:paraId="1CA1C52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24D608F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79BABF86">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14:paraId="342D767E">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14:paraId="76F663A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14:paraId="1B51239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14:paraId="35FBB10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14:paraId="2436ABC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w:t>
      </w:r>
    </w:p>
    <w:p w14:paraId="57C64A9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公示；</w:t>
      </w:r>
    </w:p>
    <w:p w14:paraId="0EBB9D3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决定核发许可决定书/不予核发许可决定书。</w:t>
      </w:r>
    </w:p>
    <w:p w14:paraId="139B1235">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14:paraId="1F58834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条、第三十一条、第三十二条、第三十三条、第三十四条、第三十五条、第三十六条、第三十七条、第三十八条、第三十九条、第四十条、第四十一条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14:paraId="37F2B83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14:paraId="54A6C4F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14:paraId="480E4E2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　行政机关应当将法律、法规、规章规定的有关行政许可的事项、依据、条件、数量、程序、期限以及需要提交的全部材料的目录和申请书示范文本等在办公场所公示。</w:t>
      </w:r>
    </w:p>
    <w:p w14:paraId="7EC2EF5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14:paraId="3AABB2B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14:paraId="3B8D122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行政机关及其工作人员不得以转让技术作为取得行政许可的条件;不得在实施行政许可的过程中，直接或者间接地要求转让技术。</w:t>
      </w:r>
    </w:p>
    <w:p w14:paraId="40343BD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　行政机关对申请人提出的行政许可申请，应当根据下列情况分别作出处理：</w:t>
      </w:r>
    </w:p>
    <w:p w14:paraId="13F109E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14:paraId="261C24A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14:paraId="37B183E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14:paraId="0F6168D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14:paraId="11B3CFF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14:paraId="2CF1709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14:paraId="45DB34C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　行政机关应当建立和完善有关制度，推行电子政务，在行政机关的网站上公布行政许可事项，方便申请人采取数据电文等方式提出行政许可申请;应当与其他行政机关共享有关行政许可信息，提高办事效率。</w:t>
      </w:r>
    </w:p>
    <w:p w14:paraId="5AFEC2A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第二节审查与决定</w:t>
      </w:r>
    </w:p>
    <w:p w14:paraId="3782FC9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　行政机关应当对申请人提交的申请材料进行审查。</w:t>
      </w:r>
    </w:p>
    <w:p w14:paraId="6B40CA2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14:paraId="796297F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14:paraId="6053CFE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14:paraId="2D05295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　行政机关对行政许可申请进行审查时，发现行政许可事项直接关系他人重大利益的，应当告知该利害关系人。申请人、利害关系人有权进行陈述和申辩。行政机关应当听取申请人、利害关系人的意见。</w:t>
      </w:r>
    </w:p>
    <w:p w14:paraId="3A93B88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　行政机关对行政许可申请进行审查后，除当场作出行政许可决定的外，应当在法定期限内按照规定程序作出行政许可决定。</w:t>
      </w:r>
    </w:p>
    <w:p w14:paraId="10FF1FF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　申请人的申请符合法定条件、标准的，行政机关应当依法作出准予行政许可的书面决定。</w:t>
      </w:r>
    </w:p>
    <w:p w14:paraId="1A6D31C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14:paraId="58C8AEB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　行政机关作出准予行政许可的决定，需要颁发行政许可证件的，应当向申请人颁发加盖本行政机关印章的下列行政许可证件：</w:t>
      </w:r>
    </w:p>
    <w:p w14:paraId="41CB14D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14:paraId="57D3EF5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14:paraId="2DC3BB1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14:paraId="336BAFD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14:paraId="3E36036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14:paraId="1679DB2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　行政机关作出的准予行政许可决定，应当予以公开，公众有权查阅。</w:t>
      </w:r>
    </w:p>
    <w:p w14:paraId="03D6CB6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　法律、行政法规设定的行政许可，其适用范围没有地域限制的，申请人取得的行政许可在全国范围内有效。</w:t>
      </w:r>
    </w:p>
    <w:p w14:paraId="76535C54">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5F2F796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24B4976D">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2871889A">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65475A4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1D97407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75824F2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2151EF5D">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14:paraId="74C5E151">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14:paraId="51896F47">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14:paraId="21CE42D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14:paraId="188092F0">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14:paraId="7D8E1C67">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14:paraId="6E3990A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27EB6C4F">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　　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14:paraId="6B52E2ED">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14:paraId="658067DD">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14:paraId="44764EC2">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14:paraId="5AD8DF83">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11FDAD16">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14:paraId="49AFE651">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其他</w:t>
      </w:r>
    </w:p>
    <w:p w14:paraId="64714BCD">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城市道路建设管线许可决定书</w:t>
      </w:r>
    </w:p>
    <w:p w14:paraId="306AA5CC">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14:paraId="50D41065">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14:paraId="600410BE">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（1）《城市道路管理条例》第六条国务院建设行政主管部门主管全国城市道路管理工作。</w:t>
      </w:r>
    </w:p>
    <w:p w14:paraId="34A427D4">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省、自治区人民政府城市建设行政主管部门主管本行政区域内的城市道路管理工作。</w:t>
      </w:r>
    </w:p>
    <w:p w14:paraId="19AD3AAD">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县级以上城市人民政府市政工程行政主管部门主管本行政区域内的城市道路管理工作。</w:t>
      </w:r>
    </w:p>
    <w:p w14:paraId="1EC5527C">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14:paraId="7E64024C">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14:paraId="615FFE3A">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申请人信息发生变更</w:t>
      </w:r>
    </w:p>
    <w:p w14:paraId="332B50A8">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需要移动位置、扩大面积、延长时间的</w:t>
      </w:r>
    </w:p>
    <w:p w14:paraId="4F077D53">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14:paraId="5C261454">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634EE775">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本级审批权限范围</w:t>
      </w:r>
    </w:p>
    <w:p w14:paraId="6617AF1F">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14:paraId="453A2A7A">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（1）《城市道路管理条例》第六条国务院建设行政主管部门主管全国城市道路管理工作。</w:t>
      </w:r>
    </w:p>
    <w:p w14:paraId="0572B683">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省、自治区人民政府城市建设行政主管部门主管本行政区域内的城市道路管理工作。</w:t>
      </w:r>
    </w:p>
    <w:p w14:paraId="721AC911">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县级以上城市人民政府市政工程行政主管部门主管本行政区域内的城市道路管理工作。</w:t>
      </w:r>
    </w:p>
    <w:p w14:paraId="71B57F06">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14:paraId="1D169BF1">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14:paraId="289BC9B7">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14:paraId="77F965CE">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14:paraId="0FBD3D9E">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14:paraId="3C21D8DF">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71F99279">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14:paraId="49B9EF6A">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14:paraId="3786A768">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5D464DCF">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14:paraId="3BB6FAFA">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14:paraId="3E255BE0">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14:paraId="1DB8B31B">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14:paraId="09682292">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696C3219">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14:paraId="55030594">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14:paraId="5D89B51C">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3B405707">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733EAF6F">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37C7203D">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6C7552FF">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14:paraId="632015CF">
      <w:pPr>
        <w:spacing w:line="600" w:lineRule="exact"/>
        <w:ind w:firstLine="560" w:firstLineChars="200"/>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新平县综合行政执法局</w:t>
      </w:r>
    </w:p>
    <w:p w14:paraId="3A6AF721">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14:paraId="28A22025">
      <w:pPr>
        <w:spacing w:line="600" w:lineRule="exact"/>
        <w:rPr>
          <w:rFonts w:hint="eastAsia" w:ascii="方正仿宋_GBK" w:hAnsi="方正仿宋_GBK" w:eastAsia="方正仿宋_GBK" w:cs="方正仿宋_GBK"/>
          <w:sz w:val="28"/>
          <w:szCs w:val="28"/>
        </w:rPr>
      </w:pPr>
    </w:p>
    <w:p w14:paraId="2B80FEF8">
      <w:pPr>
        <w:spacing w:line="600" w:lineRule="exact"/>
        <w:rPr>
          <w:rFonts w:hint="eastAsia" w:ascii="方正仿宋_GBK" w:hAnsi="方正仿宋_GBK" w:eastAsia="方正仿宋_GBK" w:cs="方正仿宋_GBK"/>
          <w:sz w:val="28"/>
          <w:szCs w:val="28"/>
        </w:rPr>
      </w:pPr>
    </w:p>
    <w:p w14:paraId="0472D61F">
      <w:pPr>
        <w:spacing w:line="600" w:lineRule="exact"/>
        <w:rPr>
          <w:rFonts w:hint="eastAsia" w:ascii="方正仿宋_GBK" w:hAnsi="方正仿宋_GBK" w:eastAsia="方正仿宋_GBK" w:cs="方正仿宋_GBK"/>
          <w:sz w:val="28"/>
          <w:szCs w:val="28"/>
        </w:rPr>
      </w:pPr>
    </w:p>
    <w:p w14:paraId="58FB8DB5">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城市桥梁上架设各类市政管线审批（县级权限）</w:t>
      </w:r>
    </w:p>
    <w:p w14:paraId="264DE11D">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【000117129009】</w:t>
      </w:r>
    </w:p>
    <w:p w14:paraId="08082082">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14:paraId="6AE18846">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14:paraId="14429B7E">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市政设施建设类审批【00011712900Y】</w:t>
      </w:r>
    </w:p>
    <w:p w14:paraId="785B6A6B">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14:paraId="502E82E2">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城市桥梁上架设各类市政管线审批（县级权限）【000117129009】</w:t>
      </w:r>
    </w:p>
    <w:p w14:paraId="12EBF239">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14:paraId="79FD4D0E">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1.城市桥梁上架设各类市政管线审批（县级权限）首次申请(00011712900901)</w:t>
      </w:r>
    </w:p>
    <w:p w14:paraId="3847F905">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2.城市桥梁上架设各类市政管线审批（县级权限）变更申请(00011712900902)</w:t>
      </w:r>
    </w:p>
    <w:p w14:paraId="0895C134">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14:paraId="25CDDB0B">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（1）《国务院对确需保留的行政审批项目设定行政许可的决定》附件第109项</w:t>
      </w:r>
    </w:p>
    <w:p w14:paraId="0C5254F6">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14:paraId="63DF6BD2">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（1）《城市道路管理条例》第二十九条</w:t>
      </w:r>
    </w:p>
    <w:p w14:paraId="5A336851">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（2）《云南省城市建设管理条例》</w:t>
      </w:r>
    </w:p>
    <w:p w14:paraId="3BA81FBC">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14:paraId="3F8594EE">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（1）《城市道路管理条例》第二十七条、第四十二条</w:t>
      </w:r>
    </w:p>
    <w:p w14:paraId="1ABC08B0">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（2）《云南省城市建设管理条例》</w:t>
      </w:r>
    </w:p>
    <w:p w14:paraId="7851CF2B">
      <w:pPr>
        <w:spacing w:line="600" w:lineRule="exact"/>
        <w:ind w:firstLine="562" w:firstLineChars="200"/>
        <w:rPr>
          <w:rFonts w:hint="eastAsia" w:ascii="方正仿宋_GBK" w:hAnsi="方正仿宋_GBK" w:eastAsia="方正仿宋_GBK" w:cs="方正仿宋_GBK"/>
          <w:color w:val="auto"/>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color w:val="auto"/>
          <w:sz w:val="28"/>
          <w:szCs w:val="28"/>
        </w:rPr>
        <w:t>县人民政府（由县城市管理局承办）；县城市管理局</w:t>
      </w:r>
    </w:p>
    <w:p w14:paraId="36B35DBF">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268C1BB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5841B9F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53C069D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25BC95AF">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1885B7C4">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74555243">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无对应政务服务事项</w:t>
      </w:r>
    </w:p>
    <w:p w14:paraId="2428A083">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14:paraId="65C19819">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14:paraId="77F19BC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14:paraId="34E5908E">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14:paraId="73BE5325">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14:paraId="6D653D2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符合城市管线综合规划</w:t>
      </w:r>
    </w:p>
    <w:p w14:paraId="6143504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符合城市建设发展规划</w:t>
      </w:r>
    </w:p>
    <w:p w14:paraId="0824AE8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征得城市市政工程设施主管部门同意</w:t>
      </w:r>
    </w:p>
    <w:p w14:paraId="7F8A5CC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涉及影响交通安全的应征得公安交通管理部门同意</w:t>
      </w:r>
    </w:p>
    <w:p w14:paraId="433CFF1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提供对桥梁影响的安全评估报告或受影响设施的原设计单位的安全技术意见书，定期检修方案，以及配合桥梁、隧道管理部门做好日常检测、养护作业的承诺书。</w:t>
      </w:r>
    </w:p>
    <w:p w14:paraId="3090F08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有完善的施工组织方案</w:t>
      </w:r>
    </w:p>
    <w:p w14:paraId="429A9A97">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14:paraId="3E324CE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（1）《城市道路管理条例》第二十九条、第三十条第二十九条　依附于城市道路建设各种管线、杆线等设施的，应当经市政工程行政主管部门批准，方可建设。</w:t>
      </w:r>
    </w:p>
    <w:p w14:paraId="40978CF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第三十条　未经市政工程行政主管部门和公安交通管理部门批准，任何单位或者个人不得占用或者挖掘城市道路。</w:t>
      </w:r>
    </w:p>
    <w:p w14:paraId="24FE25D3">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14:paraId="0996E13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自然人,企业法人,事业单位法人,行政机关,其他组织</w:t>
      </w:r>
    </w:p>
    <w:p w14:paraId="3617263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14:paraId="239FA79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14:paraId="0220118D">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14:paraId="0E1FE79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14:paraId="378E1F1D">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14:paraId="50461CB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1.实行电子化申报和审批。</w:t>
      </w:r>
    </w:p>
    <w:p w14:paraId="039C301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2.不再要求申请人提供人员社保证明、资质资格证书等材料。</w:t>
      </w:r>
    </w:p>
    <w:p w14:paraId="2D345DDD">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3.将承诺审批时限由20个工作日压减至5个工作日。</w:t>
      </w:r>
    </w:p>
    <w:p w14:paraId="7232CF60">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14:paraId="7CE7CB7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1.完善常态化监管机制，制定监督检查方案。</w:t>
      </w:r>
    </w:p>
    <w:p w14:paraId="4A9F46D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2.按照权责匹配、权责一致的原则，推进监管信息共享。加强相关部门的沟通协作，建立健全行政审批、行业主管与后续监管协调一致的监管机制。</w:t>
      </w:r>
    </w:p>
    <w:p w14:paraId="419ADC5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3.加强日常巡查督导，依据监督检查结果，对违法行为依法处置，并按照法定程序和要求公布监管信息。</w:t>
      </w:r>
    </w:p>
    <w:p w14:paraId="1C945D0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4.建立本行政区域内依附于城市管道、桥梁建设各种管线、杆线等设施的单位（个人）监管档案。对失信企业（个人）加大监督检查频次，实施重点监管。</w:t>
      </w:r>
    </w:p>
    <w:p w14:paraId="20487BC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个人和组织发现无合法手续依附于城市管道、桥梁建设各种管线、杆线等设施或依附于城市管道、桥梁的各种管线、杆线等设施危害公共财产和人身安全时，有权向相关主管部门举报，主管部门依法处理，涉嫌危害公共财产、人身安全的，按照有关规定及时将案件移送公安机关。</w:t>
      </w:r>
    </w:p>
    <w:p w14:paraId="0451CE53">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14:paraId="15B3E892">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14:paraId="1135B789">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城市桥梁上架设管线许可申请书。</w:t>
      </w:r>
    </w:p>
    <w:p w14:paraId="688FC1C6">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申请人身份证明（申请人是自然人的，应当提供本人有效身份证明，申请人是法人或其他组织的，需提供企业法人营业执照或组织机构代码证）。</w:t>
      </w:r>
    </w:p>
    <w:p w14:paraId="0E7D55EA">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公安交通管理部门的批准文件（涉及影响交通安全）。</w:t>
      </w:r>
    </w:p>
    <w:p w14:paraId="398D4655">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城市规划部门批准签发的文件和有关设计文件。</w:t>
      </w:r>
    </w:p>
    <w:p w14:paraId="64D47302">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提供对桥梁影响的安全评估报告或受影响设施的原设计单位的安全技术意见书，定期检修方案，以及配合桥梁、隧道管理部门做好日常检测、养护作业的承诺书。</w:t>
      </w:r>
    </w:p>
    <w:p w14:paraId="1ADA3F87">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施工组织设计方案。</w:t>
      </w:r>
    </w:p>
    <w:p w14:paraId="6E4E051C">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14:paraId="712CFEBF">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（1）《城市道路管理条例》第二十九条、第三十条第二十九条　依附于城市道路建设各种管线、杆线等设施的，应当经市政工程行政主管部门批准，方可建设。</w:t>
      </w:r>
    </w:p>
    <w:p w14:paraId="09A5B49B">
      <w:pPr>
        <w:spacing w:line="600" w:lineRule="exact"/>
        <w:ind w:firstLine="560" w:firstLineChars="200"/>
        <w:rPr>
          <w:rFonts w:hint="eastAsia" w:ascii="方正仿宋_GBK" w:hAnsi="方正仿宋_GBK" w:eastAsia="方正仿宋_GBK" w:cs="方正仿宋_GBK"/>
          <w:sz w:val="28"/>
          <w:szCs w:val="28"/>
        </w:rPr>
      </w:pPr>
    </w:p>
    <w:p w14:paraId="5FA20686">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第三十条　未经市政工程行政主管部门和公安交通管理部门批准，任何单位或者个人不得占用或者挖掘城市道路。</w:t>
      </w:r>
    </w:p>
    <w:p w14:paraId="2B5FE7B7">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14:paraId="2FC8F11C">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14:paraId="6FC08D19">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044E63FA">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14:paraId="5B3E41E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6335419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7856EB9A">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14:paraId="3588905F">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14:paraId="4303F99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14:paraId="304EAD9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14:paraId="3C24963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14:paraId="5D24467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w:t>
      </w:r>
    </w:p>
    <w:p w14:paraId="4E70EA2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公示；</w:t>
      </w:r>
    </w:p>
    <w:p w14:paraId="010B96B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决定核发许可决定书/不予核发许可决定书。</w:t>
      </w:r>
    </w:p>
    <w:p w14:paraId="6444D9B4">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14:paraId="7666E3D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条、第三十一条、第三十二条、第三十三条、第三十四条、第三十五条、第三十六条、第三十七条、第三十八条、第三十九条、第四十条、第四十一条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14:paraId="2A64DA8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14:paraId="310FF1B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14:paraId="778411F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　行政机关应当将法律、法规、规章规定的有关行政许可的事项、依据、条件、数量、程序、期限以及需要提交的全部材料的目录和申请书示范文本等在办公场所公示。</w:t>
      </w:r>
    </w:p>
    <w:p w14:paraId="22FCAE3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14:paraId="1DD0FE2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14:paraId="470DD29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行政机关及其工作人员不得以转让技术作为取得行政许可的条件;不得在实施行政许可的过程中，直接或者间接地要求转让技术。</w:t>
      </w:r>
    </w:p>
    <w:p w14:paraId="50B889D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　行政机关对申请人提出的行政许可申请，应当根据下列情况分别作出处理：</w:t>
      </w:r>
    </w:p>
    <w:p w14:paraId="63EE0CC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14:paraId="0E6962D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14:paraId="5653292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14:paraId="1066565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14:paraId="4B2A0A0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14:paraId="770D129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14:paraId="1BCEB59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　行政机关应当建立和完善有关制度，推行电子政务，在行政机关的网站上公布行政许可事项，方便申请人采取数据电文等方式提出行政许可申请;应当与其他行政机关共享有关行政许可信息，提高办事效率。</w:t>
      </w:r>
    </w:p>
    <w:p w14:paraId="5115FC0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第二节审查与决定</w:t>
      </w:r>
    </w:p>
    <w:p w14:paraId="61377FE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　行政机关应当对申请人提交的申请材料进行审查。</w:t>
      </w:r>
    </w:p>
    <w:p w14:paraId="2B8F431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14:paraId="18635A9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14:paraId="5FE96D5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14:paraId="6BA9368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　行政机关对行政许可申请进行审查时，发现行政许可事项直接关系他人重大利益的，应当告知该利害关系人。申请人、利害关系人有权进行陈述和申辩。行政机关应当听取申请人、利害关系人的意见。</w:t>
      </w:r>
    </w:p>
    <w:p w14:paraId="3B6F283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　行政机关对行政许可申请进行审查后，除当场作出行政许可决定的外，应当在法定期限内按照规定程序作出行政许可决定。</w:t>
      </w:r>
    </w:p>
    <w:p w14:paraId="0F80FF7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　申请人的申请符合法定条件、标准的，行政机关应当依法作出准予行政许可的书面决定。</w:t>
      </w:r>
    </w:p>
    <w:p w14:paraId="384A01D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14:paraId="750DCED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　行政机关作出准予行政许可的决定，需要颁发行政许可证件的，应当向申请人颁发加盖本行政机关印章的下列行政许可证件：</w:t>
      </w:r>
    </w:p>
    <w:p w14:paraId="09FA6B9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14:paraId="4904BDC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14:paraId="29A30A7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14:paraId="7D5DE4D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14:paraId="42D8ABD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14:paraId="6F613AB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　行政机关作出的准予行政许可决定，应当予以公开，公众有权查阅。</w:t>
      </w:r>
    </w:p>
    <w:p w14:paraId="637A610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　法律、行政法规设定的行政许可，其适用范围没有地域限制的，申请人取得的行政许可在全国范围内有效。</w:t>
      </w:r>
    </w:p>
    <w:p w14:paraId="4F3683D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04526BBA">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0BE3D4DE">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684BA68C">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4B8D1D4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36CD183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250BFF8D">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3F5F6F0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14:paraId="300629D5">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14:paraId="07FE692C">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14:paraId="67A64D6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14:paraId="30B57816">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14:paraId="7BC453B0">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14:paraId="3C395267">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00F36D33">
      <w:pPr>
        <w:spacing w:line="600" w:lineRule="exact"/>
        <w:ind w:firstLine="560" w:firstLineChars="200"/>
        <w:rPr>
          <w:rFonts w:ascii="方正仿宋_GBK" w:hAnsi="方正仿宋_GBK" w:eastAsia="方正仿宋_GBK" w:cs="方正仿宋_GBK"/>
          <w:sz w:val="28"/>
          <w:szCs w:val="28"/>
        </w:rPr>
      </w:pPr>
    </w:p>
    <w:p w14:paraId="094047EA">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　　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14:paraId="1F5D936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14:paraId="6C092943">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14:paraId="7B6F6EFD">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14:paraId="43826405">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55225CAF">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14:paraId="3841C5D2">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其他</w:t>
      </w:r>
    </w:p>
    <w:p w14:paraId="381DD1FB">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城市桥梁上架设管线许可决定书</w:t>
      </w:r>
    </w:p>
    <w:p w14:paraId="40DA07CD">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14:paraId="6EE9A599">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14:paraId="79A3D4BB">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（1）《城市道路管理条例》第六条国务院建设行政主管部门主管全国城市道路管理工作。</w:t>
      </w:r>
    </w:p>
    <w:p w14:paraId="160DA8AE">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省、自治区人民政府城市建设行政主管部门主管本行政区域内的城市道路管理工作。</w:t>
      </w:r>
    </w:p>
    <w:p w14:paraId="103E5873">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县级以上城市人民政府市政工程行政主管部门主管本行政区域内的城市道路管理工作。</w:t>
      </w:r>
    </w:p>
    <w:p w14:paraId="0C2E9666">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14:paraId="73F24727">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14:paraId="701122CC">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申请人信息发生变更</w:t>
      </w:r>
    </w:p>
    <w:p w14:paraId="19699704">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需要移动位置、扩大面积、延长时间的</w:t>
      </w:r>
    </w:p>
    <w:p w14:paraId="407A8FAE">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14:paraId="6E8BA59D">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106A4EB1">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本级审批权限范围</w:t>
      </w:r>
    </w:p>
    <w:p w14:paraId="1C41CB95">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14:paraId="035C4882">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（1）《城市道路管理条例》第六条国务院建设行政主管部门主管全国城市道路管理工作。</w:t>
      </w:r>
    </w:p>
    <w:p w14:paraId="4E3F9343">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省、自治区人民政府城市建设行政主管部门主管本行政区域内的城市道路管理工作。</w:t>
      </w:r>
    </w:p>
    <w:p w14:paraId="1012A943">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县级以上城市人民政府市政工程行政主管部门主管本行政区域内的城市道路管理工作。</w:t>
      </w:r>
    </w:p>
    <w:p w14:paraId="4D5F865C">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14:paraId="0793859C">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14:paraId="128FE5DF">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14:paraId="3257EF6A">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14:paraId="1BD91D78">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14:paraId="7329314E">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3F9363F1">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14:paraId="2B65A15F">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14:paraId="4EE962B8">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3A502420">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14:paraId="17949E56">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14:paraId="43039176">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14:paraId="4E971580">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14:paraId="125E384F">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73FBCDEA">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14:paraId="26C42171">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14:paraId="1F098CAC">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1AF31805">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65F39EC3">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0AAFDFF0">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2B76857B">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14:paraId="796F2AAA">
      <w:pPr>
        <w:spacing w:line="540" w:lineRule="exact"/>
        <w:ind w:firstLine="560" w:firstLineChars="200"/>
        <w:outlineLvl w:val="1"/>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新平县综合行政执法局</w:t>
      </w:r>
    </w:p>
    <w:p w14:paraId="2A43DD18">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14:paraId="3BAB52F6">
      <w:pPr>
        <w:spacing w:line="600" w:lineRule="exact"/>
        <w:ind w:firstLine="560" w:firstLineChars="200"/>
        <w:rPr>
          <w:rFonts w:hint="eastAsia" w:ascii="方正仿宋_GBK" w:hAnsi="方正仿宋_GBK" w:eastAsia="方正仿宋_GBK" w:cs="方正仿宋_GBK"/>
          <w:sz w:val="28"/>
          <w:szCs w:val="28"/>
        </w:rPr>
      </w:pPr>
    </w:p>
    <w:p w14:paraId="116D8DEE">
      <w:pPr>
        <w:spacing w:line="600" w:lineRule="exact"/>
        <w:ind w:firstLine="560" w:firstLineChars="200"/>
        <w:rPr>
          <w:rFonts w:hint="eastAsia" w:ascii="方正仿宋_GBK" w:hAnsi="方正仿宋_GBK" w:eastAsia="方正仿宋_GBK" w:cs="方正仿宋_GBK"/>
          <w:sz w:val="28"/>
          <w:szCs w:val="28"/>
        </w:rPr>
      </w:pPr>
    </w:p>
    <w:p w14:paraId="7E9FCB8E">
      <w:pPr>
        <w:spacing w:line="540" w:lineRule="exact"/>
        <w:outlineLvl w:val="1"/>
        <w:rPr>
          <w:rFonts w:ascii="Times New Roman" w:hAnsi="Times New Roman" w:eastAsia="黑体"/>
          <w:sz w:val="28"/>
          <w:szCs w:val="28"/>
        </w:rPr>
      </w:pPr>
    </w:p>
    <w:p w14:paraId="6376A68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292C5E"/>
    <w:rsid w:val="2B793E5C"/>
    <w:rsid w:val="2FDDD9B7"/>
    <w:rsid w:val="314F598A"/>
    <w:rsid w:val="345221C0"/>
    <w:rsid w:val="34D445DD"/>
    <w:rsid w:val="45292C5E"/>
    <w:rsid w:val="5E0D1329"/>
    <w:rsid w:val="62BD6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38</Pages>
  <Words>0</Words>
  <Characters>0</Characters>
  <Lines>0</Lines>
  <Paragraphs>0</Paragraphs>
  <TotalTime>2</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2023-11-07T10:56:00Z</dcterms:created>
  <dc:creator>DELL</dc:creator>
  <cp:lastModifiedBy>kylin</cp:lastModifiedBy>
  <dcterms:modified xsi:type="dcterms:W3CDTF">2026-03-04T16:30:03Z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AB1861843F2FD8418BEDA769B8D32BC5_42</vt:lpwstr>
  </property>
</Properties>
</file>