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rPr>
        <w:t>新平彝族傣族自治县住房和城乡建设局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新平县农村人居环境治理PPP项目专项资金</w:t>
      </w:r>
      <w:r>
        <w:rPr>
          <w:rFonts w:hint="eastAsia" w:ascii="Times New Roman" w:hAnsi="Times New Roman" w:eastAsia="方正仿宋_GBK"/>
          <w:color w:val="auto"/>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F6C9CB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农村人居环境是指人类在乡村这样一个大的地理系统背景下，进行居住、耕作、交通、文化、教育、卫生、娱乐等活动，是人类利用自然、改造自然的主要场所，是人类聚居环境的重要组成部分，其内容涵盖生态环境、基础设施条件、环境卫生状况、教育文化氛围、社会习俗等各方面。改善农村人居环境是国务院作出的全面部署。《国务院办公厅关于改善农村人居环境的指导意见》（国办发〔2014〕25号）中明确提出，改善农村人居环境是推进农村基础设施建设和城乡基本公共服务均等化的重要举措，是全面建成小康社会必经之路。意见要求按“规划先行、分类指导”“突出重点、循序渐进”“完善机制、持续推进”的原则，确保农村人居环境建设顺利、运行稳定、效果明显。</w:t>
      </w:r>
    </w:p>
    <w:p w14:paraId="1A77FAF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依据《财政部关于在公共服务领域深入推进政府和社会资本合作工作的通知》（财金</w:t>
      </w:r>
      <w:r>
        <w:rPr>
          <w:rFonts w:hint="eastAsia" w:ascii="Times New Roman" w:hAnsi="Times New Roman" w:eastAsia="方正仿宋_GBK" w:cs="Times New Roman"/>
          <w:color w:val="auto"/>
          <w:kern w:val="0"/>
          <w:sz w:val="32"/>
          <w:szCs w:val="32"/>
          <w:highlight w:val="none"/>
          <w:lang w:eastAsia="zh-CN"/>
        </w:rPr>
        <w:t>〔2016〕90</w:t>
      </w:r>
      <w:r>
        <w:rPr>
          <w:rFonts w:hint="eastAsia" w:ascii="Times New Roman" w:hAnsi="Times New Roman" w:eastAsia="方正仿宋_GBK" w:cs="Times New Roman"/>
          <w:color w:val="auto"/>
          <w:kern w:val="0"/>
          <w:sz w:val="32"/>
          <w:szCs w:val="32"/>
          <w:highlight w:val="none"/>
        </w:rPr>
        <w:t>号）、《云南省住建厅</w:t>
      </w:r>
      <w:r>
        <w:rPr>
          <w:rFonts w:hint="eastAsia"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rPr>
        <w:t>财政厅关于推行农村人居环境治理项目PPP模式强制试点的实施意见》等文件精神，在垃圾处理、污水处理等有现金流、市场化程度高等新建项目，要强制运用PPP模式，根据项目实施单位提供的《项目可行性研究报告》等相关资料</w:t>
      </w:r>
      <w:r>
        <w:rPr>
          <w:rFonts w:hint="eastAsia" w:ascii="Times New Roman" w:hAnsi="Times New Roman" w:eastAsia="方正仿宋_GBK" w:cs="Times New Roman"/>
          <w:color w:val="auto"/>
          <w:kern w:val="0"/>
          <w:sz w:val="32"/>
          <w:szCs w:val="32"/>
          <w:highlight w:val="none"/>
          <w:lang w:eastAsia="zh-CN"/>
        </w:rPr>
        <w:t>，结合</w:t>
      </w:r>
      <w:r>
        <w:rPr>
          <w:rFonts w:hint="eastAsia" w:ascii="Times New Roman" w:hAnsi="Times New Roman" w:eastAsia="方正仿宋_GBK" w:cs="Times New Roman"/>
          <w:color w:val="auto"/>
          <w:kern w:val="0"/>
          <w:sz w:val="32"/>
          <w:szCs w:val="32"/>
          <w:highlight w:val="none"/>
        </w:rPr>
        <w:t>工程实际，提出如下PPP实施方案，本方案旨在明确PPP项目实施过程中的核心事项和关键环节，重点包括：项目产出说明、绩效要求、股权结构、运作方式、回报机制、配套安排、采购方式、交易结构、风险分配、合同管理体系、违约责任、退出机制和纠纷解决等为新平县进行项目建设提供科学理论依据，有利于最大程度上促进资源利用最大化，更好地实现项目建设运营的经济性、效率及效果，进而提升项目的价值和政府决策水平</w:t>
      </w:r>
      <w:r>
        <w:rPr>
          <w:rFonts w:hint="eastAsia" w:ascii="Times New Roman" w:hAnsi="Times New Roman" w:eastAsia="方正仿宋_GBK" w:cs="Times New Roman"/>
          <w:color w:val="auto"/>
          <w:kern w:val="0"/>
          <w:sz w:val="32"/>
          <w:szCs w:val="32"/>
          <w:highlight w:val="none"/>
          <w:lang w:eastAsia="zh-CN"/>
        </w:rPr>
        <w:t>。</w:t>
      </w:r>
    </w:p>
    <w:p w14:paraId="340DB76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文件依据：根据《国务院办公厅关于改善农村人居环境的指导意见》（国办发〔2014〕25号）、《财政部关于在公共服务领域深入推进政府和社会资本合作工作的通知》（财金2016〔90〕号）和《云南省住建厅财政厅关于推行农村人居环境治理项目PPP模式强制试点的实施意见》等文件精神。</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新平彝族傣族自治县住房和城乡建设局</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240BD9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项目于2020年9月16日正式动工建设，戛洒镇、漠沙镇、扬武镇一水两污项目于2020年11月正式动工建设。2021年9月1日戛洒镇两污站点进入试运营，2022年1月1日漠沙、扬武镇进入试运营。</w:t>
      </w:r>
    </w:p>
    <w:p w14:paraId="50999784">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outlineLvl w:val="2"/>
        <w:rPr>
          <w:rFonts w:hint="eastAsia" w:ascii="方正楷体_GBK" w:hAnsi="方正楷体_GBK" w:eastAsia="方正楷体_GBK" w:cs="方正楷体_GBK"/>
          <w:b w:val="0"/>
          <w:kern w:val="2"/>
          <w:sz w:val="32"/>
          <w:szCs w:val="32"/>
          <w:lang w:val="en-US" w:eastAsia="zh-CN" w:bidi="ar"/>
        </w:rPr>
      </w:pPr>
      <w:r>
        <w:rPr>
          <w:rFonts w:hint="eastAsia" w:ascii="方正楷体_GBK" w:hAnsi="方正楷体_GBK" w:eastAsia="方正楷体_GBK" w:cs="方正楷体_GBK"/>
          <w:b w:val="0"/>
          <w:kern w:val="2"/>
          <w:sz w:val="32"/>
          <w:szCs w:val="32"/>
          <w:lang w:val="en-US" w:eastAsia="zh-CN" w:bidi="ar"/>
        </w:rPr>
        <w:t>（一）污水处理项目建设情况</w:t>
      </w:r>
    </w:p>
    <w:p w14:paraId="3B24A11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污水处理站点计划建设55座，已完成2座，完成率为3.60%，停工1座（水塘镇哪得龙新村污水处理厂），主体施工完成，余下52座还未动工（未动工是因为前期土地报批手续未办理完成，故无法动工）。污水管网建设计划建设123,954.00米，目前已完成12个乡镇共计约68,364.13米，完成率为55.20%。</w:t>
      </w:r>
    </w:p>
    <w:p w14:paraId="21F88E57">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outlineLvl w:val="2"/>
        <w:rPr>
          <w:rFonts w:hint="eastAsia" w:ascii="方正楷体_GBK" w:hAnsi="方正楷体_GBK" w:eastAsia="方正楷体_GBK" w:cs="方正楷体_GBK"/>
          <w:b w:val="0"/>
          <w:kern w:val="2"/>
          <w:sz w:val="32"/>
          <w:szCs w:val="32"/>
          <w:lang w:val="en-US" w:eastAsia="zh-CN" w:bidi="ar"/>
        </w:rPr>
      </w:pPr>
      <w:r>
        <w:rPr>
          <w:rFonts w:hint="eastAsia" w:ascii="方正楷体_GBK" w:hAnsi="方正楷体_GBK" w:eastAsia="方正楷体_GBK" w:cs="方正楷体_GBK"/>
          <w:b w:val="0"/>
          <w:kern w:val="2"/>
          <w:sz w:val="32"/>
          <w:szCs w:val="32"/>
          <w:lang w:val="en-US" w:eastAsia="zh-CN" w:bidi="ar"/>
        </w:rPr>
        <w:t>（二）公共厕所建设情况</w:t>
      </w:r>
    </w:p>
    <w:p w14:paraId="0AB130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计划建设63座，已完成59座，完成率93.70%，停工1座，余下3座已确认地块及规模，等待施工单位进场施工。</w:t>
      </w:r>
    </w:p>
    <w:p w14:paraId="2D556946">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outlineLvl w:val="2"/>
        <w:rPr>
          <w:rFonts w:hint="eastAsia" w:ascii="方正楷体_GBK" w:hAnsi="方正楷体_GBK" w:eastAsia="方正楷体_GBK" w:cs="方正楷体_GBK"/>
          <w:b w:val="0"/>
          <w:kern w:val="2"/>
          <w:sz w:val="32"/>
          <w:szCs w:val="32"/>
          <w:lang w:val="en-US" w:eastAsia="zh-CN" w:bidi="ar"/>
        </w:rPr>
      </w:pPr>
      <w:r>
        <w:rPr>
          <w:rFonts w:hint="eastAsia" w:ascii="方正楷体_GBK" w:hAnsi="方正楷体_GBK" w:eastAsia="方正楷体_GBK" w:cs="方正楷体_GBK"/>
          <w:b w:val="0"/>
          <w:kern w:val="2"/>
          <w:sz w:val="32"/>
          <w:szCs w:val="32"/>
          <w:lang w:val="en-US" w:eastAsia="zh-CN" w:bidi="ar"/>
        </w:rPr>
        <w:t>（三）垃圾处理项目建设情况</w:t>
      </w:r>
    </w:p>
    <w:p w14:paraId="114F321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热解站点计划建设14座，已完成2座，完成率为14.00%，停工1座，地下及基础工程完成，余下11座还未动工；转运站点计划建设7座，已完成0座，完成率为0.00%。</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EA1E0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本项目运作模式为TOT+BOT模式（TOT即移交－经营－移交；BOT即建设－经营－转让），本项目总投资5.13亿元（其中项目新建部分投资4.26亿元，存量部分7,893.00万元）。项目范围涉及全县12个乡镇（街道办）共123个社区（村委会）、1,461个村民小组、1,584个自然村，84,857户，现状人口数277,687人，规划人口数293,115人，整个项目除在建的戛洒两污项目外均为新建（戛洒两污作为本项目的存量部分纳入总投资统计）</w:t>
      </w:r>
      <w:r>
        <w:rPr>
          <w:rFonts w:hint="eastAsia" w:ascii="Times New Roman" w:hAnsi="Times New Roman" w:eastAsia="方正仿宋_GBK" w:cs="Times New Roman"/>
          <w:color w:val="auto"/>
          <w:kern w:val="0"/>
          <w:sz w:val="32"/>
          <w:szCs w:val="32"/>
          <w:highlight w:val="none"/>
          <w:lang w:eastAsia="zh-CN"/>
        </w:rPr>
        <w:t>。</w:t>
      </w:r>
    </w:p>
    <w:p w14:paraId="340EBFA9">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outlineLvl w:val="2"/>
        <w:rPr>
          <w:rFonts w:hint="eastAsia" w:ascii="Times New Roman" w:hAnsi="方正楷体_GBK" w:eastAsia="方正楷体_GBK" w:cs="方正楷体_GBK"/>
          <w:b w:val="0"/>
          <w:kern w:val="2"/>
          <w:sz w:val="32"/>
          <w:szCs w:val="32"/>
        </w:rPr>
      </w:pPr>
      <w:r>
        <w:rPr>
          <w:rFonts w:hint="eastAsia" w:ascii="方正楷体_GBK" w:hAnsi="方正楷体_GBK" w:eastAsia="方正楷体_GBK" w:cs="方正楷体_GBK"/>
          <w:b w:val="0"/>
          <w:kern w:val="2"/>
          <w:sz w:val="32"/>
          <w:szCs w:val="32"/>
          <w:lang w:val="en-US" w:eastAsia="zh-CN" w:bidi="ar"/>
        </w:rPr>
        <w:t>（一）新建部分包括以下内容</w:t>
      </w:r>
    </w:p>
    <w:p w14:paraId="231ED9E8">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rPr>
          <w:rFonts w:hint="eastAsia" w:ascii="Times New Roman" w:hAnsi="方正仿宋_GBK" w:eastAsia="方正仿宋_GBK" w:cs="方正仿宋_GBK"/>
          <w:b w:val="0"/>
          <w:kern w:val="2"/>
          <w:sz w:val="32"/>
          <w:szCs w:val="32"/>
        </w:rPr>
      </w:pPr>
      <w:r>
        <w:rPr>
          <w:rFonts w:hint="default" w:ascii="Times New Roman" w:hAnsi="Times New Roman" w:eastAsia="方正仿宋_GBK" w:cs="Times New Roman"/>
          <w:b w:val="0"/>
          <w:kern w:val="2"/>
          <w:sz w:val="32"/>
          <w:szCs w:val="32"/>
          <w:lang w:val="en-US" w:eastAsia="zh-CN" w:bidi="ar"/>
        </w:rPr>
        <w:t>1.</w:t>
      </w:r>
      <w:r>
        <w:rPr>
          <w:rFonts w:hint="eastAsia" w:ascii="方正仿宋_GBK" w:hAnsi="方正仿宋_GBK" w:eastAsia="方正仿宋_GBK" w:cs="方正仿宋_GBK"/>
          <w:b w:val="0"/>
          <w:kern w:val="2"/>
          <w:sz w:val="32"/>
          <w:szCs w:val="32"/>
          <w:lang w:val="en-US" w:eastAsia="zh-CN" w:bidi="ar"/>
        </w:rPr>
        <w:t>村镇污水处理设施建设：项目范围涉及全县</w:t>
      </w:r>
      <w:r>
        <w:rPr>
          <w:rFonts w:hint="default" w:ascii="Times New Roman" w:hAnsi="Times New Roman" w:eastAsia="方正仿宋_GBK" w:cs="Times New Roman"/>
          <w:b w:val="0"/>
          <w:kern w:val="2"/>
          <w:sz w:val="32"/>
          <w:szCs w:val="32"/>
          <w:lang w:val="en-US" w:eastAsia="zh-CN" w:bidi="ar"/>
        </w:rPr>
        <w:t>12</w:t>
      </w:r>
      <w:r>
        <w:rPr>
          <w:rFonts w:hint="eastAsia" w:ascii="方正仿宋_GBK" w:hAnsi="方正仿宋_GBK" w:eastAsia="方正仿宋_GBK" w:cs="方正仿宋_GBK"/>
          <w:b w:val="0"/>
          <w:kern w:val="2"/>
          <w:sz w:val="32"/>
          <w:szCs w:val="32"/>
          <w:lang w:val="en-US" w:eastAsia="zh-CN" w:bidi="ar"/>
        </w:rPr>
        <w:t>个乡镇</w:t>
      </w:r>
      <w:r>
        <w:rPr>
          <w:rFonts w:hint="default" w:ascii="Times New Roman" w:hAnsi="Times New Roman" w:eastAsia="方正仿宋_GBK" w:cs="Times New Roman"/>
          <w:b w:val="0"/>
          <w:kern w:val="2"/>
          <w:sz w:val="32"/>
          <w:szCs w:val="32"/>
          <w:lang w:val="en-US" w:eastAsia="zh-CN" w:bidi="ar"/>
        </w:rPr>
        <w:t>40</w:t>
      </w:r>
      <w:r>
        <w:rPr>
          <w:rFonts w:hint="eastAsia" w:ascii="方正仿宋_GBK" w:hAnsi="方正仿宋_GBK" w:eastAsia="方正仿宋_GBK" w:cs="方正仿宋_GBK"/>
          <w:b w:val="0"/>
          <w:kern w:val="2"/>
          <w:sz w:val="32"/>
          <w:szCs w:val="32"/>
          <w:lang w:val="en-US" w:eastAsia="zh-CN" w:bidi="ar"/>
        </w:rPr>
        <w:t>个社区（村委会）共</w:t>
      </w:r>
      <w:r>
        <w:rPr>
          <w:rFonts w:hint="default" w:ascii="Times New Roman" w:hAnsi="Times New Roman" w:eastAsia="方正仿宋_GBK" w:cs="Times New Roman"/>
          <w:b w:val="0"/>
          <w:kern w:val="2"/>
          <w:sz w:val="32"/>
          <w:szCs w:val="32"/>
          <w:lang w:val="en-US" w:eastAsia="zh-CN" w:bidi="ar"/>
        </w:rPr>
        <w:t>91</w:t>
      </w:r>
      <w:r>
        <w:rPr>
          <w:rFonts w:hint="eastAsia" w:ascii="方正仿宋_GBK" w:hAnsi="方正仿宋_GBK" w:eastAsia="方正仿宋_GBK" w:cs="方正仿宋_GBK"/>
          <w:b w:val="0"/>
          <w:kern w:val="2"/>
          <w:sz w:val="32"/>
          <w:szCs w:val="32"/>
          <w:lang w:val="en-US" w:eastAsia="zh-CN" w:bidi="ar"/>
        </w:rPr>
        <w:t>个自然村</w:t>
      </w:r>
      <w:r>
        <w:rPr>
          <w:rFonts w:hint="default" w:ascii="Times New Roman" w:hAnsi="Times New Roman" w:eastAsia="方正仿宋_GBK" w:cs="Times New Roman"/>
          <w:b w:val="0"/>
          <w:kern w:val="2"/>
          <w:sz w:val="32"/>
          <w:szCs w:val="32"/>
          <w:lang w:val="en-US" w:eastAsia="zh-CN" w:bidi="ar"/>
        </w:rPr>
        <w:t>10,022</w:t>
      </w:r>
      <w:r>
        <w:rPr>
          <w:rFonts w:hint="eastAsia" w:ascii="方正仿宋_GBK" w:hAnsi="方正仿宋_GBK" w:eastAsia="方正仿宋_GBK" w:cs="方正仿宋_GBK"/>
          <w:b w:val="0"/>
          <w:kern w:val="2"/>
          <w:sz w:val="32"/>
          <w:szCs w:val="32"/>
          <w:lang w:val="en-US" w:eastAsia="zh-CN" w:bidi="ar"/>
        </w:rPr>
        <w:t>户，共敷设截、排污管道</w:t>
      </w:r>
      <w:r>
        <w:rPr>
          <w:rFonts w:hint="default" w:ascii="Times New Roman" w:hAnsi="Times New Roman" w:eastAsia="方正仿宋_GBK" w:cs="Times New Roman"/>
          <w:b w:val="0"/>
          <w:kern w:val="2"/>
          <w:sz w:val="32"/>
          <w:szCs w:val="32"/>
          <w:lang w:val="en-US" w:eastAsia="zh-CN" w:bidi="ar"/>
        </w:rPr>
        <w:t>123,954.00</w:t>
      </w:r>
      <w:r>
        <w:rPr>
          <w:rFonts w:hint="eastAsia" w:ascii="方正仿宋_GBK" w:hAnsi="方正仿宋_GBK" w:eastAsia="方正仿宋_GBK" w:cs="方正仿宋_GBK"/>
          <w:b w:val="0"/>
          <w:kern w:val="2"/>
          <w:sz w:val="32"/>
          <w:szCs w:val="32"/>
          <w:lang w:val="en-US" w:eastAsia="zh-CN" w:bidi="ar"/>
        </w:rPr>
        <w:t>米，修筑雨水沟</w:t>
      </w:r>
      <w:r>
        <w:rPr>
          <w:rFonts w:hint="default" w:ascii="Times New Roman" w:hAnsi="Times New Roman" w:eastAsia="方正仿宋_GBK" w:cs="Times New Roman"/>
          <w:b w:val="0"/>
          <w:kern w:val="2"/>
          <w:sz w:val="32"/>
          <w:szCs w:val="32"/>
          <w:lang w:val="en-US" w:eastAsia="zh-CN" w:bidi="ar"/>
        </w:rPr>
        <w:t>57,512.00</w:t>
      </w:r>
      <w:r>
        <w:rPr>
          <w:rFonts w:hint="eastAsia" w:ascii="方正仿宋_GBK" w:hAnsi="方正仿宋_GBK" w:eastAsia="方正仿宋_GBK" w:cs="方正仿宋_GBK"/>
          <w:b w:val="0"/>
          <w:kern w:val="2"/>
          <w:sz w:val="32"/>
          <w:szCs w:val="32"/>
          <w:lang w:val="en-US" w:eastAsia="zh-CN" w:bidi="ar"/>
        </w:rPr>
        <w:t>米，增设集中式污水处理设施</w:t>
      </w:r>
      <w:r>
        <w:rPr>
          <w:rFonts w:hint="default" w:ascii="Times New Roman" w:hAnsi="Times New Roman" w:eastAsia="方正仿宋_GBK" w:cs="Times New Roman"/>
          <w:b w:val="0"/>
          <w:kern w:val="2"/>
          <w:sz w:val="32"/>
          <w:szCs w:val="32"/>
          <w:lang w:val="en-US" w:eastAsia="zh-CN" w:bidi="ar"/>
        </w:rPr>
        <w:t>70</w:t>
      </w:r>
      <w:r>
        <w:rPr>
          <w:rFonts w:hint="eastAsia" w:ascii="方正仿宋_GBK" w:hAnsi="方正仿宋_GBK" w:eastAsia="方正仿宋_GBK" w:cs="方正仿宋_GBK"/>
          <w:b w:val="0"/>
          <w:kern w:val="2"/>
          <w:sz w:val="32"/>
          <w:szCs w:val="32"/>
          <w:lang w:val="en-US" w:eastAsia="zh-CN" w:bidi="ar"/>
        </w:rPr>
        <w:t>套，分户式污水处理设施</w:t>
      </w:r>
      <w:r>
        <w:rPr>
          <w:rFonts w:hint="default" w:ascii="Times New Roman" w:hAnsi="Times New Roman" w:eastAsia="方正仿宋_GBK" w:cs="Times New Roman"/>
          <w:b w:val="0"/>
          <w:kern w:val="2"/>
          <w:sz w:val="32"/>
          <w:szCs w:val="32"/>
          <w:lang w:val="en-US" w:eastAsia="zh-CN" w:bidi="ar"/>
        </w:rPr>
        <w:t>68</w:t>
      </w:r>
      <w:r>
        <w:rPr>
          <w:rFonts w:hint="eastAsia" w:ascii="方正仿宋_GBK" w:hAnsi="方正仿宋_GBK" w:eastAsia="方正仿宋_GBK" w:cs="方正仿宋_GBK"/>
          <w:b w:val="0"/>
          <w:kern w:val="2"/>
          <w:sz w:val="32"/>
          <w:szCs w:val="32"/>
          <w:lang w:val="en-US" w:eastAsia="zh-CN" w:bidi="ar"/>
        </w:rPr>
        <w:t>套。项目建成后乡镇镇区污水收集和处理覆盖率将达到</w:t>
      </w:r>
      <w:r>
        <w:rPr>
          <w:rFonts w:hint="default" w:ascii="Times New Roman" w:hAnsi="Times New Roman" w:eastAsia="方正仿宋_GBK" w:cs="Times New Roman"/>
          <w:b w:val="0"/>
          <w:kern w:val="2"/>
          <w:sz w:val="32"/>
          <w:szCs w:val="32"/>
          <w:lang w:val="en-US" w:eastAsia="zh-CN" w:bidi="ar"/>
        </w:rPr>
        <w:t>100.00%</w:t>
      </w:r>
      <w:r>
        <w:rPr>
          <w:rFonts w:hint="eastAsia" w:ascii="方正仿宋_GBK" w:hAnsi="方正仿宋_GBK" w:eastAsia="方正仿宋_GBK" w:cs="方正仿宋_GBK"/>
          <w:b w:val="0"/>
          <w:kern w:val="2"/>
          <w:sz w:val="32"/>
          <w:szCs w:val="32"/>
          <w:lang w:val="en-US" w:eastAsia="zh-CN" w:bidi="ar"/>
        </w:rPr>
        <w:t>。</w:t>
      </w:r>
    </w:p>
    <w:p w14:paraId="2D396A8C">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rPr>
          <w:rFonts w:hint="eastAsia" w:ascii="Times New Roman" w:hAnsi="方正仿宋_GBK" w:eastAsia="方正仿宋_GBK" w:cs="方正仿宋_GBK"/>
          <w:b w:val="0"/>
          <w:kern w:val="2"/>
          <w:sz w:val="32"/>
          <w:szCs w:val="32"/>
        </w:rPr>
      </w:pPr>
      <w:r>
        <w:rPr>
          <w:rFonts w:hint="default" w:ascii="Times New Roman" w:hAnsi="Times New Roman" w:eastAsia="方正仿宋_GBK" w:cs="Times New Roman"/>
          <w:b w:val="0"/>
          <w:kern w:val="2"/>
          <w:sz w:val="32"/>
          <w:szCs w:val="32"/>
          <w:lang w:val="en-US" w:eastAsia="zh-CN" w:bidi="ar"/>
        </w:rPr>
        <w:t>2.</w:t>
      </w:r>
      <w:r>
        <w:rPr>
          <w:rFonts w:hint="eastAsia" w:ascii="方正仿宋_GBK" w:hAnsi="方正仿宋_GBK" w:eastAsia="方正仿宋_GBK" w:cs="方正仿宋_GBK"/>
          <w:b w:val="0"/>
          <w:kern w:val="2"/>
          <w:sz w:val="32"/>
          <w:szCs w:val="32"/>
          <w:lang w:val="en-US" w:eastAsia="zh-CN" w:bidi="ar"/>
        </w:rPr>
        <w:t>村镇生活垃圾处理：项目范围涉及全县</w:t>
      </w:r>
      <w:r>
        <w:rPr>
          <w:rFonts w:hint="default" w:ascii="Times New Roman" w:hAnsi="Times New Roman" w:eastAsia="方正仿宋_GBK" w:cs="Times New Roman"/>
          <w:b w:val="0"/>
          <w:kern w:val="2"/>
          <w:sz w:val="32"/>
          <w:szCs w:val="32"/>
          <w:lang w:val="en-US" w:eastAsia="zh-CN" w:bidi="ar"/>
        </w:rPr>
        <w:t>12</w:t>
      </w:r>
      <w:r>
        <w:rPr>
          <w:rFonts w:hint="eastAsia" w:ascii="方正仿宋_GBK" w:hAnsi="方正仿宋_GBK" w:eastAsia="方正仿宋_GBK" w:cs="方正仿宋_GBK"/>
          <w:b w:val="0"/>
          <w:kern w:val="2"/>
          <w:sz w:val="32"/>
          <w:szCs w:val="32"/>
          <w:lang w:val="en-US" w:eastAsia="zh-CN" w:bidi="ar"/>
        </w:rPr>
        <w:t>个乡镇（街道办）共</w:t>
      </w:r>
      <w:r>
        <w:rPr>
          <w:rFonts w:hint="default" w:ascii="Times New Roman" w:hAnsi="Times New Roman" w:eastAsia="方正仿宋_GBK" w:cs="Times New Roman"/>
          <w:b w:val="0"/>
          <w:kern w:val="2"/>
          <w:sz w:val="32"/>
          <w:szCs w:val="32"/>
          <w:lang w:val="en-US" w:eastAsia="zh-CN" w:bidi="ar"/>
        </w:rPr>
        <w:t>123</w:t>
      </w:r>
      <w:r>
        <w:rPr>
          <w:rFonts w:hint="eastAsia" w:ascii="方正仿宋_GBK" w:hAnsi="方正仿宋_GBK" w:eastAsia="方正仿宋_GBK" w:cs="方正仿宋_GBK"/>
          <w:b w:val="0"/>
          <w:kern w:val="2"/>
          <w:sz w:val="32"/>
          <w:szCs w:val="32"/>
          <w:lang w:val="en-US" w:eastAsia="zh-CN" w:bidi="ar"/>
        </w:rPr>
        <w:t>个社区（村委会），</w:t>
      </w:r>
      <w:r>
        <w:rPr>
          <w:rFonts w:hint="default" w:ascii="Times New Roman" w:hAnsi="Times New Roman" w:eastAsia="方正仿宋_GBK" w:cs="Times New Roman"/>
          <w:b w:val="0"/>
          <w:kern w:val="2"/>
          <w:sz w:val="32"/>
          <w:szCs w:val="32"/>
          <w:lang w:val="en-US" w:eastAsia="zh-CN" w:bidi="ar"/>
        </w:rPr>
        <w:t>1,461</w:t>
      </w:r>
      <w:r>
        <w:rPr>
          <w:rFonts w:hint="eastAsia" w:ascii="方正仿宋_GBK" w:hAnsi="方正仿宋_GBK" w:eastAsia="方正仿宋_GBK" w:cs="方正仿宋_GBK"/>
          <w:b w:val="0"/>
          <w:kern w:val="2"/>
          <w:sz w:val="32"/>
          <w:szCs w:val="32"/>
          <w:lang w:val="en-US" w:eastAsia="zh-CN" w:bidi="ar"/>
        </w:rPr>
        <w:t>个村民小组、</w:t>
      </w:r>
      <w:r>
        <w:rPr>
          <w:rFonts w:hint="default" w:ascii="Times New Roman" w:hAnsi="Times New Roman" w:eastAsia="方正仿宋_GBK" w:cs="Times New Roman"/>
          <w:b w:val="0"/>
          <w:kern w:val="2"/>
          <w:sz w:val="32"/>
          <w:szCs w:val="32"/>
          <w:lang w:val="en-US" w:eastAsia="zh-CN" w:bidi="ar"/>
        </w:rPr>
        <w:t>1,584</w:t>
      </w:r>
      <w:r>
        <w:rPr>
          <w:rFonts w:hint="eastAsia" w:ascii="方正仿宋_GBK" w:hAnsi="方正仿宋_GBK" w:eastAsia="方正仿宋_GBK" w:cs="方正仿宋_GBK"/>
          <w:b w:val="0"/>
          <w:kern w:val="2"/>
          <w:sz w:val="32"/>
          <w:szCs w:val="32"/>
          <w:lang w:val="en-US" w:eastAsia="zh-CN" w:bidi="ar"/>
        </w:rPr>
        <w:t>个自然村。通过查缺补漏，新建</w:t>
      </w:r>
      <w:r>
        <w:rPr>
          <w:rFonts w:hint="default" w:ascii="Times New Roman" w:hAnsi="Times New Roman" w:eastAsia="方正仿宋_GBK" w:cs="Times New Roman"/>
          <w:b w:val="0"/>
          <w:kern w:val="2"/>
          <w:sz w:val="32"/>
          <w:szCs w:val="32"/>
          <w:lang w:val="en-US" w:eastAsia="zh-CN" w:bidi="ar"/>
        </w:rPr>
        <w:t>11</w:t>
      </w:r>
      <w:r>
        <w:rPr>
          <w:rFonts w:hint="eastAsia" w:ascii="方正仿宋_GBK" w:hAnsi="方正仿宋_GBK" w:eastAsia="方正仿宋_GBK" w:cs="方正仿宋_GBK"/>
          <w:b w:val="0"/>
          <w:kern w:val="2"/>
          <w:sz w:val="32"/>
          <w:szCs w:val="32"/>
          <w:lang w:val="en-US" w:eastAsia="zh-CN" w:bidi="ar"/>
        </w:rPr>
        <w:t>座垃圾转运站，垃圾处理设施</w:t>
      </w:r>
      <w:r>
        <w:rPr>
          <w:rFonts w:hint="default" w:ascii="Times New Roman" w:hAnsi="Times New Roman" w:eastAsia="方正仿宋_GBK" w:cs="Times New Roman"/>
          <w:b w:val="0"/>
          <w:kern w:val="2"/>
          <w:sz w:val="32"/>
          <w:szCs w:val="32"/>
          <w:lang w:val="en-US" w:eastAsia="zh-CN" w:bidi="ar"/>
        </w:rPr>
        <w:t>15</w:t>
      </w:r>
      <w:r>
        <w:rPr>
          <w:rFonts w:hint="eastAsia" w:ascii="方正仿宋_GBK" w:hAnsi="方正仿宋_GBK" w:eastAsia="方正仿宋_GBK" w:cs="方正仿宋_GBK"/>
          <w:b w:val="0"/>
          <w:kern w:val="2"/>
          <w:sz w:val="32"/>
          <w:szCs w:val="32"/>
          <w:lang w:val="en-US" w:eastAsia="zh-CN" w:bidi="ar"/>
        </w:rPr>
        <w:t>座，</w:t>
      </w:r>
      <w:r>
        <w:rPr>
          <w:rFonts w:hint="default" w:ascii="Times New Roman" w:hAnsi="Times New Roman" w:eastAsia="方正仿宋_GBK" w:cs="Times New Roman"/>
          <w:b w:val="0"/>
          <w:kern w:val="2"/>
          <w:sz w:val="32"/>
          <w:szCs w:val="32"/>
          <w:lang w:val="en-US" w:eastAsia="zh-CN" w:bidi="ar"/>
        </w:rPr>
        <w:t>3m</w:t>
      </w:r>
      <w:r>
        <w:rPr>
          <w:rFonts w:hint="eastAsia" w:ascii="方正仿宋_GBK" w:hAnsi="方正仿宋_GBK" w:eastAsia="方正仿宋_GBK" w:cs="方正仿宋_GBK"/>
          <w:b w:val="0"/>
          <w:kern w:val="2"/>
          <w:sz w:val="32"/>
          <w:szCs w:val="32"/>
          <w:lang w:val="en-US" w:eastAsia="zh-CN" w:bidi="ar"/>
        </w:rPr>
        <w:t>³车厢可卸式垃圾车</w:t>
      </w:r>
      <w:r>
        <w:rPr>
          <w:rFonts w:hint="default" w:ascii="Times New Roman" w:hAnsi="Times New Roman" w:eastAsia="方正仿宋_GBK" w:cs="Times New Roman"/>
          <w:b w:val="0"/>
          <w:kern w:val="2"/>
          <w:sz w:val="32"/>
          <w:szCs w:val="32"/>
          <w:lang w:val="en-US" w:eastAsia="zh-CN" w:bidi="ar"/>
        </w:rPr>
        <w:t>137</w:t>
      </w:r>
      <w:r>
        <w:rPr>
          <w:rFonts w:hint="eastAsia" w:ascii="方正仿宋_GBK" w:hAnsi="方正仿宋_GBK" w:eastAsia="方正仿宋_GBK" w:cs="方正仿宋_GBK"/>
          <w:b w:val="0"/>
          <w:kern w:val="2"/>
          <w:sz w:val="32"/>
          <w:szCs w:val="32"/>
          <w:lang w:val="en-US" w:eastAsia="zh-CN" w:bidi="ar"/>
        </w:rPr>
        <w:t>辆，压缩车（后压）</w:t>
      </w:r>
      <w:r>
        <w:rPr>
          <w:rFonts w:hint="default" w:ascii="Times New Roman" w:hAnsi="Times New Roman" w:eastAsia="方正仿宋_GBK" w:cs="Times New Roman"/>
          <w:b w:val="0"/>
          <w:kern w:val="2"/>
          <w:sz w:val="32"/>
          <w:szCs w:val="32"/>
          <w:lang w:val="en-US" w:eastAsia="zh-CN" w:bidi="ar"/>
        </w:rPr>
        <w:t>6</w:t>
      </w:r>
      <w:r>
        <w:rPr>
          <w:rFonts w:hint="eastAsia" w:ascii="方正仿宋_GBK" w:hAnsi="方正仿宋_GBK" w:eastAsia="方正仿宋_GBK" w:cs="方正仿宋_GBK"/>
          <w:b w:val="0"/>
          <w:kern w:val="2"/>
          <w:sz w:val="32"/>
          <w:szCs w:val="32"/>
          <w:lang w:val="en-US" w:eastAsia="zh-CN" w:bidi="ar"/>
        </w:rPr>
        <w:t>辆，电动三轮车</w:t>
      </w:r>
      <w:r>
        <w:rPr>
          <w:rFonts w:hint="default" w:ascii="Times New Roman" w:hAnsi="Times New Roman" w:eastAsia="方正仿宋_GBK" w:cs="Times New Roman"/>
          <w:b w:val="0"/>
          <w:kern w:val="2"/>
          <w:sz w:val="32"/>
          <w:szCs w:val="32"/>
          <w:lang w:val="en-US" w:eastAsia="zh-CN" w:bidi="ar"/>
        </w:rPr>
        <w:t>57</w:t>
      </w:r>
      <w:r>
        <w:rPr>
          <w:rFonts w:hint="eastAsia" w:ascii="方正仿宋_GBK" w:hAnsi="方正仿宋_GBK" w:eastAsia="方正仿宋_GBK" w:cs="方正仿宋_GBK"/>
          <w:b w:val="0"/>
          <w:kern w:val="2"/>
          <w:sz w:val="32"/>
          <w:szCs w:val="32"/>
          <w:lang w:val="en-US" w:eastAsia="zh-CN" w:bidi="ar"/>
        </w:rPr>
        <w:t>辆，果皮箱</w:t>
      </w:r>
      <w:r>
        <w:rPr>
          <w:rFonts w:hint="default" w:ascii="Times New Roman" w:hAnsi="Times New Roman" w:eastAsia="方正仿宋_GBK" w:cs="Times New Roman"/>
          <w:b w:val="0"/>
          <w:kern w:val="2"/>
          <w:sz w:val="32"/>
          <w:szCs w:val="32"/>
          <w:lang w:val="en-US" w:eastAsia="zh-CN" w:bidi="ar"/>
        </w:rPr>
        <w:t>736</w:t>
      </w:r>
      <w:r>
        <w:rPr>
          <w:rFonts w:hint="eastAsia" w:ascii="方正仿宋_GBK" w:hAnsi="方正仿宋_GBK" w:eastAsia="方正仿宋_GBK" w:cs="方正仿宋_GBK"/>
          <w:b w:val="0"/>
          <w:kern w:val="2"/>
          <w:sz w:val="32"/>
          <w:szCs w:val="32"/>
          <w:lang w:val="en-US" w:eastAsia="zh-CN" w:bidi="ar"/>
        </w:rPr>
        <w:t>只，</w:t>
      </w:r>
      <w:r>
        <w:rPr>
          <w:rFonts w:hint="default" w:ascii="Times New Roman" w:hAnsi="Times New Roman" w:eastAsia="方正仿宋_GBK" w:cs="Times New Roman"/>
          <w:b w:val="0"/>
          <w:kern w:val="2"/>
          <w:sz w:val="32"/>
          <w:szCs w:val="32"/>
          <w:lang w:val="en-US" w:eastAsia="zh-CN" w:bidi="ar"/>
        </w:rPr>
        <w:t>3m</w:t>
      </w:r>
      <w:r>
        <w:rPr>
          <w:rFonts w:hint="eastAsia" w:ascii="方正仿宋_GBK" w:hAnsi="方正仿宋_GBK" w:eastAsia="方正仿宋_GBK" w:cs="方正仿宋_GBK"/>
          <w:b w:val="0"/>
          <w:kern w:val="2"/>
          <w:sz w:val="32"/>
          <w:szCs w:val="32"/>
          <w:lang w:val="en-US" w:eastAsia="zh-CN" w:bidi="ar"/>
        </w:rPr>
        <w:t>³垃圾箱</w:t>
      </w:r>
      <w:r>
        <w:rPr>
          <w:rFonts w:hint="default" w:ascii="Times New Roman" w:hAnsi="Times New Roman" w:eastAsia="方正仿宋_GBK" w:cs="Times New Roman"/>
          <w:b w:val="0"/>
          <w:kern w:val="2"/>
          <w:sz w:val="32"/>
          <w:szCs w:val="32"/>
          <w:lang w:val="en-US" w:eastAsia="zh-CN" w:bidi="ar"/>
        </w:rPr>
        <w:t>1,559</w:t>
      </w:r>
      <w:r>
        <w:rPr>
          <w:rFonts w:hint="eastAsia" w:ascii="方正仿宋_GBK" w:hAnsi="方正仿宋_GBK" w:eastAsia="方正仿宋_GBK" w:cs="方正仿宋_GBK"/>
          <w:b w:val="0"/>
          <w:kern w:val="2"/>
          <w:sz w:val="32"/>
          <w:szCs w:val="32"/>
          <w:lang w:val="en-US" w:eastAsia="zh-CN" w:bidi="ar"/>
        </w:rPr>
        <w:t>只。项目建成后基本实现县域各村镇生活垃圾得到有效治理。</w:t>
      </w:r>
    </w:p>
    <w:p w14:paraId="554D7A12">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rPr>
          <w:rFonts w:hint="eastAsia" w:ascii="Times New Roman" w:hAnsi="方正仿宋_GBK" w:eastAsia="方正仿宋_GBK" w:cs="方正仿宋_GBK"/>
          <w:b w:val="0"/>
          <w:kern w:val="2"/>
          <w:sz w:val="32"/>
          <w:szCs w:val="32"/>
        </w:rPr>
      </w:pPr>
      <w:r>
        <w:rPr>
          <w:rFonts w:hint="default" w:ascii="Times New Roman" w:hAnsi="Times New Roman" w:eastAsia="方正仿宋_GBK" w:cs="Times New Roman"/>
          <w:b w:val="0"/>
          <w:kern w:val="2"/>
          <w:sz w:val="32"/>
          <w:szCs w:val="32"/>
          <w:lang w:val="en-US" w:eastAsia="zh-CN" w:bidi="ar"/>
        </w:rPr>
        <w:t>3.</w:t>
      </w:r>
      <w:r>
        <w:rPr>
          <w:rFonts w:hint="eastAsia" w:ascii="方正仿宋_GBK" w:hAnsi="方正仿宋_GBK" w:eastAsia="方正仿宋_GBK" w:cs="方正仿宋_GBK"/>
          <w:b w:val="0"/>
          <w:kern w:val="2"/>
          <w:sz w:val="32"/>
          <w:szCs w:val="32"/>
          <w:lang w:val="en-US" w:eastAsia="zh-CN" w:bidi="ar"/>
        </w:rPr>
        <w:t>村镇公厕建设：按照每个乡镇政府所在地平均建成</w:t>
      </w:r>
      <w:r>
        <w:rPr>
          <w:rFonts w:hint="default" w:ascii="Times New Roman" w:hAnsi="Times New Roman" w:eastAsia="方正仿宋_GBK" w:cs="Times New Roman"/>
          <w:b w:val="0"/>
          <w:kern w:val="2"/>
          <w:sz w:val="32"/>
          <w:szCs w:val="32"/>
          <w:lang w:val="en-US" w:eastAsia="zh-CN" w:bidi="ar"/>
        </w:rPr>
        <w:t>2</w:t>
      </w:r>
      <w:r>
        <w:rPr>
          <w:rFonts w:hint="eastAsia" w:ascii="方正仿宋_GBK" w:hAnsi="方正仿宋_GBK" w:eastAsia="方正仿宋_GBK" w:cs="方正仿宋_GBK"/>
          <w:b w:val="0"/>
          <w:kern w:val="2"/>
          <w:sz w:val="32"/>
          <w:szCs w:val="32"/>
          <w:lang w:val="en-US" w:eastAsia="zh-CN" w:bidi="ar"/>
        </w:rPr>
        <w:t>座以上公厕、每个建制村村委会所在地建成</w:t>
      </w:r>
      <w:r>
        <w:rPr>
          <w:rFonts w:hint="default" w:ascii="Times New Roman" w:hAnsi="Times New Roman" w:eastAsia="方正仿宋_GBK" w:cs="Times New Roman"/>
          <w:b w:val="0"/>
          <w:kern w:val="2"/>
          <w:sz w:val="32"/>
          <w:szCs w:val="32"/>
          <w:lang w:val="en-US" w:eastAsia="zh-CN" w:bidi="ar"/>
        </w:rPr>
        <w:t>1</w:t>
      </w:r>
      <w:r>
        <w:rPr>
          <w:rFonts w:hint="eastAsia" w:ascii="方正仿宋_GBK" w:hAnsi="方正仿宋_GBK" w:eastAsia="方正仿宋_GBK" w:cs="方正仿宋_GBK"/>
          <w:b w:val="0"/>
          <w:kern w:val="2"/>
          <w:sz w:val="32"/>
          <w:szCs w:val="32"/>
          <w:lang w:val="en-US" w:eastAsia="zh-CN" w:bidi="ar"/>
        </w:rPr>
        <w:t>座以上公厕的要求，共新建公厕</w:t>
      </w:r>
      <w:r>
        <w:rPr>
          <w:rFonts w:hint="default" w:ascii="Times New Roman" w:hAnsi="Times New Roman" w:eastAsia="方正仿宋_GBK" w:cs="Times New Roman"/>
          <w:b w:val="0"/>
          <w:kern w:val="2"/>
          <w:sz w:val="32"/>
          <w:szCs w:val="32"/>
          <w:lang w:val="en-US" w:eastAsia="zh-CN" w:bidi="ar"/>
        </w:rPr>
        <w:t>63</w:t>
      </w:r>
      <w:r>
        <w:rPr>
          <w:rFonts w:hint="eastAsia" w:ascii="方正仿宋_GBK" w:hAnsi="方正仿宋_GBK" w:eastAsia="方正仿宋_GBK" w:cs="方正仿宋_GBK"/>
          <w:b w:val="0"/>
          <w:kern w:val="2"/>
          <w:sz w:val="32"/>
          <w:szCs w:val="32"/>
          <w:lang w:val="en-US" w:eastAsia="zh-CN" w:bidi="ar"/>
        </w:rPr>
        <w:t>座。项目建成后达到乡镇、建制村公厕覆盖率达</w:t>
      </w:r>
      <w:r>
        <w:rPr>
          <w:rFonts w:hint="default" w:ascii="Times New Roman" w:hAnsi="Times New Roman" w:eastAsia="方正仿宋_GBK" w:cs="Times New Roman"/>
          <w:b w:val="0"/>
          <w:kern w:val="2"/>
          <w:sz w:val="32"/>
          <w:szCs w:val="32"/>
          <w:lang w:val="en-US" w:eastAsia="zh-CN" w:bidi="ar"/>
        </w:rPr>
        <w:t>100.00%</w:t>
      </w:r>
      <w:r>
        <w:rPr>
          <w:rFonts w:hint="eastAsia" w:ascii="方正仿宋_GBK" w:hAnsi="方正仿宋_GBK" w:eastAsia="方正仿宋_GBK" w:cs="方正仿宋_GBK"/>
          <w:b w:val="0"/>
          <w:kern w:val="2"/>
          <w:sz w:val="32"/>
          <w:szCs w:val="32"/>
          <w:lang w:val="en-US" w:eastAsia="zh-CN" w:bidi="ar"/>
        </w:rPr>
        <w:t>的目标。</w:t>
      </w:r>
    </w:p>
    <w:p w14:paraId="084FE60D">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outlineLvl w:val="2"/>
        <w:rPr>
          <w:rFonts w:hint="eastAsia" w:ascii="Times New Roman" w:hAnsi="方正楷体_GBK" w:eastAsia="方正楷体_GBK" w:cs="方正楷体_GBK"/>
          <w:b w:val="0"/>
          <w:kern w:val="2"/>
          <w:sz w:val="32"/>
          <w:szCs w:val="32"/>
        </w:rPr>
      </w:pPr>
      <w:r>
        <w:rPr>
          <w:rFonts w:hint="eastAsia" w:ascii="方正楷体_GBK" w:hAnsi="方正楷体_GBK" w:eastAsia="方正楷体_GBK" w:cs="方正楷体_GBK"/>
          <w:b w:val="0"/>
          <w:kern w:val="2"/>
          <w:sz w:val="32"/>
          <w:szCs w:val="32"/>
          <w:lang w:val="en-US" w:eastAsia="zh-CN" w:bidi="ar"/>
        </w:rPr>
        <w:t>（二）存量部分戛洒两污建设</w:t>
      </w:r>
    </w:p>
    <w:p w14:paraId="45AC52C9">
      <w:pPr>
        <w:keepNext w:val="0"/>
        <w:keepLines w:val="0"/>
        <w:widowControl w:val="0"/>
        <w:suppressLineNumbers w:val="0"/>
        <w:spacing w:before="0" w:beforeAutospacing="0" w:after="0" w:afterAutospacing="0"/>
        <w:ind w:left="0" w:right="0" w:firstLine="640" w:firstLineChars="200"/>
        <w:jc w:val="both"/>
      </w:pPr>
      <w:r>
        <w:rPr>
          <w:rFonts w:hint="eastAsia" w:ascii="方正仿宋_GBK" w:hAnsi="方正仿宋_GBK" w:eastAsia="方正仿宋_GBK" w:cs="方正仿宋_GBK"/>
          <w:b w:val="0"/>
          <w:kern w:val="2"/>
          <w:sz w:val="32"/>
          <w:szCs w:val="32"/>
          <w:lang w:val="en-US" w:eastAsia="zh-CN" w:bidi="ar"/>
        </w:rPr>
        <w:t>存量部分目前为在建项目，暂以批复的估算计入，该部分拟于完工后转让给</w:t>
      </w:r>
      <w:r>
        <w:rPr>
          <w:rFonts w:hint="default" w:ascii="Times New Roman" w:hAnsi="Times New Roman" w:eastAsia="方正仿宋_GBK" w:cs="Times New Roman"/>
          <w:b w:val="0"/>
          <w:kern w:val="2"/>
          <w:sz w:val="32"/>
          <w:szCs w:val="32"/>
          <w:lang w:val="en-US" w:eastAsia="zh-CN" w:bidi="ar"/>
        </w:rPr>
        <w:t>SPV</w:t>
      </w:r>
      <w:r>
        <w:rPr>
          <w:rFonts w:hint="eastAsia" w:ascii="方正仿宋_GBK" w:hAnsi="方正仿宋_GBK" w:eastAsia="方正仿宋_GBK" w:cs="方正仿宋_GBK"/>
          <w:b w:val="0"/>
          <w:kern w:val="2"/>
          <w:sz w:val="32"/>
          <w:szCs w:val="32"/>
          <w:lang w:val="en-US" w:eastAsia="zh-CN" w:bidi="ar"/>
        </w:rPr>
        <w:t>公司，转让价款最终以国资等管理部门审核为准。存量项目总投资</w:t>
      </w:r>
      <w:r>
        <w:rPr>
          <w:rFonts w:hint="default" w:ascii="Times New Roman" w:hAnsi="Times New Roman" w:eastAsia="方正仿宋_GBK" w:cs="Times New Roman"/>
          <w:b w:val="0"/>
          <w:kern w:val="2"/>
          <w:sz w:val="32"/>
          <w:szCs w:val="32"/>
          <w:lang w:val="en-US" w:eastAsia="zh-CN" w:bidi="ar"/>
        </w:rPr>
        <w:t>7,893.62</w:t>
      </w:r>
      <w:r>
        <w:rPr>
          <w:rFonts w:hint="eastAsia" w:ascii="方正仿宋_GBK" w:hAnsi="方正仿宋_GBK" w:eastAsia="方正仿宋_GBK" w:cs="方正仿宋_GBK"/>
          <w:b w:val="0"/>
          <w:kern w:val="2"/>
          <w:sz w:val="32"/>
          <w:szCs w:val="32"/>
          <w:lang w:val="en-US" w:eastAsia="zh-CN" w:bidi="ar"/>
        </w:rPr>
        <w:t>万元，其中工程建设费用</w:t>
      </w:r>
      <w:r>
        <w:rPr>
          <w:rFonts w:hint="default" w:ascii="Times New Roman" w:hAnsi="Times New Roman" w:eastAsia="方正仿宋_GBK" w:cs="Times New Roman"/>
          <w:b w:val="0"/>
          <w:kern w:val="2"/>
          <w:sz w:val="32"/>
          <w:szCs w:val="32"/>
          <w:lang w:val="en-US" w:eastAsia="zh-CN" w:bidi="ar"/>
        </w:rPr>
        <w:t>6,380.17</w:t>
      </w:r>
      <w:r>
        <w:rPr>
          <w:rFonts w:hint="eastAsia" w:ascii="方正仿宋_GBK" w:hAnsi="方正仿宋_GBK" w:eastAsia="方正仿宋_GBK" w:cs="方正仿宋_GBK"/>
          <w:b w:val="0"/>
          <w:kern w:val="2"/>
          <w:sz w:val="32"/>
          <w:szCs w:val="32"/>
          <w:lang w:val="en-US" w:eastAsia="zh-CN" w:bidi="ar"/>
        </w:rPr>
        <w:t>万元，工程建设其他费用</w:t>
      </w:r>
      <w:r>
        <w:rPr>
          <w:rFonts w:hint="default" w:ascii="Times New Roman" w:hAnsi="Times New Roman" w:eastAsia="方正仿宋_GBK" w:cs="Times New Roman"/>
          <w:b w:val="0"/>
          <w:kern w:val="2"/>
          <w:sz w:val="32"/>
          <w:szCs w:val="32"/>
          <w:lang w:val="en-US" w:eastAsia="zh-CN" w:bidi="ar"/>
        </w:rPr>
        <w:t>795.33</w:t>
      </w:r>
      <w:r>
        <w:rPr>
          <w:rFonts w:hint="eastAsia" w:ascii="方正仿宋_GBK" w:hAnsi="方正仿宋_GBK" w:eastAsia="方正仿宋_GBK" w:cs="方正仿宋_GBK"/>
          <w:b w:val="0"/>
          <w:kern w:val="2"/>
          <w:sz w:val="32"/>
          <w:szCs w:val="32"/>
          <w:lang w:val="en-US" w:eastAsia="zh-CN" w:bidi="ar"/>
        </w:rPr>
        <w:t>万元，预备费</w:t>
      </w:r>
      <w:r>
        <w:rPr>
          <w:rFonts w:hint="default" w:ascii="Times New Roman" w:hAnsi="Times New Roman" w:eastAsia="方正仿宋_GBK" w:cs="Times New Roman"/>
          <w:b w:val="0"/>
          <w:kern w:val="2"/>
          <w:sz w:val="32"/>
          <w:szCs w:val="32"/>
          <w:lang w:val="en-US" w:eastAsia="zh-CN" w:bidi="ar"/>
        </w:rPr>
        <w:t>718.12</w:t>
      </w:r>
      <w:r>
        <w:rPr>
          <w:rFonts w:hint="eastAsia" w:ascii="方正仿宋_GBK" w:hAnsi="方正仿宋_GBK" w:eastAsia="方正仿宋_GBK" w:cs="方正仿宋_GBK"/>
          <w:b w:val="0"/>
          <w:kern w:val="2"/>
          <w:sz w:val="32"/>
          <w:szCs w:val="32"/>
          <w:lang w:val="en-US" w:eastAsia="zh-CN" w:bidi="ar"/>
        </w:rPr>
        <w:t>万元。项目总占地面积</w:t>
      </w:r>
      <w:r>
        <w:rPr>
          <w:rFonts w:hint="default" w:ascii="Times New Roman" w:hAnsi="Times New Roman" w:eastAsia="方正仿宋_GBK" w:cs="Times New Roman"/>
          <w:b w:val="0"/>
          <w:kern w:val="2"/>
          <w:sz w:val="32"/>
          <w:szCs w:val="32"/>
          <w:lang w:val="en-US" w:eastAsia="zh-CN" w:bidi="ar"/>
        </w:rPr>
        <w:t>22,866.00</w:t>
      </w:r>
      <w:r>
        <w:rPr>
          <w:rFonts w:hint="eastAsia" w:ascii="方正仿宋_GBK" w:hAnsi="方正仿宋_GBK" w:eastAsia="方正仿宋_GBK" w:cs="方正仿宋_GBK"/>
          <w:b w:val="0"/>
          <w:kern w:val="2"/>
          <w:sz w:val="32"/>
          <w:szCs w:val="32"/>
          <w:lang w:val="en-US" w:eastAsia="zh-CN" w:bidi="ar"/>
        </w:rPr>
        <w:t>平方米，总建筑面积</w:t>
      </w:r>
      <w:r>
        <w:rPr>
          <w:rFonts w:hint="default" w:ascii="Times New Roman" w:hAnsi="Times New Roman" w:eastAsia="方正仿宋_GBK" w:cs="Times New Roman"/>
          <w:b w:val="0"/>
          <w:kern w:val="2"/>
          <w:sz w:val="32"/>
          <w:szCs w:val="32"/>
          <w:lang w:val="en-US" w:eastAsia="zh-CN" w:bidi="ar"/>
        </w:rPr>
        <w:t>3,183.00</w:t>
      </w:r>
      <w:r>
        <w:rPr>
          <w:rFonts w:hint="eastAsia" w:ascii="方正仿宋_GBK" w:hAnsi="方正仿宋_GBK" w:eastAsia="方正仿宋_GBK" w:cs="方正仿宋_GBK"/>
          <w:b w:val="0"/>
          <w:kern w:val="2"/>
          <w:sz w:val="32"/>
          <w:szCs w:val="32"/>
          <w:lang w:val="en-US" w:eastAsia="zh-CN" w:bidi="ar"/>
        </w:rPr>
        <w:t>平方米，两个工程合并建设，厂区土建按远期一次性建成，设备按近期配置，远期扩容时再增加设备安装。</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新平县农村人居环境治理PPP项目专项资金10,000,000.00元</w:t>
      </w:r>
      <w:r>
        <w:rPr>
          <w:rFonts w:hint="eastAsia" w:ascii="Times New Roman" w:hAnsi="Times New Roman" w:eastAsia="方正仿宋_GBK" w:cs="Times New Roman"/>
          <w:color w:val="auto"/>
          <w:kern w:val="0"/>
          <w:sz w:val="32"/>
          <w:szCs w:val="32"/>
          <w:highlight w:val="none"/>
          <w:lang w:eastAsia="zh-CN"/>
        </w:rPr>
        <w:t>，主要为：2026年</w:t>
      </w:r>
      <w:r>
        <w:rPr>
          <w:rFonts w:hint="eastAsia" w:ascii="Times New Roman" w:hAnsi="Times New Roman" w:eastAsia="方正仿宋_GBK" w:cs="Times New Roman"/>
          <w:color w:val="auto"/>
          <w:kern w:val="0"/>
          <w:sz w:val="32"/>
          <w:szCs w:val="32"/>
          <w:highlight w:val="none"/>
        </w:rPr>
        <w:t>农村人居环境治理</w:t>
      </w:r>
      <w:r>
        <w:rPr>
          <w:rFonts w:hint="eastAsia" w:ascii="Times New Roman" w:hAnsi="Times New Roman" w:eastAsia="方正仿宋_GBK" w:cs="Times New Roman"/>
          <w:color w:val="auto"/>
          <w:kern w:val="0"/>
          <w:sz w:val="32"/>
          <w:szCs w:val="32"/>
          <w:highlight w:val="none"/>
          <w:lang w:eastAsia="zh-CN"/>
        </w:rPr>
        <w:t>可行性缺口补助10,000,000.00元。</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9649C1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村镇污水处理设施建设：项目范围涉及全县12个乡镇40个社区（村委会）共91个自然村，10,022户，共敷设截、排污管道123,954.00米，修筑雨水沟57,512米，增设集中式污水处理设施70套，分户式污水处理设施68套。项目建成后乡镇镇区污水收集和处理覆盖率将达到100.00%。</w:t>
      </w:r>
    </w:p>
    <w:p w14:paraId="0106DAC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村镇生活垃圾处理：项目范围涉及全县12个乡镇（街道办）共123个社区（村委会），1,461个村民小组、1,584个自然村。通过查缺补漏，新建11座垃圾转运站，垃圾处理设施15座，配置各种垃圾收运车辆143辆，基本实现县域各村镇生活垃圾得到有效治理。</w:t>
      </w:r>
    </w:p>
    <w:p w14:paraId="50666ED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3.村镇公厕建设：按照每个乡镇政府所在地平均建成2座以上公厕、每个建制村村委会所在地建成1座以上公厕的要求，共新建公厕63座，达到乡镇、建制村公厕覆盖率达100.00%的目标。完成以上建设内容。</w:t>
      </w:r>
    </w:p>
    <w:p w14:paraId="36654E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3个乡镇运营工作开展</w:t>
      </w:r>
      <w:r>
        <w:rPr>
          <w:rFonts w:hint="eastAsia" w:ascii="Times New Roman" w:hAnsi="Times New Roman" w:eastAsia="方正仿宋_GBK" w:cs="Times New Roman"/>
          <w:color w:val="auto"/>
          <w:kern w:val="0"/>
          <w:sz w:val="32"/>
          <w:szCs w:val="32"/>
          <w:highlight w:val="none"/>
          <w:lang w:eastAsia="zh-CN"/>
        </w:rPr>
        <w:t>情况：</w:t>
      </w:r>
      <w:r>
        <w:rPr>
          <w:rFonts w:hint="eastAsia" w:ascii="Times New Roman" w:hAnsi="Times New Roman" w:eastAsia="方正仿宋_GBK" w:cs="Times New Roman"/>
          <w:color w:val="auto"/>
          <w:kern w:val="0"/>
          <w:sz w:val="32"/>
          <w:szCs w:val="32"/>
          <w:highlight w:val="none"/>
        </w:rPr>
        <w:t>戛洒镇两污站点运营工作完成5,000.00m³/d的日处理量，垃圾处理站垃圾清运30.00d/天；扬武镇两污站点运营工作完成1,000.00m³/d的日处理量，垃圾清运15.00d/天；漠沙镇</w:t>
      </w:r>
      <w:r>
        <w:rPr>
          <w:rFonts w:hint="eastAsia" w:ascii="Times New Roman" w:hAnsi="Times New Roman" w:eastAsia="方正仿宋_GBK" w:cs="Times New Roman"/>
          <w:color w:val="auto"/>
          <w:kern w:val="0"/>
          <w:sz w:val="32"/>
          <w:szCs w:val="32"/>
          <w:highlight w:val="none"/>
          <w:lang w:eastAsia="zh-CN"/>
        </w:rPr>
        <w:t>、</w:t>
      </w:r>
      <w:bookmarkStart w:id="0" w:name="_GoBack"/>
      <w:bookmarkEnd w:id="0"/>
      <w:r>
        <w:rPr>
          <w:rFonts w:hint="eastAsia" w:ascii="Times New Roman" w:hAnsi="Times New Roman" w:eastAsia="方正仿宋_GBK" w:cs="Times New Roman"/>
          <w:color w:val="auto"/>
          <w:kern w:val="0"/>
          <w:sz w:val="32"/>
          <w:szCs w:val="32"/>
          <w:highlight w:val="none"/>
        </w:rPr>
        <w:t>扬武镇两污站点运营工作完成800.00m³/d的日处理量，垃圾清运25.00d/天</w:t>
      </w:r>
      <w:r>
        <w:rPr>
          <w:rFonts w:hint="eastAsia" w:ascii="Times New Roman" w:hAnsi="Times New Roman" w:eastAsia="方正仿宋_GBK" w:cs="Times New Roman"/>
          <w:color w:val="auto"/>
          <w:kern w:val="0"/>
          <w:sz w:val="32"/>
          <w:szCs w:val="32"/>
          <w:highlight w:val="none"/>
          <w:lang w:eastAsia="zh-CN"/>
        </w:rPr>
        <w:t>。</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6585CC7">
      <w:pPr>
        <w:keepNext w:val="0"/>
        <w:keepLines w:val="0"/>
        <w:widowControl w:val="0"/>
        <w:suppressLineNumbers w:val="0"/>
        <w:overflowPunct w:val="0"/>
        <w:autoSpaceDE w:val="0"/>
        <w:autoSpaceDN w:val="0"/>
        <w:spacing w:before="0" w:beforeAutospacing="0" w:after="0" w:afterAutospacing="0" w:line="590" w:lineRule="exact"/>
        <w:ind w:left="0" w:right="0" w:firstLine="640" w:firstLineChars="200"/>
        <w:jc w:val="both"/>
        <w:outlineLvl w:val="2"/>
        <w:rPr>
          <w:rFonts w:hint="default" w:ascii="Times New Roman" w:hAnsi="Times New Roman" w:eastAsia="方正仿宋_GBK" w:cs="Times New Roman"/>
          <w:b w:val="0"/>
          <w:kern w:val="2"/>
          <w:sz w:val="32"/>
          <w:szCs w:val="32"/>
        </w:rPr>
      </w:pPr>
      <w:r>
        <w:rPr>
          <w:rFonts w:hint="eastAsia" w:ascii="方正楷体_GBK" w:hAnsi="方正楷体_GBK" w:eastAsia="方正楷体_GBK" w:cs="方正楷体_GBK"/>
          <w:b w:val="0"/>
          <w:kern w:val="2"/>
          <w:sz w:val="32"/>
          <w:szCs w:val="32"/>
          <w:lang w:val="en-US" w:eastAsia="zh-CN" w:bidi="ar"/>
        </w:rPr>
        <w:t>（一）环境效益。</w:t>
      </w:r>
      <w:r>
        <w:rPr>
          <w:rFonts w:hint="eastAsia" w:ascii="方正仿宋_GBK" w:hAnsi="方正仿宋_GBK" w:eastAsia="方正仿宋_GBK" w:cs="方正仿宋_GBK"/>
          <w:b w:val="0"/>
          <w:kern w:val="2"/>
          <w:sz w:val="32"/>
          <w:szCs w:val="32"/>
          <w:lang w:val="en-US" w:eastAsia="zh-CN" w:bidi="ar"/>
        </w:rPr>
        <w:t>本项目村镇污水处理设施年污水处理量</w:t>
      </w:r>
      <w:r>
        <w:rPr>
          <w:rFonts w:hint="default" w:ascii="Times New Roman" w:hAnsi="Times New Roman" w:eastAsia="方正仿宋_GBK" w:cs="Times New Roman"/>
          <w:b w:val="0"/>
          <w:kern w:val="2"/>
          <w:sz w:val="32"/>
          <w:szCs w:val="32"/>
          <w:lang w:val="en-US" w:eastAsia="zh-CN" w:bidi="ar"/>
        </w:rPr>
        <w:t>165.84</w:t>
      </w:r>
      <w:r>
        <w:rPr>
          <w:rFonts w:hint="eastAsia" w:ascii="方正仿宋_GBK" w:hAnsi="方正仿宋_GBK" w:eastAsia="方正仿宋_GBK" w:cs="方正仿宋_GBK"/>
          <w:b w:val="0"/>
          <w:kern w:val="2"/>
          <w:sz w:val="32"/>
          <w:szCs w:val="32"/>
          <w:lang w:val="en-US" w:eastAsia="zh-CN" w:bidi="ar"/>
        </w:rPr>
        <w:t>万</w:t>
      </w:r>
      <w:r>
        <w:rPr>
          <w:rFonts w:hint="default" w:ascii="Times New Roman" w:hAnsi="Times New Roman" w:eastAsia="方正仿宋_GBK" w:cs="Times New Roman"/>
          <w:b w:val="0"/>
          <w:kern w:val="2"/>
          <w:sz w:val="32"/>
          <w:szCs w:val="32"/>
          <w:lang w:val="en-US" w:eastAsia="zh-CN" w:bidi="ar"/>
        </w:rPr>
        <w:t>m</w:t>
      </w:r>
      <w:r>
        <w:rPr>
          <w:rFonts w:hint="eastAsia" w:ascii="方正仿宋_GBK" w:hAnsi="方正仿宋_GBK" w:eastAsia="方正仿宋_GBK" w:cs="方正仿宋_GBK"/>
          <w:b w:val="0"/>
          <w:kern w:val="2"/>
          <w:sz w:val="32"/>
          <w:szCs w:val="32"/>
          <w:lang w:val="en-US" w:eastAsia="zh-CN" w:bidi="ar"/>
        </w:rPr>
        <w:t>³；年消减</w:t>
      </w:r>
      <w:r>
        <w:rPr>
          <w:rFonts w:hint="default" w:ascii="Times New Roman" w:hAnsi="Times New Roman" w:eastAsia="方正仿宋_GBK" w:cs="Times New Roman"/>
          <w:b w:val="0"/>
          <w:kern w:val="2"/>
          <w:sz w:val="32"/>
          <w:szCs w:val="32"/>
          <w:lang w:val="en-US" w:eastAsia="zh-CN" w:bidi="ar"/>
        </w:rPr>
        <w:t>COD</w:t>
      </w:r>
      <w:r>
        <w:rPr>
          <w:rFonts w:hint="eastAsia" w:ascii="方正仿宋_GBK" w:hAnsi="方正仿宋_GBK" w:eastAsia="方正仿宋_GBK" w:cs="方正仿宋_GBK"/>
          <w:b w:val="0"/>
          <w:kern w:val="2"/>
          <w:sz w:val="32"/>
          <w:szCs w:val="32"/>
          <w:lang w:val="en-US" w:eastAsia="zh-CN" w:bidi="ar"/>
        </w:rPr>
        <w:t>的量为</w:t>
      </w:r>
      <w:r>
        <w:rPr>
          <w:rFonts w:hint="default" w:ascii="Times New Roman" w:hAnsi="Times New Roman" w:eastAsia="方正仿宋_GBK" w:cs="Times New Roman"/>
          <w:b w:val="0"/>
          <w:kern w:val="2"/>
          <w:sz w:val="32"/>
          <w:szCs w:val="32"/>
          <w:lang w:val="en-US" w:eastAsia="zh-CN" w:bidi="ar"/>
        </w:rPr>
        <w:t>315.10t</w:t>
      </w:r>
      <w:r>
        <w:rPr>
          <w:rFonts w:hint="eastAsia" w:ascii="方正仿宋_GBK" w:hAnsi="方正仿宋_GBK" w:eastAsia="方正仿宋_GBK" w:cs="方正仿宋_GBK"/>
          <w:b w:val="0"/>
          <w:kern w:val="2"/>
          <w:sz w:val="32"/>
          <w:szCs w:val="32"/>
          <w:lang w:val="en-US" w:eastAsia="zh-CN" w:bidi="ar"/>
        </w:rPr>
        <w:t>，年消减</w:t>
      </w:r>
      <w:r>
        <w:rPr>
          <w:rFonts w:hint="default" w:ascii="Times New Roman" w:hAnsi="Times New Roman" w:eastAsia="方正仿宋_GBK" w:cs="Times New Roman"/>
          <w:b w:val="0"/>
          <w:kern w:val="2"/>
          <w:sz w:val="32"/>
          <w:szCs w:val="32"/>
          <w:lang w:val="en-US" w:eastAsia="zh-CN" w:bidi="ar"/>
        </w:rPr>
        <w:t>BOD5</w:t>
      </w:r>
      <w:r>
        <w:rPr>
          <w:rFonts w:hint="eastAsia" w:ascii="方正仿宋_GBK" w:hAnsi="方正仿宋_GBK" w:eastAsia="方正仿宋_GBK" w:cs="方正仿宋_GBK"/>
          <w:b w:val="0"/>
          <w:kern w:val="2"/>
          <w:sz w:val="32"/>
          <w:szCs w:val="32"/>
          <w:lang w:val="en-US" w:eastAsia="zh-CN" w:bidi="ar"/>
        </w:rPr>
        <w:t>的量为</w:t>
      </w:r>
      <w:r>
        <w:rPr>
          <w:rFonts w:hint="default" w:ascii="Times New Roman" w:hAnsi="Times New Roman" w:eastAsia="方正仿宋_GBK" w:cs="Times New Roman"/>
          <w:b w:val="0"/>
          <w:kern w:val="2"/>
          <w:sz w:val="32"/>
          <w:szCs w:val="32"/>
          <w:lang w:val="en-US" w:eastAsia="zh-CN" w:bidi="ar"/>
        </w:rPr>
        <w:t>165.84t</w:t>
      </w:r>
      <w:r>
        <w:rPr>
          <w:rFonts w:hint="eastAsia" w:ascii="方正仿宋_GBK" w:hAnsi="方正仿宋_GBK" w:eastAsia="方正仿宋_GBK" w:cs="方正仿宋_GBK"/>
          <w:b w:val="0"/>
          <w:kern w:val="2"/>
          <w:sz w:val="32"/>
          <w:szCs w:val="32"/>
          <w:lang w:val="en-US" w:eastAsia="zh-CN" w:bidi="ar"/>
        </w:rPr>
        <w:t>，年消减</w:t>
      </w:r>
      <w:r>
        <w:rPr>
          <w:rFonts w:hint="default" w:ascii="Times New Roman" w:hAnsi="Times New Roman" w:eastAsia="方正仿宋_GBK" w:cs="Times New Roman"/>
          <w:b w:val="0"/>
          <w:kern w:val="2"/>
          <w:sz w:val="32"/>
          <w:szCs w:val="32"/>
          <w:lang w:val="en-US" w:eastAsia="zh-CN" w:bidi="ar"/>
        </w:rPr>
        <w:t>SS</w:t>
      </w:r>
      <w:r>
        <w:rPr>
          <w:rFonts w:hint="eastAsia" w:ascii="方正仿宋_GBK" w:hAnsi="方正仿宋_GBK" w:eastAsia="方正仿宋_GBK" w:cs="方正仿宋_GBK"/>
          <w:b w:val="0"/>
          <w:kern w:val="2"/>
          <w:sz w:val="32"/>
          <w:szCs w:val="32"/>
          <w:lang w:val="en-US" w:eastAsia="zh-CN" w:bidi="ar"/>
        </w:rPr>
        <w:t>的量为</w:t>
      </w:r>
      <w:r>
        <w:rPr>
          <w:rFonts w:hint="default" w:ascii="Times New Roman" w:hAnsi="Times New Roman" w:eastAsia="方正仿宋_GBK" w:cs="Times New Roman"/>
          <w:b w:val="0"/>
          <w:kern w:val="2"/>
          <w:sz w:val="32"/>
          <w:szCs w:val="32"/>
          <w:lang w:val="en-US" w:eastAsia="zh-CN" w:bidi="ar"/>
        </w:rPr>
        <w:t>298.51t</w:t>
      </w:r>
      <w:r>
        <w:rPr>
          <w:rFonts w:hint="eastAsia" w:ascii="方正仿宋_GBK" w:hAnsi="方正仿宋_GBK" w:eastAsia="方正仿宋_GBK" w:cs="方正仿宋_GBK"/>
          <w:b w:val="0"/>
          <w:kern w:val="2"/>
          <w:sz w:val="32"/>
          <w:szCs w:val="32"/>
          <w:lang w:val="en-US" w:eastAsia="zh-CN" w:bidi="ar"/>
        </w:rPr>
        <w:t>，年消减</w:t>
      </w:r>
      <w:r>
        <w:rPr>
          <w:rFonts w:hint="default" w:ascii="Times New Roman" w:hAnsi="Times New Roman" w:eastAsia="方正仿宋_GBK" w:cs="Times New Roman"/>
          <w:b w:val="0"/>
          <w:kern w:val="2"/>
          <w:sz w:val="32"/>
          <w:szCs w:val="32"/>
          <w:lang w:val="en-US" w:eastAsia="zh-CN" w:bidi="ar"/>
        </w:rPr>
        <w:t>TN</w:t>
      </w:r>
      <w:r>
        <w:rPr>
          <w:rFonts w:hint="eastAsia" w:ascii="方正仿宋_GBK" w:hAnsi="方正仿宋_GBK" w:eastAsia="方正仿宋_GBK" w:cs="方正仿宋_GBK"/>
          <w:b w:val="0"/>
          <w:kern w:val="2"/>
          <w:sz w:val="32"/>
          <w:szCs w:val="32"/>
          <w:lang w:val="en-US" w:eastAsia="zh-CN" w:bidi="ar"/>
        </w:rPr>
        <w:t>的量为</w:t>
      </w:r>
      <w:r>
        <w:rPr>
          <w:rFonts w:hint="default" w:ascii="Times New Roman" w:hAnsi="Times New Roman" w:eastAsia="方正仿宋_GBK" w:cs="Times New Roman"/>
          <w:b w:val="0"/>
          <w:kern w:val="2"/>
          <w:sz w:val="32"/>
          <w:szCs w:val="32"/>
          <w:lang w:val="en-US" w:eastAsia="zh-CN" w:bidi="ar"/>
        </w:rPr>
        <w:t>24.88t</w:t>
      </w:r>
      <w:r>
        <w:rPr>
          <w:rFonts w:hint="eastAsia" w:ascii="方正仿宋_GBK" w:hAnsi="方正仿宋_GBK" w:eastAsia="方正仿宋_GBK" w:cs="方正仿宋_GBK"/>
          <w:b w:val="0"/>
          <w:kern w:val="2"/>
          <w:sz w:val="32"/>
          <w:szCs w:val="32"/>
          <w:lang w:val="en-US" w:eastAsia="zh-CN" w:bidi="ar"/>
        </w:rPr>
        <w:t>，年消减</w:t>
      </w:r>
      <w:r>
        <w:rPr>
          <w:rFonts w:hint="default" w:ascii="Times New Roman" w:hAnsi="Times New Roman" w:eastAsia="方正仿宋_GBK" w:cs="Times New Roman"/>
          <w:b w:val="0"/>
          <w:kern w:val="2"/>
          <w:sz w:val="32"/>
          <w:szCs w:val="32"/>
          <w:lang w:val="en-US" w:eastAsia="zh-CN" w:bidi="ar"/>
        </w:rPr>
        <w:t>TP</w:t>
      </w:r>
      <w:r>
        <w:rPr>
          <w:rFonts w:hint="eastAsia" w:ascii="方正仿宋_GBK" w:hAnsi="方正仿宋_GBK" w:eastAsia="方正仿宋_GBK" w:cs="方正仿宋_GBK"/>
          <w:b w:val="0"/>
          <w:kern w:val="2"/>
          <w:sz w:val="32"/>
          <w:szCs w:val="32"/>
          <w:lang w:val="en-US" w:eastAsia="zh-CN" w:bidi="ar"/>
        </w:rPr>
        <w:t>的量为</w:t>
      </w:r>
      <w:r>
        <w:rPr>
          <w:rFonts w:hint="default" w:ascii="Times New Roman" w:hAnsi="Times New Roman" w:eastAsia="方正仿宋_GBK" w:cs="Times New Roman"/>
          <w:b w:val="0"/>
          <w:kern w:val="2"/>
          <w:sz w:val="32"/>
          <w:szCs w:val="32"/>
          <w:lang w:val="en-US" w:eastAsia="zh-CN" w:bidi="ar"/>
        </w:rPr>
        <w:t>8.29t</w:t>
      </w:r>
      <w:r>
        <w:rPr>
          <w:rFonts w:hint="eastAsia" w:ascii="方正仿宋_GBK" w:hAnsi="方正仿宋_GBK" w:eastAsia="方正仿宋_GBK" w:cs="方正仿宋_GBK"/>
          <w:b w:val="0"/>
          <w:kern w:val="2"/>
          <w:sz w:val="32"/>
          <w:szCs w:val="32"/>
          <w:lang w:val="en-US" w:eastAsia="zh-CN" w:bidi="ar"/>
        </w:rPr>
        <w:t>。因此，本项目具有良好的环境效益。</w:t>
      </w:r>
    </w:p>
    <w:p w14:paraId="29B82E88">
      <w:pPr>
        <w:keepNext w:val="0"/>
        <w:keepLines w:val="0"/>
        <w:widowControl w:val="0"/>
        <w:suppressLineNumbers w:val="0"/>
        <w:autoSpaceDE/>
        <w:autoSpaceDN w:val="0"/>
        <w:spacing w:before="0" w:beforeAutospacing="0" w:after="0" w:afterAutospacing="0" w:line="590" w:lineRule="exact"/>
        <w:ind w:left="0" w:right="0" w:firstLine="640" w:firstLineChars="200"/>
        <w:jc w:val="both"/>
        <w:rPr>
          <w:rFonts w:hint="eastAsia" w:ascii="Times New Roman" w:hAnsi="Times New Roman" w:eastAsia="方正仿宋_GBK" w:cs="Times New Roman"/>
          <w:color w:val="auto"/>
          <w:kern w:val="0"/>
          <w:sz w:val="32"/>
          <w:szCs w:val="32"/>
          <w:highlight w:val="none"/>
        </w:rPr>
      </w:pPr>
      <w:r>
        <w:rPr>
          <w:rFonts w:hint="eastAsia" w:ascii="方正楷体_GBK" w:hAnsi="方正楷体_GBK" w:eastAsia="方正楷体_GBK" w:cs="方正楷体_GBK"/>
          <w:b w:val="0"/>
          <w:kern w:val="2"/>
          <w:sz w:val="32"/>
          <w:szCs w:val="32"/>
          <w:lang w:val="en-US" w:eastAsia="zh-CN" w:bidi="ar"/>
        </w:rPr>
        <w:t>（二）社会经济效益。</w:t>
      </w:r>
      <w:r>
        <w:rPr>
          <w:rFonts w:hint="eastAsia" w:ascii="方正仿宋_GBK" w:hAnsi="方正仿宋_GBK" w:eastAsia="方正仿宋_GBK" w:cs="方正仿宋_GBK"/>
          <w:b w:val="0"/>
          <w:kern w:val="2"/>
          <w:sz w:val="32"/>
          <w:szCs w:val="32"/>
          <w:lang w:val="en-US" w:eastAsia="zh-CN" w:bidi="ar"/>
        </w:rPr>
        <w:t>一是促进流域可持续发展：本项目实施后，项目范围内的截污治污体系建设将逐步完善，有利于水系生态环境改善及人居环境的提高。通过产业政策与结构优化调整方案的实施，使项目范围内人居环境告别了粗放式发展模式，解决了经济发展和环境保护之间的矛盾，提高资源利用率，使社会经济得到可持续发展。二是改善卫生条件，增强环境保护意识，促进公众健康：随着农村环境综合整治工程的实施，项目区域内农村环境将得到大幅改善，提高项目范围内居民卫生环境质量，减少疾病传播，对公众健康是极为有利的。居住环境的改善，将提高水、大气等环境因子的质量，减少疾病诱因，增加居民室外活动频率，全方位提高公众健康水平。通过具体的工程实施，使人们能够体会到环境保护的重要性和环境效益。此外，本项目实施后随着人们生活环境质量的提高，人们的环境意识会随之增强，环境保护产生质的飞跃，保护环境、节约资源将成为居民的自觉行为。三是改善人居环境，提升当地形象，提高生活品质：项目区内的污染得到有效处理，会使区域生态环境得到大幅改善，居民生活环境也得到改观。宜人的自然生态环境可以改善居民的活动空间，提高居民的生活质量，为人们提供独特的娱乐、美学、教育和科研价值</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695C42"/>
    <w:rsid w:val="29D049D8"/>
    <w:rsid w:val="2AA50EFC"/>
    <w:rsid w:val="2BAC0068"/>
    <w:rsid w:val="2FBF07FC"/>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2D091A"/>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FA9A4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3020</Words>
  <Characters>3449</Characters>
  <Lines>1</Lines>
  <Paragraphs>1</Paragraphs>
  <TotalTime>5</TotalTime>
  <ScaleCrop>false</ScaleCrop>
  <LinksUpToDate>false</LinksUpToDate>
  <CharactersWithSpaces>3449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2018-01-24T21:51:00Z</dcterms:created>
  <dc:creator>NTKO</dc:creator>
  <cp:lastModifiedBy>陶然</cp:lastModifiedBy>
  <cp:lastPrinted>2021-01-14T16:48:00Z</cp:lastPrinted>
  <dcterms:modified xsi:type="dcterms:W3CDTF">2026-03-13T14:53:23Z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6444FB663980404DAEA8525A37EEEA72_13</vt:lpwstr>
  </property>
  <property fmtid="{D5CDD505-2E9C-101B-9397-08002B2CF9AE}" pid="4" name="KSOTemplateDocerSaveRecord">
    <vt:lpwstr>eyJoZGlkIjoiZWE1NWRiNGRiMjRlODc0YzQ5MTYzMWI3NDA2YmNhOTYiLCJ1c2VySWQiOiIxMTUyNDA4MjIxIn0=</vt:lpwstr>
  </property>
</Properties>
</file>