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line="596" w:lineRule="exact"/>
        <w:jc w:val="center"/>
        <w:textAlignment w:val="auto"/>
        <w:rPr>
          <w:rFonts w:hint="eastAsia" w:ascii="Times New Roman" w:hAnsi="Times New Roman" w:eastAsia="方正小标宋简体"/>
          <w:color w:val="auto"/>
          <w:spacing w:val="10"/>
          <w:sz w:val="44"/>
          <w:szCs w:val="44"/>
          <w:highlight w:val="none"/>
          <w:lang w:eastAsia="zh-CN"/>
        </w:rPr>
      </w:pPr>
      <w:r>
        <w:rPr>
          <w:rFonts w:hint="eastAsia" w:ascii="Times New Roman" w:hAnsi="Times New Roman" w:eastAsia="方正小标宋_GBK"/>
          <w:spacing w:val="10"/>
          <w:sz w:val="44"/>
          <w:szCs w:val="44"/>
        </w:rPr>
        <w:t>新平彝族傣族自治县烟草产业服务中心</w:t>
      </w:r>
      <w:r>
        <w:rPr>
          <w:rFonts w:hint="eastAsia" w:ascii="Times New Roman" w:hAnsi="Times New Roman" w:eastAsia="方正小标宋_GBK"/>
          <w:spacing w:val="10"/>
          <w:sz w:val="44"/>
          <w:szCs w:val="44"/>
        </w:rPr>
        <w:br w:type="textWrapping"/>
      </w:r>
      <w:bookmarkStart w:id="1" w:name="_GoBack"/>
      <w:bookmarkEnd w:id="1"/>
      <w:r>
        <w:rPr>
          <w:rFonts w:hint="eastAsia" w:ascii="Times New Roman" w:hAnsi="Times New Roman" w:eastAsia="方正小标宋_GBK"/>
          <w:spacing w:val="10"/>
          <w:sz w:val="44"/>
          <w:szCs w:val="44"/>
          <w:lang w:val="en-US" w:eastAsia="zh-CN"/>
        </w:rPr>
        <w:t>2026</w:t>
      </w:r>
      <w:r>
        <w:rPr>
          <w:rFonts w:hint="eastAsia" w:ascii="Times New Roman" w:hAnsi="Times New Roman" w:eastAsia="方正小标宋_GBK"/>
          <w:spacing w:val="10"/>
          <w:sz w:val="44"/>
          <w:szCs w:val="44"/>
          <w:lang w:eastAsia="zh-CN"/>
        </w:rPr>
        <w:t>年</w:t>
      </w:r>
      <w:r>
        <w:rPr>
          <w:rFonts w:hint="eastAsia" w:ascii="Times New Roman" w:hAnsi="Times New Roman" w:eastAsia="方正小标宋_GBK"/>
          <w:spacing w:val="10"/>
          <w:sz w:val="44"/>
          <w:szCs w:val="44"/>
          <w:lang w:val="en-US" w:eastAsia="zh-CN"/>
        </w:rPr>
        <w:t>部门</w:t>
      </w:r>
      <w:r>
        <w:rPr>
          <w:rFonts w:hint="eastAsia" w:ascii="Times New Roman" w:hAnsi="Times New Roman" w:eastAsia="方正小标宋_GBK"/>
          <w:color w:val="auto"/>
          <w:spacing w:val="10"/>
          <w:sz w:val="44"/>
          <w:szCs w:val="44"/>
          <w:highlight w:val="none"/>
          <w:lang w:val="en-US" w:eastAsia="zh-CN"/>
        </w:rPr>
        <w:t>预算重点领域财政项目文本（一）</w:t>
      </w:r>
    </w:p>
    <w:p w14:paraId="1A24C663">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olor w:val="auto"/>
          <w:spacing w:val="10"/>
          <w:kern w:val="0"/>
          <w:sz w:val="32"/>
          <w:szCs w:val="32"/>
          <w:highlight w:val="none"/>
          <w:lang w:val="en-US" w:eastAsia="zh-CN"/>
        </w:rPr>
      </w:pPr>
    </w:p>
    <w:p w14:paraId="0A3BF4C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olor w:val="auto"/>
          <w:spacing w:val="10"/>
          <w:kern w:val="0"/>
          <w:sz w:val="32"/>
          <w:szCs w:val="32"/>
          <w:highlight w:val="none"/>
          <w:lang w:eastAsia="zh-CN"/>
        </w:rPr>
      </w:pPr>
      <w:r>
        <w:rPr>
          <w:rFonts w:hint="eastAsia" w:ascii="Times New Roman" w:hAnsi="Times New Roman" w:eastAsia="方正黑体_GBK"/>
          <w:color w:val="auto"/>
          <w:spacing w:val="10"/>
          <w:kern w:val="0"/>
          <w:sz w:val="32"/>
          <w:szCs w:val="32"/>
          <w:highlight w:val="none"/>
          <w:lang w:val="en-US" w:eastAsia="zh-CN"/>
        </w:rPr>
        <w:t>一、</w:t>
      </w:r>
      <w:r>
        <w:rPr>
          <w:rFonts w:hint="eastAsia" w:ascii="Times New Roman" w:hAnsi="Times New Roman" w:eastAsia="方正黑体_GBK"/>
          <w:color w:val="auto"/>
          <w:spacing w:val="10"/>
          <w:kern w:val="0"/>
          <w:sz w:val="32"/>
          <w:szCs w:val="32"/>
          <w:highlight w:val="none"/>
          <w:lang w:eastAsia="zh-CN"/>
        </w:rPr>
        <w:t>项目名称</w:t>
      </w:r>
    </w:p>
    <w:p w14:paraId="552FF1FA">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烟草产业发展专项资金。</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二、立项依据</w:t>
      </w:r>
    </w:p>
    <w:p w14:paraId="1A77FAF1">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《新平彝族傣族自治县财政局关于编制部门2026—2028年中期财政规划和2026年部门预算的通知》（新财通〔2025〕15号）。</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三、项目实施单位</w:t>
      </w:r>
    </w:p>
    <w:p w14:paraId="7F2C4C44">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新平彝族傣族自治县烟草产业服务中心及相关种烟乡镇。</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四、项目基本概况</w:t>
      </w:r>
    </w:p>
    <w:p w14:paraId="63A6497C">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紧紧围绕省委、市委“推动烟草产业高质量发展、支持全产业链重塑云南烟草产业新优势”的各项安排部署。我县作为玉溪市烟叶生产的重要基地之一，为确保烤烟生产的可持续发展，全面贯彻落实科学发展观新要求，结合生态县建设，遵循生态优先、科学规划、合理布局、相对集中的原则，促进烤烟生产从数量效益型向质量效益型转变，推动传统烟草农业向现代烟草农业转变。生产重点布局在新化、老厂、平甸、古城街道等乡镇（街道），扬武、者竜、建兴、桂山等乡（镇）和街道作为次发展区。未来五年，要始终坚持“科技兴烟”导向，把稳定面积、提高单产、增加总产，提高质量、增加效益作为烤烟生产工作的出发点和落脚点，力求在规模化种植上有新进展，单产上有新提高，质量上有新突破，成效上有所跨越，达到种烟效益的明显提高，不断开创烤烟产业可持续发展新局面。</w:t>
      </w:r>
    </w:p>
    <w:p w14:paraId="332CE408">
      <w:pPr>
        <w:keepNext w:val="0"/>
        <w:keepLines w:val="0"/>
        <w:pageBreakBefore w:val="0"/>
        <w:widowControl/>
        <w:numPr>
          <w:ilvl w:val="0"/>
          <w:numId w:val="1"/>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项目实施内容</w:t>
      </w:r>
    </w:p>
    <w:p w14:paraId="6FB163AF">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default"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（一）2021—2025年11,659批次田间鲜烟叶农残检测费项目已实施，项目资金待支付。</w:t>
      </w:r>
    </w:p>
    <w:p w14:paraId="6BC6CE8D">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default"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（二）</w:t>
      </w:r>
      <w:r>
        <w:rPr>
          <w:rFonts w:hint="default" w:ascii="Times New Roman" w:hAnsi="仿宋" w:eastAsia="方正仿宋_GBK" w:cs="仿宋"/>
          <w:b w:val="0"/>
          <w:spacing w:val="10"/>
          <w:sz w:val="32"/>
          <w:szCs w:val="24"/>
          <w:lang w:val="en-US" w:eastAsia="zh-CN"/>
        </w:rPr>
        <w:t>2021年12月，</w:t>
      </w:r>
      <w:r>
        <w:rPr>
          <w:rFonts w:hint="eastAsia" w:ascii="Times New Roman" w:hAnsi="仿宋" w:eastAsia="方正仿宋_GBK" w:cs="仿宋"/>
          <w:b w:val="0"/>
          <w:spacing w:val="10"/>
          <w:sz w:val="32"/>
          <w:szCs w:val="24"/>
          <w:lang w:val="en-US" w:eastAsia="zh-CN"/>
        </w:rPr>
        <w:t>新平县实施</w:t>
      </w:r>
      <w:r>
        <w:rPr>
          <w:rFonts w:hint="default" w:ascii="Times New Roman" w:hAnsi="仿宋" w:eastAsia="方正仿宋_GBK" w:cs="仿宋"/>
          <w:b w:val="0"/>
          <w:spacing w:val="10"/>
          <w:sz w:val="32"/>
          <w:szCs w:val="24"/>
          <w:lang w:val="en-US" w:eastAsia="zh-CN"/>
        </w:rPr>
        <w:t>漠沙镇河口小组雪茄烟晾房</w:t>
      </w:r>
      <w:r>
        <w:rPr>
          <w:rFonts w:hint="eastAsia" w:ascii="Times New Roman" w:hAnsi="仿宋" w:eastAsia="方正仿宋_GBK" w:cs="仿宋"/>
          <w:b w:val="0"/>
          <w:spacing w:val="10"/>
          <w:sz w:val="32"/>
          <w:szCs w:val="24"/>
          <w:lang w:val="en-US" w:eastAsia="zh-CN"/>
        </w:rPr>
        <w:t>附属</w:t>
      </w:r>
      <w:r>
        <w:rPr>
          <w:rFonts w:hint="default" w:ascii="Times New Roman" w:hAnsi="仿宋" w:eastAsia="方正仿宋_GBK" w:cs="仿宋"/>
          <w:b w:val="0"/>
          <w:spacing w:val="10"/>
          <w:sz w:val="32"/>
          <w:szCs w:val="24"/>
          <w:lang w:val="en-US" w:eastAsia="zh-CN"/>
        </w:rPr>
        <w:t>道路</w:t>
      </w:r>
      <w:r>
        <w:rPr>
          <w:rFonts w:hint="eastAsia" w:ascii="Times New Roman" w:hAnsi="仿宋" w:eastAsia="方正仿宋_GBK" w:cs="仿宋"/>
          <w:b w:val="0"/>
          <w:spacing w:val="10"/>
          <w:sz w:val="32"/>
          <w:szCs w:val="24"/>
          <w:lang w:val="en-US" w:eastAsia="zh-CN"/>
        </w:rPr>
        <w:t>扩建及硬化工程。</w:t>
      </w:r>
      <w:r>
        <w:rPr>
          <w:rFonts w:hint="default" w:ascii="Times New Roman" w:hAnsi="仿宋" w:eastAsia="方正仿宋_GBK" w:cs="仿宋"/>
          <w:b w:val="0"/>
          <w:spacing w:val="10"/>
          <w:sz w:val="32"/>
          <w:szCs w:val="24"/>
          <w:lang w:val="en-US" w:eastAsia="zh-CN"/>
        </w:rPr>
        <w:t>道路建设工程长度1.06</w:t>
      </w:r>
      <w:r>
        <w:rPr>
          <w:rFonts w:hint="eastAsia" w:ascii="Times New Roman" w:hAnsi="仿宋" w:eastAsia="方正仿宋_GBK" w:cs="仿宋"/>
          <w:b w:val="0"/>
          <w:spacing w:val="10"/>
          <w:sz w:val="32"/>
          <w:szCs w:val="24"/>
          <w:lang w:val="en-US" w:eastAsia="zh-CN"/>
        </w:rPr>
        <w:t>公里</w:t>
      </w:r>
      <w:r>
        <w:rPr>
          <w:rFonts w:hint="default" w:ascii="Times New Roman" w:hAnsi="仿宋" w:eastAsia="方正仿宋_GBK" w:cs="仿宋"/>
          <w:b w:val="0"/>
          <w:spacing w:val="10"/>
          <w:sz w:val="32"/>
          <w:szCs w:val="24"/>
          <w:lang w:val="en-US" w:eastAsia="zh-CN"/>
        </w:rPr>
        <w:t>，路面宽度6.5</w:t>
      </w:r>
      <w:r>
        <w:rPr>
          <w:rFonts w:hint="eastAsia" w:ascii="Times New Roman" w:hAnsi="仿宋" w:eastAsia="方正仿宋_GBK" w:cs="仿宋"/>
          <w:b w:val="0"/>
          <w:spacing w:val="10"/>
          <w:sz w:val="32"/>
          <w:szCs w:val="24"/>
          <w:lang w:val="en-US" w:eastAsia="zh-CN"/>
        </w:rPr>
        <w:t>0</w:t>
      </w:r>
      <w:r>
        <w:rPr>
          <w:rFonts w:hint="default" w:ascii="Times New Roman" w:hAnsi="仿宋" w:eastAsia="方正仿宋_GBK" w:cs="仿宋"/>
          <w:b w:val="0"/>
          <w:spacing w:val="10"/>
          <w:sz w:val="32"/>
          <w:szCs w:val="24"/>
          <w:lang w:val="en-US" w:eastAsia="zh-CN"/>
        </w:rPr>
        <w:t>米，用地面积10.7265 亩。项目于2023年5月竣工，总投资2</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542</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109.55元</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其中</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直接工程费1</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578</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716.47元，由</w:t>
      </w:r>
      <w:r>
        <w:rPr>
          <w:rFonts w:hint="eastAsia" w:ascii="Times New Roman" w:hAnsi="仿宋" w:eastAsia="方正仿宋_GBK" w:cs="仿宋"/>
          <w:b w:val="0"/>
          <w:spacing w:val="10"/>
          <w:sz w:val="32"/>
          <w:szCs w:val="24"/>
          <w:lang w:val="en-US" w:eastAsia="zh-CN"/>
        </w:rPr>
        <w:t>新平</w:t>
      </w:r>
      <w:r>
        <w:rPr>
          <w:rFonts w:hint="default" w:ascii="Times New Roman" w:hAnsi="仿宋" w:eastAsia="方正仿宋_GBK" w:cs="仿宋"/>
          <w:b w:val="0"/>
          <w:spacing w:val="10"/>
          <w:sz w:val="32"/>
          <w:szCs w:val="24"/>
          <w:lang w:val="en-US" w:eastAsia="zh-CN"/>
        </w:rPr>
        <w:t>县交通局纳入PPP项目实施</w:t>
      </w:r>
      <w:r>
        <w:rPr>
          <w:rFonts w:hint="eastAsia" w:ascii="Times New Roman" w:hAnsi="仿宋" w:eastAsia="方正仿宋_GBK" w:cs="仿宋"/>
          <w:b w:val="0"/>
          <w:spacing w:val="10"/>
          <w:sz w:val="32"/>
          <w:szCs w:val="24"/>
          <w:lang w:val="en-US" w:eastAsia="zh-CN"/>
        </w:rPr>
        <w:t>；共涉及占地补偿费</w:t>
      </w:r>
      <w:r>
        <w:rPr>
          <w:rFonts w:hint="default" w:ascii="Times New Roman" w:hAnsi="仿宋" w:eastAsia="方正仿宋_GBK" w:cs="仿宋"/>
          <w:b w:val="0"/>
          <w:spacing w:val="10"/>
          <w:sz w:val="32"/>
          <w:szCs w:val="24"/>
          <w:lang w:val="en-US" w:eastAsia="zh-CN"/>
        </w:rPr>
        <w:t>963</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393.08元</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漠沙镇</w:t>
      </w:r>
      <w:r>
        <w:rPr>
          <w:rFonts w:hint="eastAsia" w:ascii="Times New Roman" w:hAnsi="仿宋" w:eastAsia="方正仿宋_GBK" w:cs="仿宋"/>
          <w:b w:val="0"/>
          <w:spacing w:val="10"/>
          <w:sz w:val="32"/>
          <w:szCs w:val="24"/>
          <w:lang w:val="en-US" w:eastAsia="zh-CN"/>
        </w:rPr>
        <w:t>完成</w:t>
      </w:r>
      <w:r>
        <w:rPr>
          <w:rFonts w:hint="default" w:ascii="Times New Roman" w:hAnsi="仿宋" w:eastAsia="方正仿宋_GBK" w:cs="仿宋"/>
          <w:b w:val="0"/>
          <w:spacing w:val="10"/>
          <w:sz w:val="32"/>
          <w:szCs w:val="24"/>
          <w:lang w:val="en-US" w:eastAsia="zh-CN"/>
        </w:rPr>
        <w:t>兑付</w:t>
      </w:r>
      <w:r>
        <w:rPr>
          <w:rFonts w:hint="eastAsia" w:ascii="Times New Roman" w:hAnsi="仿宋" w:eastAsia="方正仿宋_GBK" w:cs="仿宋"/>
          <w:b w:val="0"/>
          <w:spacing w:val="10"/>
          <w:sz w:val="32"/>
          <w:szCs w:val="24"/>
          <w:lang w:val="en-US" w:eastAsia="zh-CN"/>
        </w:rPr>
        <w:t>占地补偿费</w:t>
      </w:r>
      <w:r>
        <w:rPr>
          <w:rFonts w:hint="default" w:ascii="Times New Roman" w:hAnsi="仿宋" w:eastAsia="方正仿宋_GBK" w:cs="仿宋"/>
          <w:b w:val="0"/>
          <w:spacing w:val="10"/>
          <w:sz w:val="32"/>
          <w:szCs w:val="24"/>
          <w:lang w:val="en-US" w:eastAsia="zh-CN"/>
        </w:rPr>
        <w:t>596</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992.47元，</w:t>
      </w:r>
      <w:r>
        <w:rPr>
          <w:rFonts w:hint="eastAsia" w:ascii="Times New Roman" w:hAnsi="仿宋" w:eastAsia="方正仿宋_GBK" w:cs="仿宋"/>
          <w:b w:val="0"/>
          <w:spacing w:val="10"/>
          <w:sz w:val="32"/>
          <w:szCs w:val="24"/>
          <w:lang w:val="en-US" w:eastAsia="zh-CN"/>
        </w:rPr>
        <w:t>还</w:t>
      </w:r>
      <w:r>
        <w:rPr>
          <w:rFonts w:hint="default" w:ascii="Times New Roman" w:hAnsi="仿宋" w:eastAsia="方正仿宋_GBK" w:cs="仿宋"/>
          <w:b w:val="0"/>
          <w:spacing w:val="10"/>
          <w:sz w:val="32"/>
          <w:szCs w:val="24"/>
          <w:lang w:val="en-US" w:eastAsia="zh-CN"/>
        </w:rPr>
        <w:t>缺口366</w:t>
      </w:r>
      <w:r>
        <w:rPr>
          <w:rFonts w:hint="eastAsia" w:ascii="Times New Roman" w:hAnsi="仿宋" w:eastAsia="方正仿宋_GBK" w:cs="仿宋"/>
          <w:b w:val="0"/>
          <w:spacing w:val="10"/>
          <w:sz w:val="32"/>
          <w:szCs w:val="24"/>
          <w:lang w:val="en-US" w:eastAsia="zh-CN"/>
        </w:rPr>
        <w:t>,</w:t>
      </w:r>
      <w:r>
        <w:rPr>
          <w:rFonts w:hint="default" w:ascii="Times New Roman" w:hAnsi="仿宋" w:eastAsia="方正仿宋_GBK" w:cs="仿宋"/>
          <w:b w:val="0"/>
          <w:spacing w:val="10"/>
          <w:sz w:val="32"/>
          <w:szCs w:val="24"/>
          <w:lang w:val="en-US" w:eastAsia="zh-CN"/>
        </w:rPr>
        <w:t>400.61元</w:t>
      </w:r>
      <w:r>
        <w:rPr>
          <w:rFonts w:hint="eastAsia" w:ascii="Times New Roman" w:hAnsi="仿宋" w:eastAsia="方正仿宋_GBK" w:cs="仿宋"/>
          <w:b w:val="0"/>
          <w:spacing w:val="10"/>
          <w:sz w:val="32"/>
          <w:szCs w:val="24"/>
          <w:lang w:val="en-US" w:eastAsia="zh-CN"/>
        </w:rPr>
        <w:t>。</w:t>
      </w:r>
    </w:p>
    <w:p w14:paraId="2E07288B">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 xml:space="preserve">（三）漠沙镇峨德村、戛洒镇磨刀村雪茄烟晾房建设水土保持工作经费：本次雪茄烟晾房建设项目规划选址于戛洒镇磨刀村和漠沙镇峨德村，晾房243座，配套建设场区道路、排水管网等附属设施。项目区雨季降水集中，若防护不当易引发水土流失，2026年同步开展水土保持方案编制、监测、验收等系列工作。 </w:t>
      </w:r>
    </w:p>
    <w:p w14:paraId="20EE6A9D">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default"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（四）老厂乡2022年新建电能烤房补助资金：老厂乡2022年新建电能烤房10座，项目已完工验收，资金待支付。</w:t>
      </w:r>
    </w:p>
    <w:p w14:paraId="73334C9D">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五）新平县2020年、2021年卧式密集烤房建设项目变更后超出林地审批工作经费：2020年和2021年，新平县烟草产业服务中心委托新平县城镇建设投资有限公司进行卧式密集烤房建设，项目已完工验收并投入使用，但因烤房选址调整，新增林地，需额外开展林地可行性论证。</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六、资金安排情况</w:t>
      </w:r>
    </w:p>
    <w:p w14:paraId="1E74C471">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（一）2021—2025年11,659批次田间鲜烟叶农残检测，预算资金262,230.00元。</w:t>
      </w:r>
    </w:p>
    <w:p w14:paraId="6766BA32">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default"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（二）漠沙镇峨德村雪茄烟晾房道路建设征地补偿费：新平县实施漠沙镇河口小组雪茄烟晾房附属道路扩建及硬化工程。共涉及占地补偿费963,393.08元，漠沙镇完成兑付占地补偿费596,992.47 元，还缺口366,400.61元，预算资金367,000.00元。</w:t>
      </w:r>
    </w:p>
    <w:p w14:paraId="331E1834">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三）雪茄烟晾房建设项目规划选址于戛洒镇磨刀村和漠沙镇峨德村，晾房243座，配套建设场区道路、排水管网等附属设施。项目区雨季降水集中，若防护不当易引发水土流失，2026年同步开展水土保持方案编制、监测、验收等系列工作，预算资金210,000.00元。</w:t>
      </w:r>
    </w:p>
    <w:p w14:paraId="7A297025">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（四）老厂乡新建电能烤房10座，市级每座补助10,000.00元，合计100,000.00元，项目已完工验收，资金待支付，预算资金100,000.00元。</w:t>
      </w:r>
    </w:p>
    <w:p w14:paraId="75330E55">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五）新平县烟草产业服务中心委托新平县城镇建设投资有限公司进行卧式密集烤房建设，项目已完工验收并投入使用，但因烤房选址调整，新增林地，需额外开展林地可行性论证，产生林地勘察费40,000.00元；林地审批过程中新增植被恢复费20,770.00元，预算资金60,770.00元。</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七、项目实施计划</w:t>
      </w:r>
    </w:p>
    <w:p w14:paraId="36654EC6">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由新平彝族傣族自治县烟草产业服务中心根据各种烟乡镇（街道）2026年烤烟生产收购实际情况适时组织实施。</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八、项目实施成效</w:t>
      </w:r>
    </w:p>
    <w:p w14:paraId="29B82E88">
      <w:pPr>
        <w:keepNext w:val="0"/>
        <w:keepLines w:val="0"/>
        <w:pageBreakBefore w:val="0"/>
        <w:widowControl w:val="0"/>
        <w:kinsoku/>
        <w:wordWrap/>
        <w:overflowPunct/>
        <w:topLinePunct w:val="0"/>
        <w:autoSpaceDE w:val="0"/>
        <w:autoSpaceDN w:val="0"/>
        <w:bidi w:val="0"/>
        <w:adjustRightInd/>
        <w:snapToGrid/>
        <w:spacing w:line="596" w:lineRule="exact"/>
        <w:ind w:firstLine="680" w:firstLineChars="200"/>
        <w:jc w:val="both"/>
        <w:textAlignment w:val="auto"/>
        <w:outlineLvl w:val="9"/>
        <w:rPr>
          <w:rFonts w:hint="eastAsia" w:ascii="Times New Roman" w:hAnsi="仿宋" w:eastAsia="方正仿宋_GBK" w:cs="仿宋"/>
          <w:b w:val="0"/>
          <w:spacing w:val="10"/>
          <w:sz w:val="32"/>
          <w:szCs w:val="24"/>
          <w:lang w:val="en-US" w:eastAsia="zh-CN"/>
        </w:rPr>
      </w:pPr>
      <w:r>
        <w:rPr>
          <w:rFonts w:hint="eastAsia" w:ascii="Times New Roman" w:hAnsi="仿宋" w:eastAsia="方正仿宋_GBK" w:cs="仿宋"/>
          <w:b w:val="0"/>
          <w:spacing w:val="10"/>
          <w:sz w:val="32"/>
          <w:szCs w:val="24"/>
          <w:lang w:val="en-US" w:eastAsia="zh-CN"/>
        </w:rPr>
        <w:t>圆满完成市级下达烤烟生产目标任务。</w:t>
      </w:r>
      <w:bookmarkStart w:id="0" w:name="OLE_LINK1"/>
      <w:r>
        <w:rPr>
          <w:rFonts w:hint="eastAsia" w:ascii="Times New Roman" w:hAnsi="仿宋" w:eastAsia="方正仿宋_GBK" w:cs="仿宋"/>
          <w:b w:val="0"/>
          <w:spacing w:val="10"/>
          <w:sz w:val="32"/>
          <w:szCs w:val="24"/>
          <w:lang w:val="en-US" w:eastAsia="zh-CN"/>
        </w:rPr>
        <w:t>1.完成11,659批次农残检测，费用262,230.00元未支付，2026年内支付。2.漠沙镇峨德村雪茄烟晾房道路建设征地补偿费：新平县实施漠沙镇河口小组雪茄烟晾房附属道路扩建及硬化工程。共涉及占地补偿费963,393.08元，漠沙镇完成兑付占地补偿费596,992.47 元，还缺口366,400.61元，缺口资金2026年支付，以维护社会稳定。3.雪茄烟晾房建设项目规划选址于戛洒镇磨刀村和漠沙镇峨德村，晾房243座，配套建设场区道路、排水管网等附属设施。项目区雨季降水集中，若防护不当易引发水土流失，2026年同步开展水土保持方案编制、监测、验收等系列工作。4.老厂乡新建电能烤房10座，市级每座补助10,000.00元，合计100,000.00元，项目已完工验收，资金待支付。5.新平县烟草产业服务中心委托新平县城镇建设投资有限公司进行卧式密集烤房建设，项目已完工验收并投入使用，但因烤房选址调整，新增林地，需额外开展林地可行性论证，产生林地勘察费40,000.00元；林地审批过程中新增植被恢复费20,770.00元。</w:t>
      </w:r>
      <w:bookmarkEnd w:id="0"/>
    </w:p>
    <w:sectPr>
      <w:footerReference r:id="rId3" w:type="default"/>
      <w:footerReference r:id="rId4" w:type="even"/>
      <w:pgSz w:w="11906" w:h="16838"/>
      <w:pgMar w:top="1814"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0639D"/>
    <w:multiLevelType w:val="singleLevel"/>
    <w:tmpl w:val="A710639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OTZhNmM2MDQ4NmQ3MzYwODM2MTg5MTlkOGZkYTY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2103C07"/>
    <w:rsid w:val="051A1326"/>
    <w:rsid w:val="0534627A"/>
    <w:rsid w:val="055D4B81"/>
    <w:rsid w:val="075449B1"/>
    <w:rsid w:val="09012917"/>
    <w:rsid w:val="09313610"/>
    <w:rsid w:val="0B2B4CE0"/>
    <w:rsid w:val="0CC643B1"/>
    <w:rsid w:val="0D6B4803"/>
    <w:rsid w:val="0E303356"/>
    <w:rsid w:val="0F800C17"/>
    <w:rsid w:val="0F8F6FC4"/>
    <w:rsid w:val="102D3C30"/>
    <w:rsid w:val="10572E1C"/>
    <w:rsid w:val="123A0C48"/>
    <w:rsid w:val="13345697"/>
    <w:rsid w:val="135D699C"/>
    <w:rsid w:val="14B460FA"/>
    <w:rsid w:val="154B260C"/>
    <w:rsid w:val="163B0AEA"/>
    <w:rsid w:val="16D76A65"/>
    <w:rsid w:val="17477DEC"/>
    <w:rsid w:val="177E3384"/>
    <w:rsid w:val="17C0574B"/>
    <w:rsid w:val="17E852C8"/>
    <w:rsid w:val="196A02A3"/>
    <w:rsid w:val="1A02029D"/>
    <w:rsid w:val="1A450189"/>
    <w:rsid w:val="1B9E10E6"/>
    <w:rsid w:val="1BA535D6"/>
    <w:rsid w:val="1D0165EA"/>
    <w:rsid w:val="1D412E8A"/>
    <w:rsid w:val="1D4F1A4B"/>
    <w:rsid w:val="1E6F3A27"/>
    <w:rsid w:val="1ED3045A"/>
    <w:rsid w:val="1EE64AB5"/>
    <w:rsid w:val="1F5D7D23"/>
    <w:rsid w:val="20574410"/>
    <w:rsid w:val="2123408C"/>
    <w:rsid w:val="21A165ED"/>
    <w:rsid w:val="21D35127"/>
    <w:rsid w:val="224E1B51"/>
    <w:rsid w:val="22C6032F"/>
    <w:rsid w:val="230E380E"/>
    <w:rsid w:val="234B6811"/>
    <w:rsid w:val="23A64E54"/>
    <w:rsid w:val="24AA4229"/>
    <w:rsid w:val="25951FC5"/>
    <w:rsid w:val="25E90563"/>
    <w:rsid w:val="27093862"/>
    <w:rsid w:val="28013942"/>
    <w:rsid w:val="29D049D8"/>
    <w:rsid w:val="2A40592A"/>
    <w:rsid w:val="2AA50EFC"/>
    <w:rsid w:val="2BAC0068"/>
    <w:rsid w:val="2C2467EB"/>
    <w:rsid w:val="2FD86035"/>
    <w:rsid w:val="30106060"/>
    <w:rsid w:val="30510AD9"/>
    <w:rsid w:val="30DD6F16"/>
    <w:rsid w:val="31A97DB4"/>
    <w:rsid w:val="31B934DF"/>
    <w:rsid w:val="32806A25"/>
    <w:rsid w:val="33EB75B6"/>
    <w:rsid w:val="342804A8"/>
    <w:rsid w:val="349D264F"/>
    <w:rsid w:val="357B61FF"/>
    <w:rsid w:val="357E0CC8"/>
    <w:rsid w:val="35BE10C4"/>
    <w:rsid w:val="37103BA1"/>
    <w:rsid w:val="38312021"/>
    <w:rsid w:val="386B4E07"/>
    <w:rsid w:val="39237490"/>
    <w:rsid w:val="39CD7B28"/>
    <w:rsid w:val="3A900B55"/>
    <w:rsid w:val="3DFA638C"/>
    <w:rsid w:val="3ECA2A00"/>
    <w:rsid w:val="40E8136B"/>
    <w:rsid w:val="41877227"/>
    <w:rsid w:val="422A126E"/>
    <w:rsid w:val="425251EE"/>
    <w:rsid w:val="42F153B9"/>
    <w:rsid w:val="43122A4F"/>
    <w:rsid w:val="438F07AC"/>
    <w:rsid w:val="448B4867"/>
    <w:rsid w:val="44CB1108"/>
    <w:rsid w:val="48482A6F"/>
    <w:rsid w:val="50792360"/>
    <w:rsid w:val="509E3B74"/>
    <w:rsid w:val="545A24A8"/>
    <w:rsid w:val="55AA2FBB"/>
    <w:rsid w:val="56BA722E"/>
    <w:rsid w:val="576860F3"/>
    <w:rsid w:val="58417026"/>
    <w:rsid w:val="596F6AFD"/>
    <w:rsid w:val="59807B66"/>
    <w:rsid w:val="59C06909"/>
    <w:rsid w:val="5B011A92"/>
    <w:rsid w:val="5B2B4412"/>
    <w:rsid w:val="5BB36795"/>
    <w:rsid w:val="5CEF069B"/>
    <w:rsid w:val="5DA54794"/>
    <w:rsid w:val="5DF474C9"/>
    <w:rsid w:val="5EB84053"/>
    <w:rsid w:val="61337F0A"/>
    <w:rsid w:val="61F061FA"/>
    <w:rsid w:val="63604CB9"/>
    <w:rsid w:val="63BC6393"/>
    <w:rsid w:val="64F3678D"/>
    <w:rsid w:val="65200BA4"/>
    <w:rsid w:val="657131AE"/>
    <w:rsid w:val="65766C11"/>
    <w:rsid w:val="673B7680"/>
    <w:rsid w:val="67422DB4"/>
    <w:rsid w:val="6A0B1E23"/>
    <w:rsid w:val="6AEF26BE"/>
    <w:rsid w:val="6B882FFF"/>
    <w:rsid w:val="6BDF3567"/>
    <w:rsid w:val="6C2E4231"/>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570056"/>
    <w:rsid w:val="79BC0A44"/>
    <w:rsid w:val="79FE6D5C"/>
    <w:rsid w:val="7A4B0019"/>
    <w:rsid w:val="7AD51C12"/>
    <w:rsid w:val="7B8B4B71"/>
    <w:rsid w:val="7BDC0473"/>
    <w:rsid w:val="7CFA3BCB"/>
    <w:rsid w:val="7D4150B6"/>
    <w:rsid w:val="7DD319AC"/>
    <w:rsid w:val="7DEC6E08"/>
    <w:rsid w:val="7E58763C"/>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1834</Words>
  <Characters>2170</Characters>
  <Lines>1</Lines>
  <Paragraphs>1</Paragraphs>
  <TotalTime>170</TotalTime>
  <ScaleCrop>false</ScaleCrop>
  <LinksUpToDate>false</LinksUpToDate>
  <CharactersWithSpaces>2174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陈泉伶</cp:lastModifiedBy>
  <cp:lastPrinted>2021-01-14T08:48:00Z</cp:lastPrinted>
  <dcterms:modified xsi:type="dcterms:W3CDTF">2026-03-10T08:15:51Z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6444FB663980404DAEA8525A37EEEA72_13</vt:lpwstr>
  </property>
  <property fmtid="{D5CDD505-2E9C-101B-9397-08002B2CF9AE}" pid="4" name="KSOTemplateDocerSaveRecord">
    <vt:lpwstr>eyJoZGlkIjoiMzBhM2FjOTk3Y2NiOGY1MjVmMzgwZTIyMDJiMDRkNWMiLCJ1c2VySWQiOiI3OTcwMjk4MzkifQ==</vt:lpwstr>
  </property>
</Properties>
</file>