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方正小标宋_GBK" w:hAnsi="方正小标宋_GBK" w:eastAsia="方正小标宋_GBK" w:cs="方正小标宋_GBK"/>
          <w:color w:val="000000"/>
          <w:sz w:val="44"/>
        </w:rPr>
        <w:t>新平彝族傣族自治县水塘中学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义务教育阶段家庭经济困难学生生活补助资金项目</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新平彝族傣族自治县水塘中学</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autoSpaceDN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（一）实施对象：</w:t>
      </w:r>
      <w:r>
        <w:rPr>
          <w:rFonts w:hint="eastAsia" w:ascii="Times New Roman" w:hAnsi="Times New Roman" w:eastAsia="方正仿宋_GBK"/>
          <w:color w:val="000000"/>
          <w:sz w:val="32"/>
        </w:rPr>
        <w:t>在籍在校的义务教育阶段家庭经济困难学生。</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（二）补助范围：</w:t>
      </w:r>
      <w:r>
        <w:rPr>
          <w:rFonts w:hint="eastAsia" w:ascii="Times New Roman" w:hAnsi="Times New Roman" w:eastAsia="方正仿宋_GBK"/>
          <w:color w:val="000000"/>
          <w:sz w:val="32"/>
        </w:rPr>
        <w:t>城乡义务教育阶段公办。具体如下：</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1</w:t>
      </w:r>
      <w:r>
        <w:rPr>
          <w:rFonts w:hint="eastAsia"/>
          <w:lang w:val="en-US" w:eastAsia="zh-CN"/>
        </w:rPr>
        <w:t>．</w:t>
      </w:r>
      <w:bookmarkStart w:id="0" w:name="_GoBack"/>
      <w:bookmarkEnd w:id="0"/>
      <w:r>
        <w:rPr>
          <w:rFonts w:hint="eastAsia" w:ascii="Times New Roman" w:hAnsi="Times New Roman" w:eastAsia="方正仿宋_GBK"/>
          <w:color w:val="000000"/>
          <w:sz w:val="32"/>
        </w:rPr>
        <w:t>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hAnsi="Times New Roman" w:eastAsia="方正仿宋_GBK"/>
          <w:color w:val="000000"/>
          <w:sz w:val="32"/>
          <w:lang w:eastAsia="zh-CN"/>
        </w:rPr>
        <w:t>南省</w:t>
      </w:r>
      <w:r>
        <w:rPr>
          <w:rFonts w:hint="eastAsia" w:ascii="Times New Roman" w:hAnsi="Times New Roman" w:eastAsia="方正仿宋_GBK"/>
          <w:color w:val="000000"/>
          <w:sz w:val="32"/>
        </w:rPr>
        <w:t>家庭经济困难学生认定办法的通知》（云教规〔2019〕3号）要求认定的非</w:t>
      </w:r>
      <w:r>
        <w:rPr>
          <w:rFonts w:hint="eastAsia" w:ascii="Times New Roman" w:hAnsi="Times New Roman" w:eastAsia="方正仿宋_GBK"/>
          <w:color w:val="000000"/>
          <w:sz w:val="32"/>
          <w:lang w:eastAsia="zh-CN"/>
        </w:rPr>
        <w:t>四类</w:t>
      </w:r>
      <w:r>
        <w:rPr>
          <w:rFonts w:hint="eastAsia" w:ascii="Times New Roman" w:hAnsi="Times New Roman" w:eastAsia="方正仿宋_GBK"/>
          <w:color w:val="000000"/>
          <w:sz w:val="32"/>
        </w:rPr>
        <w:t>家庭经济困难学生；</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2</w:t>
      </w:r>
      <w:r>
        <w:rPr>
          <w:rFonts w:hint="eastAsia"/>
          <w:lang w:val="en-US" w:eastAsia="zh-CN"/>
        </w:rPr>
        <w:t>．</w:t>
      </w:r>
      <w:r>
        <w:rPr>
          <w:rFonts w:hint="eastAsia" w:ascii="Times New Roman" w:hAnsi="Times New Roman" w:eastAsia="方正仿宋_GBK"/>
          <w:color w:val="000000"/>
          <w:sz w:val="32"/>
        </w:rPr>
        <w:t>非寄宿制学生。主要包括农村脱贫家庭学生、家庭经济困难残疾学生、农村低保家庭学生、农村特困救助供养学生等四类家庭经济困难学生。</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（三）补助标准：</w:t>
      </w:r>
      <w:r>
        <w:rPr>
          <w:rFonts w:hint="eastAsia" w:ascii="Times New Roman" w:hAnsi="Times New Roman" w:eastAsia="方正仿宋_GBK"/>
          <w:color w:val="000000"/>
          <w:sz w:val="32"/>
        </w:rPr>
        <w:t>补助标准按国家核定的基础标准执行，并根据国家政策变化和全省经济发展状况适时调整。</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寄宿制补助标准，现阶段为小学1,000.00元/生·年，初中1,250.00元/生·年；非寄宿制补助标准，现阶段为小学500.00元/生·年，初中625.00元/生·年。</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（四）实施对象的认定条件</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1</w:t>
      </w:r>
      <w:r>
        <w:rPr>
          <w:rFonts w:hint="eastAsia"/>
          <w:lang w:val="en-US" w:eastAsia="zh-CN"/>
        </w:rPr>
        <w:t>．</w:t>
      </w:r>
      <w:r>
        <w:rPr>
          <w:rFonts w:hint="eastAsia" w:ascii="Times New Roman" w:hAnsi="Times New Roman" w:eastAsia="方正仿宋_GBK"/>
          <w:color w:val="000000"/>
          <w:sz w:val="32"/>
        </w:rPr>
        <w:t>学生向所在学校提交《云南省家庭经济困难学生认定申请表》，并递交相关证明材料；</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2</w:t>
      </w:r>
      <w:r>
        <w:rPr>
          <w:rFonts w:hint="eastAsia"/>
          <w:lang w:val="en-US" w:eastAsia="zh-CN"/>
        </w:rPr>
        <w:t>．</w:t>
      </w:r>
      <w:r>
        <w:rPr>
          <w:rFonts w:hint="eastAsia" w:ascii="Times New Roman" w:hAnsi="Times New Roman" w:eastAsia="方正仿宋_GBK"/>
          <w:color w:val="000000"/>
          <w:sz w:val="32"/>
        </w:rPr>
        <w:t>学校认定评议小组按程序组织审核认定；</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3</w:t>
      </w:r>
      <w:r>
        <w:rPr>
          <w:rFonts w:hint="eastAsia"/>
          <w:lang w:val="en-US" w:eastAsia="zh-CN"/>
        </w:rPr>
        <w:t>．</w:t>
      </w:r>
      <w:r>
        <w:rPr>
          <w:rFonts w:hint="eastAsia" w:ascii="Times New Roman" w:hAnsi="Times New Roman" w:eastAsia="方正仿宋_GBK"/>
          <w:color w:val="000000"/>
          <w:sz w:val="32"/>
        </w:rPr>
        <w:t>张榜公示。认定结果在学校内进行不少于5个工作日的公示；</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4</w:t>
      </w:r>
      <w:r>
        <w:rPr>
          <w:rFonts w:hint="eastAsia"/>
          <w:lang w:val="en-US" w:eastAsia="zh-CN"/>
        </w:rPr>
        <w:t>．</w:t>
      </w:r>
      <w:r>
        <w:rPr>
          <w:rFonts w:hint="eastAsia" w:ascii="Times New Roman" w:hAnsi="Times New Roman" w:eastAsia="方正仿宋_GBK"/>
          <w:color w:val="000000"/>
          <w:sz w:val="32"/>
        </w:rPr>
        <w:t>上报县教育体育局核定。县教育体育局对贫困生档案进行复核，复核合格后，在档案</w:t>
      </w:r>
      <w:r>
        <w:rPr>
          <w:rFonts w:hint="eastAsia" w:ascii="Times New Roman" w:hAnsi="Times New Roman" w:eastAsia="方正仿宋_GBK"/>
          <w:color w:val="000000"/>
          <w:sz w:val="32"/>
          <w:lang w:eastAsia="zh-CN"/>
        </w:rPr>
        <w:t>上加</w:t>
      </w:r>
      <w:r>
        <w:rPr>
          <w:rFonts w:hint="eastAsia" w:ascii="Times New Roman" w:hAnsi="Times New Roman" w:eastAsia="方正仿宋_GBK"/>
          <w:color w:val="000000"/>
          <w:sz w:val="32"/>
        </w:rPr>
        <w:t>盖“已查”字样章；</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eastAsia="方正仿宋_GBK"/>
          <w:b w:val="0"/>
          <w:sz w:val="32"/>
          <w:lang w:val="en-US" w:eastAsia="zh-CN"/>
        </w:rPr>
        <w:t>5</w:t>
      </w:r>
      <w:r>
        <w:rPr>
          <w:rFonts w:hint="eastAsia"/>
          <w:lang w:val="en-US" w:eastAsia="zh-CN"/>
        </w:rPr>
        <w:t>．</w:t>
      </w:r>
      <w:r>
        <w:rPr>
          <w:rFonts w:hint="eastAsia" w:ascii="Times New Roman" w:hAnsi="Times New Roman" w:eastAsia="方正仿宋_GBK"/>
          <w:color w:val="000000"/>
          <w:sz w:val="32"/>
        </w:rPr>
        <w:t>档案管理。学校要将相关文件、学校认定工作组织材料、工作制度、学生申请《云南省家庭经济困难学生认定申请表》《汇总表》、会议记录、公示图片材料等资料集中整理归档，专人管理，存档保管。</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（五）资金发放形式</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（六）动态管理</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（七）加强政策宣传引导</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（八）加强工作组织领导</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（九）强化监督管理</w:t>
      </w:r>
    </w:p>
    <w:p>
      <w:pPr>
        <w:autoSpaceDN w:val="0"/>
        <w:spacing w:line="560"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olor w:val="000000"/>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hAnsi="Times New Roman" w:eastAsia="方正仿宋_GBK"/>
          <w:color w:val="000000"/>
          <w:sz w:val="32"/>
          <w:lang w:eastAsia="zh-CN"/>
        </w:rPr>
        <w:t>理和</w:t>
      </w:r>
      <w:r>
        <w:rPr>
          <w:rFonts w:hint="eastAsia" w:ascii="Times New Roman" w:hAnsi="Times New Roman" w:eastAsia="方正仿宋_GBK"/>
          <w:color w:val="000000"/>
          <w:sz w:val="32"/>
        </w:rPr>
        <w:t>使用，确保困难学生生活补助资金真正用于解决困难学生生活。</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000000"/>
          <w:sz w:val="32"/>
        </w:rPr>
      </w:pPr>
      <w:r>
        <w:rPr>
          <w:rFonts w:hint="eastAsia" w:ascii="Times New Roman" w:hAnsi="Times New Roman" w:eastAsia="方正仿宋_GBK"/>
          <w:color w:val="000000"/>
          <w:sz w:val="32"/>
        </w:rPr>
        <w:t>我县根据市政府《玉溪市人民政府办公室关于印发玉溪市教育领域财政事权和支出责任划分改革实施方案的通知》（玉财办发〔2020〕14号）要求，家庭经济困难学生生活补助资金由中央、省、市、县按照50:35:6:9的比例分担，按照寄宿制家庭经济困难学生（含建档立卡等四类学生）小学1,000.00元/生·学年，初中1,250.00元/生·学年和特殊教育学生1,250.00元/生·学年；非寄宿制建档立卡等四类家庭经济困难学生小学500.00元/生·学年，初中625.00元/生·学年的标准执行。本次安排资金合计</w:t>
      </w:r>
      <w:r>
        <w:rPr>
          <w:rFonts w:hint="eastAsia" w:ascii="Times New Roman" w:hAnsi="Times New Roman" w:eastAsia="方正仿宋_GBK"/>
          <w:color w:val="000000"/>
          <w:sz w:val="32"/>
          <w:lang w:val="en-US" w:eastAsia="zh-CN"/>
        </w:rPr>
        <w:t>52.51</w:t>
      </w:r>
      <w:r>
        <w:rPr>
          <w:rFonts w:hint="eastAsia" w:ascii="Times New Roman" w:hAnsi="Times New Roman" w:eastAsia="方正仿宋_GBK"/>
          <w:color w:val="000000"/>
          <w:sz w:val="32"/>
        </w:rPr>
        <w:t>万元，其中中央</w:t>
      </w:r>
      <w:r>
        <w:rPr>
          <w:rFonts w:hint="eastAsia" w:ascii="Times New Roman" w:hAnsi="Times New Roman" w:eastAsia="方正仿宋_GBK"/>
          <w:color w:val="000000"/>
          <w:sz w:val="32"/>
          <w:lang w:val="en-US" w:eastAsia="zh-CN"/>
        </w:rPr>
        <w:t>26.25</w:t>
      </w:r>
      <w:r>
        <w:rPr>
          <w:rFonts w:hint="eastAsia" w:ascii="Times New Roman" w:hAnsi="Times New Roman" w:eastAsia="方正仿宋_GBK"/>
          <w:color w:val="000000"/>
          <w:sz w:val="32"/>
        </w:rPr>
        <w:t>万元，省级</w:t>
      </w:r>
      <w:r>
        <w:rPr>
          <w:rFonts w:hint="eastAsia" w:ascii="Times New Roman" w:hAnsi="Times New Roman" w:eastAsia="方正仿宋_GBK"/>
          <w:color w:val="000000"/>
          <w:sz w:val="32"/>
          <w:lang w:val="en-US" w:eastAsia="zh-CN"/>
        </w:rPr>
        <w:t>18.38</w:t>
      </w:r>
      <w:r>
        <w:rPr>
          <w:rFonts w:hint="eastAsia" w:ascii="Times New Roman" w:hAnsi="Times New Roman" w:eastAsia="方正仿宋_GBK"/>
          <w:color w:val="000000"/>
          <w:sz w:val="32"/>
        </w:rPr>
        <w:t>万元，市级</w:t>
      </w:r>
      <w:r>
        <w:rPr>
          <w:rFonts w:hint="eastAsia" w:ascii="Times New Roman" w:hAnsi="Times New Roman" w:eastAsia="方正仿宋_GBK"/>
          <w:color w:val="000000"/>
          <w:sz w:val="32"/>
          <w:lang w:val="en-US" w:eastAsia="zh-CN"/>
        </w:rPr>
        <w:t>3.15</w:t>
      </w:r>
      <w:r>
        <w:rPr>
          <w:rFonts w:hint="eastAsia" w:ascii="Times New Roman" w:hAnsi="Times New Roman" w:eastAsia="方正仿宋_GBK"/>
          <w:color w:val="000000"/>
          <w:sz w:val="32"/>
        </w:rPr>
        <w:t>万元，县级</w:t>
      </w:r>
      <w:r>
        <w:rPr>
          <w:rFonts w:hint="eastAsia" w:ascii="Times New Roman" w:hAnsi="Times New Roman" w:eastAsia="方正仿宋_GBK"/>
          <w:color w:val="000000"/>
          <w:sz w:val="32"/>
          <w:lang w:val="en-US" w:eastAsia="zh-CN"/>
        </w:rPr>
        <w:t>4.73</w:t>
      </w:r>
      <w:r>
        <w:rPr>
          <w:rFonts w:hint="eastAsia" w:ascii="Times New Roman" w:hAnsi="Times New Roman" w:eastAsia="方正仿宋_GBK"/>
          <w:color w:val="000000"/>
          <w:sz w:val="32"/>
        </w:rPr>
        <w:t>万元。202</w:t>
      </w:r>
      <w:r>
        <w:rPr>
          <w:rFonts w:hint="eastAsia" w:ascii="Times New Roman" w:hAnsi="Times New Roman" w:eastAsia="方正仿宋_GBK"/>
          <w:color w:val="000000"/>
          <w:sz w:val="32"/>
          <w:lang w:val="en-US" w:eastAsia="zh-CN"/>
        </w:rPr>
        <w:t>6</w:t>
      </w:r>
      <w:r>
        <w:rPr>
          <w:rFonts w:hint="eastAsia" w:ascii="Times New Roman" w:hAnsi="Times New Roman" w:eastAsia="方正仿宋_GBK"/>
          <w:color w:val="000000"/>
          <w:sz w:val="32"/>
        </w:rPr>
        <w:t>年预算受助学生为</w:t>
      </w:r>
      <w:r>
        <w:rPr>
          <w:rFonts w:hint="eastAsia" w:ascii="Times New Roman" w:hAnsi="Times New Roman" w:eastAsia="方正仿宋_GBK"/>
          <w:color w:val="000000"/>
          <w:sz w:val="32"/>
          <w:lang w:val="en-US" w:eastAsia="zh-CN"/>
        </w:rPr>
        <w:t>350</w:t>
      </w:r>
      <w:r>
        <w:rPr>
          <w:rFonts w:hint="eastAsia" w:ascii="Times New Roman" w:hAnsi="Times New Roman" w:eastAsia="方正仿宋_GBK"/>
          <w:color w:val="000000"/>
          <w:sz w:val="32"/>
        </w:rPr>
        <w:t>人，专项用于补助202</w:t>
      </w:r>
      <w:r>
        <w:rPr>
          <w:rFonts w:hint="eastAsia" w:ascii="Times New Roman" w:hAnsi="Times New Roman" w:eastAsia="方正仿宋_GBK"/>
          <w:color w:val="000000"/>
          <w:sz w:val="32"/>
          <w:lang w:val="en-US" w:eastAsia="zh-CN"/>
        </w:rPr>
        <w:t>6</w:t>
      </w:r>
      <w:r>
        <w:rPr>
          <w:rFonts w:hint="eastAsia" w:ascii="Times New Roman" w:hAnsi="Times New Roman" w:eastAsia="方正仿宋_GBK"/>
          <w:color w:val="000000"/>
          <w:sz w:val="32"/>
        </w:rPr>
        <w:t>年的</w:t>
      </w:r>
      <w:r>
        <w:rPr>
          <w:rFonts w:hint="eastAsia" w:ascii="Times New Roman" w:hAnsi="Times New Roman" w:eastAsia="方正仿宋_GBK"/>
          <w:color w:val="000000"/>
          <w:sz w:val="32"/>
          <w:lang w:val="en-US" w:eastAsia="zh-CN"/>
        </w:rPr>
        <w:t>350</w:t>
      </w:r>
      <w:r>
        <w:rPr>
          <w:rFonts w:hint="eastAsia" w:ascii="Times New Roman" w:hAnsi="Times New Roman" w:eastAsia="方正仿宋_GBK"/>
          <w:color w:val="000000"/>
          <w:sz w:val="32"/>
        </w:rPr>
        <w:t>人义务教育家庭经济困难学生。</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加强学生学籍和资助信息管理，组织审核上报基础数据，分别于上一年度12月10日前、当年度5月30日前拟定资金分配建议方案，各学校应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项目实施成效</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olor w:val="000000"/>
          <w:sz w:val="32"/>
        </w:rPr>
        <w:t>帮助家庭经济困难学生接受义务教育、防止学生因贫失学辍学，保障贫困家庭子女都能接受公平有质量的教育，不让一个学生因家庭困难而失学，阻断贫困代际传递。进一步巩固教育</w:t>
      </w:r>
      <w:r>
        <w:rPr>
          <w:rFonts w:hint="eastAsia" w:ascii="Times New Roman" w:hAnsi="Times New Roman" w:eastAsia="方正仿宋_GBK"/>
          <w:color w:val="000000"/>
          <w:sz w:val="32"/>
          <w:lang w:eastAsia="zh-CN"/>
        </w:rPr>
        <w:t>脱贫攻坚成果</w:t>
      </w:r>
      <w:r>
        <w:rPr>
          <w:rFonts w:hint="eastAsia" w:ascii="Times New Roman" w:hAnsi="Times New Roman" w:eastAsia="方正仿宋_GBK"/>
          <w:color w:val="000000"/>
          <w:sz w:val="32"/>
        </w:rPr>
        <w:t>，助力乡村振兴健康发展，推进义务教育均衡发展。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877DFC7-6A98-4012-9782-F66D80EAEA6D}"/>
  </w:font>
  <w:font w:name="方正小标宋简体">
    <w:panose1 w:val="02010601030101010101"/>
    <w:charset w:val="86"/>
    <w:family w:val="auto"/>
    <w:pitch w:val="default"/>
    <w:sig w:usb0="00000001" w:usb1="080E0000" w:usb2="00000000" w:usb3="00000000" w:csb0="00040000" w:csb1="00000000"/>
    <w:embedRegular r:id="rId2" w:fontKey="{5976D5B3-042C-4FA3-B823-55E74A8A1558}"/>
  </w:font>
  <w:font w:name="方正小标宋_GBK">
    <w:panose1 w:val="03000509000000000000"/>
    <w:charset w:val="86"/>
    <w:family w:val="auto"/>
    <w:pitch w:val="default"/>
    <w:sig w:usb0="00000001" w:usb1="080E0000" w:usb2="00000000" w:usb3="00000000" w:csb0="00040000" w:csb1="00000000"/>
    <w:embedRegular r:id="rId3" w:fontKey="{CB98EB30-344B-4A67-8F24-DBF8CA64604C}"/>
  </w:font>
  <w:font w:name="方正黑体_GBK">
    <w:panose1 w:val="03000509000000000000"/>
    <w:charset w:val="86"/>
    <w:family w:val="auto"/>
    <w:pitch w:val="default"/>
    <w:sig w:usb0="00000001" w:usb1="080E0000" w:usb2="00000000" w:usb3="00000000" w:csb0="00040000" w:csb1="00000000"/>
    <w:embedRegular r:id="rId4" w:fontKey="{EE54C80D-176A-47E1-839E-094D89E6E882}"/>
  </w:font>
  <w:font w:name="方正楷体_GBK">
    <w:panose1 w:val="03000509000000000000"/>
    <w:charset w:val="86"/>
    <w:family w:val="auto"/>
    <w:pitch w:val="default"/>
    <w:sig w:usb0="00000001" w:usb1="080E0000" w:usb2="00000000" w:usb3="00000000" w:csb0="00040000" w:csb1="00000000"/>
    <w:embedRegular r:id="rId5" w:fontKey="{C6EAAACC-2980-48C8-A349-9EC3B685461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B03D9"/>
    <w:multiLevelType w:val="singleLevel"/>
    <w:tmpl w:val="C92B03D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3F150B6"/>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A53453"/>
    <w:rsid w:val="16D76A65"/>
    <w:rsid w:val="177E3384"/>
    <w:rsid w:val="17C0574B"/>
    <w:rsid w:val="17E852C8"/>
    <w:rsid w:val="196A02A3"/>
    <w:rsid w:val="19CD5107"/>
    <w:rsid w:val="19E41EF1"/>
    <w:rsid w:val="1A02029D"/>
    <w:rsid w:val="1A450189"/>
    <w:rsid w:val="1A547309"/>
    <w:rsid w:val="1B9E10E6"/>
    <w:rsid w:val="1BA535D6"/>
    <w:rsid w:val="1BBB6955"/>
    <w:rsid w:val="1D13456F"/>
    <w:rsid w:val="1D412E8A"/>
    <w:rsid w:val="1D4F1A4B"/>
    <w:rsid w:val="1E6F3A27"/>
    <w:rsid w:val="1EE64AB5"/>
    <w:rsid w:val="1F5D7D23"/>
    <w:rsid w:val="1FBA5176"/>
    <w:rsid w:val="2123408C"/>
    <w:rsid w:val="21A165ED"/>
    <w:rsid w:val="21D35127"/>
    <w:rsid w:val="224E1B51"/>
    <w:rsid w:val="22D7575E"/>
    <w:rsid w:val="230E380E"/>
    <w:rsid w:val="234B6811"/>
    <w:rsid w:val="23892362"/>
    <w:rsid w:val="25951FC5"/>
    <w:rsid w:val="25E90563"/>
    <w:rsid w:val="27093862"/>
    <w:rsid w:val="28013942"/>
    <w:rsid w:val="29D049D8"/>
    <w:rsid w:val="2AA50EFC"/>
    <w:rsid w:val="2BAC0068"/>
    <w:rsid w:val="2E213754"/>
    <w:rsid w:val="2EA962D8"/>
    <w:rsid w:val="2EF9527A"/>
    <w:rsid w:val="2FD86035"/>
    <w:rsid w:val="30106060"/>
    <w:rsid w:val="30510AD9"/>
    <w:rsid w:val="30DD6F16"/>
    <w:rsid w:val="31A97DB4"/>
    <w:rsid w:val="31B934DF"/>
    <w:rsid w:val="32806A25"/>
    <w:rsid w:val="3310621C"/>
    <w:rsid w:val="342804A8"/>
    <w:rsid w:val="348C6C89"/>
    <w:rsid w:val="357E0CC8"/>
    <w:rsid w:val="37103BA1"/>
    <w:rsid w:val="37F73B20"/>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1B231DC"/>
    <w:rsid w:val="545A24A8"/>
    <w:rsid w:val="55AA2FBB"/>
    <w:rsid w:val="56BA722E"/>
    <w:rsid w:val="576860F3"/>
    <w:rsid w:val="596F6AFD"/>
    <w:rsid w:val="59807B66"/>
    <w:rsid w:val="59C06909"/>
    <w:rsid w:val="5DA54794"/>
    <w:rsid w:val="5DF474C9"/>
    <w:rsid w:val="5EB84053"/>
    <w:rsid w:val="5FA17D67"/>
    <w:rsid w:val="61F061FA"/>
    <w:rsid w:val="62C9119D"/>
    <w:rsid w:val="63604CB9"/>
    <w:rsid w:val="63BC6393"/>
    <w:rsid w:val="64F3678D"/>
    <w:rsid w:val="65200BA4"/>
    <w:rsid w:val="657131AE"/>
    <w:rsid w:val="65766C11"/>
    <w:rsid w:val="67422DB4"/>
    <w:rsid w:val="6B014FD4"/>
    <w:rsid w:val="6B882FFF"/>
    <w:rsid w:val="6BC64CA3"/>
    <w:rsid w:val="6BDF3567"/>
    <w:rsid w:val="6DD0710B"/>
    <w:rsid w:val="6E361438"/>
    <w:rsid w:val="6EDC1FE0"/>
    <w:rsid w:val="6F1C062E"/>
    <w:rsid w:val="6FD131C7"/>
    <w:rsid w:val="70F16392"/>
    <w:rsid w:val="72707698"/>
    <w:rsid w:val="72866B6B"/>
    <w:rsid w:val="731D5B13"/>
    <w:rsid w:val="746A3800"/>
    <w:rsid w:val="74E4574A"/>
    <w:rsid w:val="755C1784"/>
    <w:rsid w:val="765608C9"/>
    <w:rsid w:val="777D1E86"/>
    <w:rsid w:val="77A92D0D"/>
    <w:rsid w:val="77C14AB5"/>
    <w:rsid w:val="78A376CA"/>
    <w:rsid w:val="78BE09DE"/>
    <w:rsid w:val="78DB6E64"/>
    <w:rsid w:val="79BC0A44"/>
    <w:rsid w:val="79FE6D5C"/>
    <w:rsid w:val="7AD51C12"/>
    <w:rsid w:val="7B4551FC"/>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unhideWhenUsed/>
    <w:qFormat/>
    <w:uiPriority w:val="0"/>
  </w:style>
  <w:style w:type="paragraph" w:styleId="4">
    <w:name w:val="footer"/>
    <w:basedOn w:val="1"/>
    <w:link w:val="8"/>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uiPriority w:val="99"/>
    <w:rPr>
      <w:kern w:val="2"/>
      <w:sz w:val="18"/>
      <w:szCs w:val="18"/>
    </w:rPr>
  </w:style>
  <w:style w:type="character" w:customStyle="1" w:styleId="9">
    <w:name w:val="页眉 Char"/>
    <w:basedOn w:val="7"/>
    <w:link w:val="5"/>
    <w:semiHidden/>
    <w:uiPriority w:val="99"/>
    <w:rPr>
      <w:kern w:val="2"/>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93e30f87-bcc8-45e0-ae0f-8052c097b882</errorID>
      <errorWord>南</errorWord>
      <group>L1_Word</group>
      <groupName>字词问题</groupName>
      <ability>L2_Typo</ability>
      <abilityName>字词错误</abilityName>
      <candidateList>
        <item>南省</item>
      </candidateList>
      <explain/>
      <paraID>194DB046</paraID>
      <start>84</start>
      <end>86</end>
      <status>modified</status>
      <modifiedWord>南省</modifiedWord>
      <trackRevisions>false</trackRevisions>
    </reviewItem>
    <reviewItem>
      <errorID>1fc6e124-ab1a-4104-9a90-e3c9ecb766c5</errorID>
      <errorWord>四类的</errorWord>
      <group>L1_Word</group>
      <groupName>字词问题</groupName>
      <ability>L2_Typo</ability>
      <abilityName>字词错误</abilityName>
      <candidateList>
        <item>四类</item>
      </candidateList>
      <explain/>
      <paraID>194DB046</paraID>
      <start>121</start>
      <end>123</end>
      <status>modified</status>
      <modifiedWord>四类</modifiedWord>
      <trackRevisions>false</trackRevisions>
    </reviewItem>
    <reviewItem>
      <errorID>c422f861-e24b-4880-ae14-7fae45de4db1</errorID>
      <errorWord>上</errorWord>
      <group>L1_Word</group>
      <groupName>字词问题</groupName>
      <ability>L2_Typo</ability>
      <abilityName>字词错误</abilityName>
      <candidateList>
        <item>上加</item>
      </candidateList>
      <explain/>
      <paraID>25951C00</paraID>
      <start>39</start>
      <end>41</end>
      <status>modified</status>
      <modifiedWord>上加</modifiedWord>
      <trackRevisions>false</trackRevisions>
    </reviewItem>
    <reviewItem>
      <errorID>bd8a6299-4145-46f1-916e-df61c2e7906c</errorID>
      <errorWord>理</errorWord>
      <group>L1_Word</group>
      <groupName>字词问题</groupName>
      <ability>L2_Typo</ability>
      <abilityName>字词错误</abilityName>
      <candidateList>
        <item>理和</item>
      </candidateList>
      <explain/>
      <paraID> 760D673</paraID>
      <start>71</start>
      <end>73</end>
      <status>modified</status>
      <modifiedWord>理和</modifiedWord>
      <trackRevisions>false</trackRevisions>
    </reviewItem>
    <reviewItem>
      <errorID>e82ff0b5-1ff9-4e8f-9c82-49043b1ad97f</errorID>
      <errorWord>脱贫成果</errorWord>
      <group>L1_Word</group>
      <groupName>字词问题</groupName>
      <ability>L2_Typo</ability>
      <abilityName>字词错误</abilityName>
      <candidateList>
        <item>脱贫攻坚成果</item>
      </candidateList>
      <explain/>
      <paraID>4633FD89</paraID>
      <start>80</start>
      <end>86</end>
      <status>modified</status>
      <modifiedWord>脱贫攻坚成果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ae0de-f6d8-4f70-b203-957e6b3b150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2354</Words>
  <Characters>2495</Characters>
  <Lines>1</Lines>
  <Paragraphs>1</Paragraphs>
  <TotalTime>1</TotalTime>
  <ScaleCrop>false</ScaleCrop>
  <LinksUpToDate>false</LinksUpToDate>
  <CharactersWithSpaces>2495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2026-03-11T07:11:24Z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