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2FB18">
      <w:pPr>
        <w:pStyle w:val="14"/>
        <w:widowControl w:val="0"/>
        <w:autoSpaceDE w:val="0"/>
        <w:autoSpaceDN w:val="0"/>
        <w:spacing w:after="600" w:afterLines="100" w:line="596" w:lineRule="exact"/>
        <w:rPr>
          <w:color w:val="000000" w:themeColor="text1"/>
          <w14:textFill>
            <w14:solidFill>
              <w14:schemeClr w14:val="tx1"/>
            </w14:solidFill>
          </w14:textFill>
        </w:rPr>
      </w:pPr>
      <w:bookmarkStart w:id="0" w:name="_GoBack"/>
      <w:bookmarkEnd w:id="0"/>
      <w:r>
        <w:rPr>
          <w:color w:val="000000" w:themeColor="text1"/>
          <w14:textFill>
            <w14:solidFill>
              <w14:schemeClr w14:val="tx1"/>
            </w14:solidFill>
          </w14:textFill>
        </w:rPr>
        <w:t>新平彝族傣族自治县水塘镇人民政府</w:t>
      </w:r>
      <w:r>
        <w:rPr>
          <w:color w:val="000000" w:themeColor="text1"/>
          <w14:textFill>
            <w14:solidFill>
              <w14:schemeClr w14:val="tx1"/>
            </w14:solidFill>
          </w14:textFill>
        </w:rPr>
        <w:br w:type="textWrapping"/>
      </w:r>
      <w:r>
        <w:rPr>
          <w:color w:val="000000" w:themeColor="text1"/>
          <w14:textFill>
            <w14:solidFill>
              <w14:schemeClr w14:val="tx1"/>
            </w14:solidFill>
          </w14:textFill>
        </w:rPr>
        <w:t>2026年预算重点领域财政项目文本</w:t>
      </w:r>
    </w:p>
    <w:p w14:paraId="7B066AE5">
      <w:pPr>
        <w:pStyle w:val="2"/>
        <w:keepLines w:val="0"/>
        <w:widowControl w:val="0"/>
        <w:autoSpaceDE w:val="0"/>
        <w:autoSpaceDN w:val="0"/>
        <w:spacing w:line="596" w:lineRule="exact"/>
        <w:ind w:firstLine="632"/>
        <w:rPr>
          <w:color w:val="000000" w:themeColor="text1"/>
          <w14:textFill>
            <w14:solidFill>
              <w14:schemeClr w14:val="tx1"/>
            </w14:solidFill>
          </w14:textFill>
        </w:rPr>
      </w:pPr>
      <w:r>
        <w:rPr>
          <w:color w:val="000000" w:themeColor="text1"/>
          <w14:textFill>
            <w14:solidFill>
              <w14:schemeClr w14:val="tx1"/>
            </w14:solidFill>
          </w14:textFill>
        </w:rPr>
        <w:t>一、项目名称</w:t>
      </w:r>
    </w:p>
    <w:p w14:paraId="6793B094">
      <w:pPr>
        <w:pStyle w:val="3"/>
        <w:widowControl w:val="0"/>
        <w:autoSpaceDE w:val="0"/>
        <w:autoSpaceDN w:val="0"/>
        <w:spacing w:line="596" w:lineRule="exact"/>
        <w:ind w:firstLine="632"/>
        <w:rPr>
          <w:color w:val="000000" w:themeColor="text1"/>
          <w14:textFill>
            <w14:solidFill>
              <w14:schemeClr w14:val="tx1"/>
            </w14:solidFill>
          </w14:textFill>
        </w:rPr>
      </w:pPr>
      <w:r>
        <w:rPr>
          <w:color w:val="000000" w:themeColor="text1"/>
          <w14:textFill>
            <w14:solidFill>
              <w14:schemeClr w14:val="tx1"/>
            </w14:solidFill>
          </w14:textFill>
        </w:rPr>
        <w:t>水塘镇2026年农村困难党员关爱行动补助项目。</w:t>
      </w:r>
    </w:p>
    <w:p w14:paraId="21DE98FB">
      <w:pPr>
        <w:pStyle w:val="2"/>
        <w:keepLines w:val="0"/>
        <w:widowControl w:val="0"/>
        <w:autoSpaceDE w:val="0"/>
        <w:autoSpaceDN w:val="0"/>
        <w:spacing w:line="596" w:lineRule="exact"/>
        <w:ind w:firstLine="632"/>
        <w:rPr>
          <w:color w:val="000000" w:themeColor="text1"/>
          <w14:textFill>
            <w14:solidFill>
              <w14:schemeClr w14:val="tx1"/>
            </w14:solidFill>
          </w14:textFill>
        </w:rPr>
      </w:pPr>
      <w:r>
        <w:rPr>
          <w:color w:val="000000" w:themeColor="text1"/>
          <w14:textFill>
            <w14:solidFill>
              <w14:schemeClr w14:val="tx1"/>
            </w14:solidFill>
          </w14:textFill>
        </w:rPr>
        <w:t>二、立项依据</w:t>
      </w:r>
    </w:p>
    <w:p w14:paraId="3E03D8AE">
      <w:pPr>
        <w:pStyle w:val="2"/>
        <w:keepLines w:val="0"/>
        <w:widowControl w:val="0"/>
        <w:autoSpaceDE w:val="0"/>
        <w:autoSpaceDN w:val="0"/>
        <w:spacing w:line="596" w:lineRule="exact"/>
        <w:ind w:firstLine="632"/>
        <w:rPr>
          <w:rFonts w:eastAsia="方正仿宋_GBK"/>
          <w:color w:val="000000" w:themeColor="text1"/>
          <w:szCs w:val="32"/>
          <w14:textFill>
            <w14:solidFill>
              <w14:schemeClr w14:val="tx1"/>
            </w14:solidFill>
          </w14:textFill>
        </w:rPr>
      </w:pPr>
      <w:r>
        <w:rPr>
          <w:rFonts w:eastAsia="方正仿宋_GBK"/>
          <w:color w:val="000000" w:themeColor="text1"/>
          <w:szCs w:val="32"/>
          <w14:textFill>
            <w14:solidFill>
              <w14:schemeClr w14:val="tx1"/>
            </w14:solidFill>
          </w14:textFill>
        </w:rPr>
        <w:t>根据中共玉溪市委组织部《关于继续开展“农村困难党员关爱行动”的通知》（玉组通〔2012〕1号）和新组通〔2012〕20号《关于扩大农村困难老党员生活补助对象的通知》，为进一步建立健全党内激励、关怀、帮扶机制，决定继续开展“农村困难党员关爱行动”。“农村困难党员关爱行动”对于实施人文关怀、夯实党在农村的执政基础、巩固党的执政地位，意义重大、影响深远。我镇对全镇年满60周岁及以上，没有工资、固定收入和没有其他补助的农村困难老党员进行关爱补助。</w:t>
      </w:r>
    </w:p>
    <w:p w14:paraId="32429FC5">
      <w:pPr>
        <w:pStyle w:val="2"/>
        <w:keepLines w:val="0"/>
        <w:widowControl w:val="0"/>
        <w:autoSpaceDE w:val="0"/>
        <w:autoSpaceDN w:val="0"/>
        <w:spacing w:line="596" w:lineRule="exact"/>
        <w:ind w:firstLine="632"/>
        <w:rPr>
          <w:color w:val="000000" w:themeColor="text1"/>
          <w14:textFill>
            <w14:solidFill>
              <w14:schemeClr w14:val="tx1"/>
            </w14:solidFill>
          </w14:textFill>
        </w:rPr>
      </w:pPr>
      <w:r>
        <w:rPr>
          <w:color w:val="000000" w:themeColor="text1"/>
          <w14:textFill>
            <w14:solidFill>
              <w14:schemeClr w14:val="tx1"/>
            </w14:solidFill>
          </w14:textFill>
        </w:rPr>
        <w:t>三、项目实施单位</w:t>
      </w:r>
    </w:p>
    <w:p w14:paraId="5BAA5383">
      <w:pPr>
        <w:pStyle w:val="3"/>
        <w:widowControl w:val="0"/>
        <w:autoSpaceDE w:val="0"/>
        <w:autoSpaceDN w:val="0"/>
        <w:spacing w:line="596" w:lineRule="exact"/>
        <w:ind w:firstLine="632"/>
        <w:rPr>
          <w:color w:val="000000" w:themeColor="text1"/>
          <w14:textFill>
            <w14:solidFill>
              <w14:schemeClr w14:val="tx1"/>
            </w14:solidFill>
          </w14:textFill>
        </w:rPr>
      </w:pPr>
      <w:r>
        <w:rPr>
          <w:color w:val="000000" w:themeColor="text1"/>
          <w14:textFill>
            <w14:solidFill>
              <w14:schemeClr w14:val="tx1"/>
            </w14:solidFill>
          </w14:textFill>
        </w:rPr>
        <w:t>新平彝族傣族自治县水塘镇人民政府</w:t>
      </w:r>
    </w:p>
    <w:p w14:paraId="4F8BDEA7">
      <w:pPr>
        <w:pStyle w:val="2"/>
        <w:keepLines w:val="0"/>
        <w:widowControl w:val="0"/>
        <w:autoSpaceDE w:val="0"/>
        <w:autoSpaceDN w:val="0"/>
        <w:spacing w:line="596" w:lineRule="exact"/>
        <w:ind w:firstLine="632"/>
        <w:rPr>
          <w:color w:val="000000" w:themeColor="text1"/>
          <w14:textFill>
            <w14:solidFill>
              <w14:schemeClr w14:val="tx1"/>
            </w14:solidFill>
          </w14:textFill>
        </w:rPr>
      </w:pPr>
      <w:r>
        <w:rPr>
          <w:color w:val="000000" w:themeColor="text1"/>
          <w14:textFill>
            <w14:solidFill>
              <w14:schemeClr w14:val="tx1"/>
            </w14:solidFill>
          </w14:textFill>
        </w:rPr>
        <w:t>四、项目基本概况</w:t>
      </w:r>
    </w:p>
    <w:p w14:paraId="4B30B005">
      <w:pPr>
        <w:pStyle w:val="3"/>
        <w:widowControl w:val="0"/>
        <w:autoSpaceDE w:val="0"/>
        <w:autoSpaceDN w:val="0"/>
        <w:spacing w:line="596" w:lineRule="exact"/>
        <w:ind w:firstLine="632"/>
        <w:rPr>
          <w:color w:val="000000" w:themeColor="text1"/>
          <w14:textFill>
            <w14:solidFill>
              <w14:schemeClr w14:val="tx1"/>
            </w14:solidFill>
          </w14:textFill>
        </w:rPr>
      </w:pPr>
      <w:r>
        <w:rPr>
          <w:color w:val="000000" w:themeColor="text1"/>
          <w14:textFill>
            <w14:solidFill>
              <w14:schemeClr w14:val="tx1"/>
            </w14:solidFill>
          </w14:textFill>
        </w:rPr>
        <w:t>新平彝族傣族自治县水塘镇人民政府农村困难党员关爱行动专项资金项目，资金专项用于水塘镇关爱困难党员活动支出，进一步建立健全党内激励、关怀、帮扶机制。农村困难老党员的生活补助标准为每人每月40.00元，补助资金由市、县两级财政共同承担。市级财政补助每人每月10.00元，县级财政补助每人每月30.00元，纳入财政预算。</w:t>
      </w:r>
    </w:p>
    <w:p w14:paraId="2311B782">
      <w:pPr>
        <w:pStyle w:val="2"/>
        <w:keepLines w:val="0"/>
        <w:widowControl w:val="0"/>
        <w:autoSpaceDE w:val="0"/>
        <w:autoSpaceDN w:val="0"/>
        <w:spacing w:line="596" w:lineRule="exact"/>
        <w:ind w:firstLine="632"/>
        <w:rPr>
          <w:color w:val="000000" w:themeColor="text1"/>
          <w14:textFill>
            <w14:solidFill>
              <w14:schemeClr w14:val="tx1"/>
            </w14:solidFill>
          </w14:textFill>
        </w:rPr>
      </w:pPr>
      <w:r>
        <w:rPr>
          <w:color w:val="000000" w:themeColor="text1"/>
          <w14:textFill>
            <w14:solidFill>
              <w14:schemeClr w14:val="tx1"/>
            </w14:solidFill>
          </w14:textFill>
        </w:rPr>
        <w:t>五、项目实施内容</w:t>
      </w:r>
    </w:p>
    <w:p w14:paraId="3C1B0D2E">
      <w:pPr>
        <w:pStyle w:val="3"/>
        <w:widowControl w:val="0"/>
        <w:autoSpaceDE w:val="0"/>
        <w:autoSpaceDN w:val="0"/>
        <w:spacing w:line="596" w:lineRule="exact"/>
        <w:ind w:firstLine="632"/>
        <w:rPr>
          <w:color w:val="000000" w:themeColor="text1"/>
          <w14:textFill>
            <w14:solidFill>
              <w14:schemeClr w14:val="tx1"/>
            </w14:solidFill>
          </w14:textFill>
        </w:rPr>
      </w:pPr>
      <w:r>
        <w:rPr>
          <w:color w:val="000000" w:themeColor="text1"/>
          <w14:textFill>
            <w14:solidFill>
              <w14:schemeClr w14:val="tx1"/>
            </w14:solidFill>
          </w14:textFill>
        </w:rPr>
        <w:t>农村困难老党员的生活补助标准为每人每月40.00元，补助资金由市、县两级财政共同承担。市级财政补助每人每月10.00元，县级财政补助每人每月30.00元，纳入财政预算。</w:t>
      </w:r>
    </w:p>
    <w:p w14:paraId="4B0AF196">
      <w:pPr>
        <w:pStyle w:val="2"/>
        <w:keepLines w:val="0"/>
        <w:widowControl w:val="0"/>
        <w:autoSpaceDE w:val="0"/>
        <w:autoSpaceDN w:val="0"/>
        <w:spacing w:line="596" w:lineRule="exact"/>
        <w:ind w:firstLine="632"/>
        <w:rPr>
          <w:color w:val="000000" w:themeColor="text1"/>
          <w14:textFill>
            <w14:solidFill>
              <w14:schemeClr w14:val="tx1"/>
            </w14:solidFill>
          </w14:textFill>
        </w:rPr>
      </w:pPr>
      <w:r>
        <w:rPr>
          <w:color w:val="000000" w:themeColor="text1"/>
          <w14:textFill>
            <w14:solidFill>
              <w14:schemeClr w14:val="tx1"/>
            </w14:solidFill>
          </w14:textFill>
        </w:rPr>
        <w:t>六、资金安排情况</w:t>
      </w:r>
    </w:p>
    <w:p w14:paraId="5B4A4B03">
      <w:pPr>
        <w:pStyle w:val="3"/>
        <w:widowControl w:val="0"/>
        <w:autoSpaceDE w:val="0"/>
        <w:autoSpaceDN w:val="0"/>
        <w:spacing w:line="596" w:lineRule="exact"/>
        <w:ind w:firstLine="632"/>
        <w:rPr>
          <w:color w:val="000000" w:themeColor="text1"/>
          <w14:textFill>
            <w14:solidFill>
              <w14:schemeClr w14:val="tx1"/>
            </w14:solidFill>
          </w14:textFill>
        </w:rPr>
      </w:pPr>
      <w:r>
        <w:rPr>
          <w:color w:val="000000" w:themeColor="text1"/>
          <w:szCs w:val="32"/>
          <w14:textFill>
            <w14:solidFill>
              <w14:schemeClr w14:val="tx1"/>
            </w14:solidFill>
          </w14:textFill>
        </w:rPr>
        <w:t>2026年3月31日前发放第一季度补助资金，预计补助202人，市级补助资金6</w:t>
      </w:r>
      <w:r>
        <w:rPr>
          <w:rFonts w:eastAsia="方正楷体_GBK"/>
          <w:color w:val="000000" w:themeColor="text1"/>
          <w:szCs w:val="32"/>
          <w14:textFill>
            <w14:solidFill>
              <w14:schemeClr w14:val="tx1"/>
            </w14:solidFill>
          </w14:textFill>
        </w:rPr>
        <w:t>,</w:t>
      </w:r>
      <w:r>
        <w:rPr>
          <w:color w:val="000000" w:themeColor="text1"/>
          <w:szCs w:val="32"/>
          <w14:textFill>
            <w14:solidFill>
              <w14:schemeClr w14:val="tx1"/>
            </w14:solidFill>
          </w14:textFill>
        </w:rPr>
        <w:t>060.00元（202x10x3），县级补助资金18</w:t>
      </w:r>
      <w:r>
        <w:rPr>
          <w:rFonts w:eastAsia="方正楷体_GBK"/>
          <w:color w:val="000000" w:themeColor="text1"/>
          <w:szCs w:val="32"/>
          <w14:textFill>
            <w14:solidFill>
              <w14:schemeClr w14:val="tx1"/>
            </w14:solidFill>
          </w14:textFill>
        </w:rPr>
        <w:t>,</w:t>
      </w:r>
      <w:r>
        <w:rPr>
          <w:color w:val="000000" w:themeColor="text1"/>
          <w:szCs w:val="32"/>
          <w14:textFill>
            <w14:solidFill>
              <w14:schemeClr w14:val="tx1"/>
            </w14:solidFill>
          </w14:textFill>
        </w:rPr>
        <w:t>180.00元（202x30x3），总计24</w:t>
      </w:r>
      <w:r>
        <w:rPr>
          <w:rFonts w:eastAsia="方正楷体_GBK"/>
          <w:color w:val="000000" w:themeColor="text1"/>
          <w:szCs w:val="32"/>
          <w14:textFill>
            <w14:solidFill>
              <w14:schemeClr w14:val="tx1"/>
            </w14:solidFill>
          </w14:textFill>
        </w:rPr>
        <w:t>,</w:t>
      </w:r>
      <w:r>
        <w:rPr>
          <w:color w:val="000000" w:themeColor="text1"/>
          <w:szCs w:val="32"/>
          <w14:textFill>
            <w14:solidFill>
              <w14:schemeClr w14:val="tx1"/>
            </w14:solidFill>
          </w14:textFill>
        </w:rPr>
        <w:t>240.00元；2026年6月30日前发放第二季度补助资金，预计补助210人，市级补助资金6</w:t>
      </w:r>
      <w:r>
        <w:rPr>
          <w:rFonts w:eastAsia="方正楷体_GBK"/>
          <w:color w:val="000000" w:themeColor="text1"/>
          <w:szCs w:val="32"/>
          <w14:textFill>
            <w14:solidFill>
              <w14:schemeClr w14:val="tx1"/>
            </w14:solidFill>
          </w14:textFill>
        </w:rPr>
        <w:t>,</w:t>
      </w:r>
      <w:r>
        <w:rPr>
          <w:color w:val="000000" w:themeColor="text1"/>
          <w:szCs w:val="32"/>
          <w14:textFill>
            <w14:solidFill>
              <w14:schemeClr w14:val="tx1"/>
            </w14:solidFill>
          </w14:textFill>
        </w:rPr>
        <w:t>300.00元（210x10x3），县级补助资金18</w:t>
      </w:r>
      <w:r>
        <w:rPr>
          <w:rFonts w:eastAsia="方正楷体_GBK"/>
          <w:color w:val="000000" w:themeColor="text1"/>
          <w:szCs w:val="32"/>
          <w14:textFill>
            <w14:solidFill>
              <w14:schemeClr w14:val="tx1"/>
            </w14:solidFill>
          </w14:textFill>
        </w:rPr>
        <w:t>,</w:t>
      </w:r>
      <w:r>
        <w:rPr>
          <w:color w:val="000000" w:themeColor="text1"/>
          <w:szCs w:val="32"/>
          <w14:textFill>
            <w14:solidFill>
              <w14:schemeClr w14:val="tx1"/>
            </w14:solidFill>
          </w14:textFill>
        </w:rPr>
        <w:t>900.00元（210x30x3），总计25</w:t>
      </w:r>
      <w:r>
        <w:rPr>
          <w:rFonts w:eastAsia="方正楷体_GBK"/>
          <w:color w:val="000000" w:themeColor="text1"/>
          <w:szCs w:val="32"/>
          <w14:textFill>
            <w14:solidFill>
              <w14:schemeClr w14:val="tx1"/>
            </w14:solidFill>
          </w14:textFill>
        </w:rPr>
        <w:t>,</w:t>
      </w:r>
      <w:r>
        <w:rPr>
          <w:color w:val="000000" w:themeColor="text1"/>
          <w:szCs w:val="32"/>
          <w14:textFill>
            <w14:solidFill>
              <w14:schemeClr w14:val="tx1"/>
            </w14:solidFill>
          </w14:textFill>
        </w:rPr>
        <w:t>200.00元；2026年9月30日前发放第三季度补助资金，预计补助216人，市级补助资金6</w:t>
      </w:r>
      <w:r>
        <w:rPr>
          <w:rFonts w:eastAsia="方正楷体_GBK"/>
          <w:color w:val="000000" w:themeColor="text1"/>
          <w:szCs w:val="32"/>
          <w14:textFill>
            <w14:solidFill>
              <w14:schemeClr w14:val="tx1"/>
            </w14:solidFill>
          </w14:textFill>
        </w:rPr>
        <w:t>,</w:t>
      </w:r>
      <w:r>
        <w:rPr>
          <w:color w:val="000000" w:themeColor="text1"/>
          <w:szCs w:val="32"/>
          <w14:textFill>
            <w14:solidFill>
              <w14:schemeClr w14:val="tx1"/>
            </w14:solidFill>
          </w14:textFill>
        </w:rPr>
        <w:t>480.00元（216×10x3），县级补助资金19</w:t>
      </w:r>
      <w:r>
        <w:rPr>
          <w:rFonts w:eastAsia="方正楷体_GBK"/>
          <w:color w:val="000000" w:themeColor="text1"/>
          <w:szCs w:val="32"/>
          <w14:textFill>
            <w14:solidFill>
              <w14:schemeClr w14:val="tx1"/>
            </w14:solidFill>
          </w14:textFill>
        </w:rPr>
        <w:t>,</w:t>
      </w:r>
      <w:r>
        <w:rPr>
          <w:color w:val="000000" w:themeColor="text1"/>
          <w:szCs w:val="32"/>
          <w14:textFill>
            <w14:solidFill>
              <w14:schemeClr w14:val="tx1"/>
            </w14:solidFill>
          </w14:textFill>
        </w:rPr>
        <w:t>440.00元（216×30×3），总计25</w:t>
      </w:r>
      <w:r>
        <w:rPr>
          <w:rFonts w:eastAsia="方正楷体_GBK"/>
          <w:color w:val="000000" w:themeColor="text1"/>
          <w:szCs w:val="32"/>
          <w14:textFill>
            <w14:solidFill>
              <w14:schemeClr w14:val="tx1"/>
            </w14:solidFill>
          </w14:textFill>
        </w:rPr>
        <w:t>,</w:t>
      </w:r>
      <w:r>
        <w:rPr>
          <w:color w:val="000000" w:themeColor="text1"/>
          <w:szCs w:val="32"/>
          <w14:textFill>
            <w14:solidFill>
              <w14:schemeClr w14:val="tx1"/>
            </w14:solidFill>
          </w14:textFill>
        </w:rPr>
        <w:t>920.00元；2026年12月31日前发放第四季度补助资金，预计补助218人，市级补助资金6</w:t>
      </w:r>
      <w:r>
        <w:rPr>
          <w:rFonts w:eastAsia="方正楷体_GBK"/>
          <w:color w:val="000000" w:themeColor="text1"/>
          <w:szCs w:val="32"/>
          <w14:textFill>
            <w14:solidFill>
              <w14:schemeClr w14:val="tx1"/>
            </w14:solidFill>
          </w14:textFill>
        </w:rPr>
        <w:t>,</w:t>
      </w:r>
      <w:r>
        <w:rPr>
          <w:color w:val="000000" w:themeColor="text1"/>
          <w:szCs w:val="32"/>
          <w14:textFill>
            <w14:solidFill>
              <w14:schemeClr w14:val="tx1"/>
            </w14:solidFill>
          </w14:textFill>
        </w:rPr>
        <w:t>540.00元（218×10x3），县级补助资金19</w:t>
      </w:r>
      <w:r>
        <w:rPr>
          <w:rFonts w:eastAsia="方正楷体_GBK"/>
          <w:color w:val="000000" w:themeColor="text1"/>
          <w:szCs w:val="32"/>
          <w14:textFill>
            <w14:solidFill>
              <w14:schemeClr w14:val="tx1"/>
            </w14:solidFill>
          </w14:textFill>
        </w:rPr>
        <w:t>,</w:t>
      </w:r>
      <w:r>
        <w:rPr>
          <w:color w:val="000000" w:themeColor="text1"/>
          <w:szCs w:val="32"/>
          <w14:textFill>
            <w14:solidFill>
              <w14:schemeClr w14:val="tx1"/>
            </w14:solidFill>
          </w14:textFill>
        </w:rPr>
        <w:t>620.00元（218×30×3）；总计26</w:t>
      </w:r>
      <w:r>
        <w:rPr>
          <w:rFonts w:eastAsia="方正楷体_GBK"/>
          <w:color w:val="000000" w:themeColor="text1"/>
          <w:szCs w:val="32"/>
          <w14:textFill>
            <w14:solidFill>
              <w14:schemeClr w14:val="tx1"/>
            </w14:solidFill>
          </w14:textFill>
        </w:rPr>
        <w:t>,</w:t>
      </w:r>
      <w:r>
        <w:rPr>
          <w:color w:val="000000" w:themeColor="text1"/>
          <w:szCs w:val="32"/>
          <w14:textFill>
            <w14:solidFill>
              <w14:schemeClr w14:val="tx1"/>
            </w14:solidFill>
          </w14:textFill>
        </w:rPr>
        <w:t>160.00元。</w:t>
      </w:r>
    </w:p>
    <w:p w14:paraId="17B5D9D3">
      <w:pPr>
        <w:pStyle w:val="2"/>
        <w:keepLines w:val="0"/>
        <w:widowControl w:val="0"/>
        <w:autoSpaceDE w:val="0"/>
        <w:autoSpaceDN w:val="0"/>
        <w:spacing w:line="596" w:lineRule="exact"/>
        <w:ind w:firstLine="632"/>
        <w:rPr>
          <w:color w:val="000000" w:themeColor="text1"/>
          <w14:textFill>
            <w14:solidFill>
              <w14:schemeClr w14:val="tx1"/>
            </w14:solidFill>
          </w14:textFill>
        </w:rPr>
      </w:pPr>
      <w:r>
        <w:rPr>
          <w:color w:val="000000" w:themeColor="text1"/>
          <w14:textFill>
            <w14:solidFill>
              <w14:schemeClr w14:val="tx1"/>
            </w14:solidFill>
          </w14:textFill>
        </w:rPr>
        <w:t>七、项目实施计划</w:t>
      </w:r>
    </w:p>
    <w:p w14:paraId="00F66E07">
      <w:pPr>
        <w:pStyle w:val="2"/>
        <w:keepLines w:val="0"/>
        <w:widowControl w:val="0"/>
        <w:autoSpaceDE w:val="0"/>
        <w:autoSpaceDN w:val="0"/>
        <w:spacing w:line="596" w:lineRule="exact"/>
        <w:ind w:firstLine="632"/>
        <w:rPr>
          <w:rFonts w:eastAsia="方正仿宋_GBK"/>
          <w:color w:val="000000" w:themeColor="text1"/>
          <w:szCs w:val="32"/>
          <w14:textFill>
            <w14:solidFill>
              <w14:schemeClr w14:val="tx1"/>
            </w14:solidFill>
          </w14:textFill>
        </w:rPr>
      </w:pPr>
      <w:r>
        <w:rPr>
          <w:rFonts w:eastAsia="方正仿宋_GBK"/>
          <w:color w:val="000000" w:themeColor="text1"/>
          <w:szCs w:val="32"/>
          <w14:textFill>
            <w14:solidFill>
              <w14:schemeClr w14:val="tx1"/>
            </w14:solidFill>
          </w14:textFill>
        </w:rPr>
        <w:t>本项目2026年度预算资金101</w:t>
      </w:r>
      <w:r>
        <w:rPr>
          <w:rFonts w:eastAsia="方正楷体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520.00元（合计人民币壹拾万壹仟伍佰贰拾元），市级资金25</w:t>
      </w:r>
      <w:r>
        <w:rPr>
          <w:rFonts w:eastAsia="方正楷体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380.00元，县级资金76</w:t>
      </w:r>
      <w:r>
        <w:rPr>
          <w:rFonts w:eastAsia="方正楷体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140.00元，每月市级补助资金10.00元/人，县级补助资金30.00元/人。</w:t>
      </w:r>
    </w:p>
    <w:p w14:paraId="617EE38F">
      <w:pPr>
        <w:pStyle w:val="2"/>
        <w:keepLines w:val="0"/>
        <w:widowControl w:val="0"/>
        <w:autoSpaceDE w:val="0"/>
        <w:autoSpaceDN w:val="0"/>
        <w:spacing w:line="596" w:lineRule="exact"/>
        <w:ind w:firstLine="632"/>
        <w:rPr>
          <w:color w:val="000000" w:themeColor="text1"/>
          <w14:textFill>
            <w14:solidFill>
              <w14:schemeClr w14:val="tx1"/>
            </w14:solidFill>
          </w14:textFill>
        </w:rPr>
      </w:pPr>
      <w:r>
        <w:rPr>
          <w:color w:val="000000" w:themeColor="text1"/>
          <w14:textFill>
            <w14:solidFill>
              <w14:schemeClr w14:val="tx1"/>
            </w14:solidFill>
          </w14:textFill>
        </w:rPr>
        <w:t>八、项目实施成效</w:t>
      </w:r>
    </w:p>
    <w:p w14:paraId="7C01DC90">
      <w:pPr>
        <w:pStyle w:val="3"/>
        <w:widowControl w:val="0"/>
        <w:autoSpaceDE w:val="0"/>
        <w:autoSpaceDN w:val="0"/>
        <w:spacing w:line="596" w:lineRule="exact"/>
        <w:ind w:firstLine="632"/>
        <w:rPr>
          <w:color w:val="000000" w:themeColor="text1"/>
          <w14:textFill>
            <w14:solidFill>
              <w14:schemeClr w14:val="tx1"/>
            </w14:solidFill>
          </w14:textFill>
        </w:rPr>
      </w:pPr>
      <w:r>
        <w:rPr>
          <w:color w:val="000000" w:themeColor="text1"/>
          <w:szCs w:val="32"/>
          <w14:textFill>
            <w14:solidFill>
              <w14:schemeClr w14:val="tx1"/>
            </w14:solidFill>
          </w14:textFill>
        </w:rPr>
        <w:t>通过实施农村困难党员关爱行动并给予补助，切实帮助农村困难党员解决了生产、生活中的实际困难，使他们的生活状态得到改善，让农村困难党员感受到党的关怀，促进农村社会和谐，切实改善生活，凝聚人心</w:t>
      </w:r>
      <w:r>
        <w:rPr>
          <w:color w:val="000000" w:themeColor="text1"/>
          <w14:textFill>
            <w14:solidFill>
              <w14:schemeClr w14:val="tx1"/>
            </w14:solidFill>
          </w14:textFill>
        </w:rPr>
        <w:t>。</w:t>
      </w:r>
    </w:p>
    <w:sectPr>
      <w:footerReference r:id="rId3" w:type="default"/>
      <w:footerReference r:id="rId4" w:type="even"/>
      <w:pgSz w:w="11906" w:h="16838"/>
      <w:pgMar w:top="1814" w:right="1531" w:bottom="1814" w:left="1531" w:header="1361" w:footer="1531" w:gutter="0"/>
      <w:cols w:space="720" w:num="1"/>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A00002BF" w:usb1="38CF7CFA" w:usb2="00082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DC0F5">
    <w:pPr>
      <w:ind w:right="320" w:rightChars="100"/>
      <w:jc w:val="right"/>
      <w:rPr>
        <w:rFonts w:ascii="宋体" w:hAnsi="宋体" w:eastAsia="宋体" w:cs="宋体"/>
        <w:sz w:val="28"/>
      </w:rPr>
    </w:pPr>
    <w:r>
      <w:rPr>
        <w:rFonts w:ascii="宋体" w:hAnsi="宋体" w:eastAsia="宋体" w:cs="宋体"/>
        <w:sz w:val="28"/>
      </w:rPr>
      <w:t xml:space="preserve">— </w:t>
    </w:r>
    <w:r>
      <w:rPr>
        <w:rFonts w:ascii="宋体" w:hAnsi="宋体" w:eastAsia="宋体" w:cs="宋体"/>
        <w:sz w:val="28"/>
      </w:rPr>
      <w:fldChar w:fldCharType="begin"/>
    </w:r>
    <w:r>
      <w:rPr>
        <w:rFonts w:ascii="宋体" w:hAnsi="宋体" w:eastAsia="宋体" w:cs="宋体"/>
        <w:sz w:val="28"/>
      </w:rPr>
      <w:instrText xml:space="preserve"> PAGE  \* MERGEFORMAT </w:instrText>
    </w:r>
    <w:r>
      <w:rPr>
        <w:rFonts w:ascii="宋体" w:hAnsi="宋体" w:eastAsia="宋体" w:cs="宋体"/>
        <w:sz w:val="28"/>
      </w:rPr>
      <w:fldChar w:fldCharType="separate"/>
    </w:r>
    <w:r>
      <w:rPr>
        <w:rFonts w:ascii="宋体" w:hAnsi="宋体" w:eastAsia="宋体" w:cs="宋体"/>
        <w:sz w:val="28"/>
      </w:rPr>
      <w:t>1</w:t>
    </w:r>
    <w:r>
      <w:rPr>
        <w:rFonts w:ascii="宋体" w:hAnsi="宋体" w:eastAsia="宋体" w:cs="宋体"/>
        <w:sz w:val="28"/>
      </w:rPr>
      <w:fldChar w:fldCharType="end"/>
    </w:r>
    <w:r>
      <w:rPr>
        <w:rFonts w:ascii="宋体" w:hAnsi="宋体" w:eastAsia="宋体" w:cs="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72A4B">
    <w:pPr>
      <w:ind w:left="320" w:leftChars="100"/>
      <w:jc w:val="left"/>
      <w:rPr>
        <w:rFonts w:ascii="宋体" w:hAnsi="宋体" w:eastAsia="宋体" w:cs="宋体"/>
        <w:sz w:val="28"/>
      </w:rPr>
    </w:pPr>
    <w:r>
      <w:rPr>
        <w:rFonts w:ascii="宋体" w:hAnsi="宋体" w:eastAsia="宋体" w:cs="宋体"/>
        <w:sz w:val="28"/>
      </w:rPr>
      <w:t xml:space="preserve">— </w:t>
    </w:r>
    <w:r>
      <w:rPr>
        <w:rFonts w:ascii="宋体" w:hAnsi="宋体" w:eastAsia="宋体" w:cs="宋体"/>
        <w:sz w:val="28"/>
      </w:rPr>
      <w:fldChar w:fldCharType="begin"/>
    </w:r>
    <w:r>
      <w:rPr>
        <w:rFonts w:ascii="宋体" w:hAnsi="宋体" w:eastAsia="宋体" w:cs="宋体"/>
        <w:sz w:val="28"/>
      </w:rPr>
      <w:instrText xml:space="preserve"> PAGE  \* MERGEFORMAT </w:instrText>
    </w:r>
    <w:r>
      <w:rPr>
        <w:rFonts w:ascii="宋体" w:hAnsi="宋体" w:eastAsia="宋体" w:cs="宋体"/>
        <w:sz w:val="28"/>
      </w:rPr>
      <w:fldChar w:fldCharType="separate"/>
    </w:r>
    <w:r>
      <w:rPr>
        <w:rFonts w:ascii="宋体" w:hAnsi="宋体" w:eastAsia="宋体" w:cs="宋体"/>
        <w:sz w:val="28"/>
      </w:rPr>
      <w:t>2</w:t>
    </w:r>
    <w:r>
      <w:rPr>
        <w:rFonts w:ascii="宋体" w:hAnsi="宋体" w:eastAsia="宋体" w:cs="宋体"/>
        <w:sz w:val="28"/>
      </w:rPr>
      <w:fldChar w:fldCharType="end"/>
    </w:r>
    <w:r>
      <w:rPr>
        <w:rFonts w:ascii="宋体" w:hAnsi="宋体" w:eastAsia="宋体" w:cs="宋体"/>
        <w:sz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3YTk4ZjFkYjUwZGFjOTAwMDhhZDdiNzkwOTg1MWI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97B59"/>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3F9C"/>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1793"/>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21C4"/>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2EF7"/>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8F5FE7"/>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304D"/>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34675D0"/>
    <w:rsid w:val="041B0A5C"/>
    <w:rsid w:val="0534627A"/>
    <w:rsid w:val="055D4B81"/>
    <w:rsid w:val="05C0366A"/>
    <w:rsid w:val="06C61153"/>
    <w:rsid w:val="071E27B0"/>
    <w:rsid w:val="075449B1"/>
    <w:rsid w:val="088A61B1"/>
    <w:rsid w:val="09012917"/>
    <w:rsid w:val="09313610"/>
    <w:rsid w:val="0CA23AC9"/>
    <w:rsid w:val="0CE827FC"/>
    <w:rsid w:val="0D6B4803"/>
    <w:rsid w:val="0E303356"/>
    <w:rsid w:val="0F800C17"/>
    <w:rsid w:val="0F8F6FC4"/>
    <w:rsid w:val="10572E1C"/>
    <w:rsid w:val="123A0C48"/>
    <w:rsid w:val="13345697"/>
    <w:rsid w:val="135D699C"/>
    <w:rsid w:val="13857CA0"/>
    <w:rsid w:val="14F25809"/>
    <w:rsid w:val="154B260C"/>
    <w:rsid w:val="15B11221"/>
    <w:rsid w:val="163B0AEA"/>
    <w:rsid w:val="16D76A65"/>
    <w:rsid w:val="176B016C"/>
    <w:rsid w:val="177E3384"/>
    <w:rsid w:val="17C0574B"/>
    <w:rsid w:val="17E852C8"/>
    <w:rsid w:val="18033286"/>
    <w:rsid w:val="196A02A3"/>
    <w:rsid w:val="1A02029D"/>
    <w:rsid w:val="1A450189"/>
    <w:rsid w:val="1A8D267F"/>
    <w:rsid w:val="1B9E10E6"/>
    <w:rsid w:val="1BA535D6"/>
    <w:rsid w:val="1BF9122C"/>
    <w:rsid w:val="1C454471"/>
    <w:rsid w:val="1D412E8A"/>
    <w:rsid w:val="1D4F1A4B"/>
    <w:rsid w:val="1E6F3A27"/>
    <w:rsid w:val="1EE64AB5"/>
    <w:rsid w:val="1F5D7D23"/>
    <w:rsid w:val="1FAC4585"/>
    <w:rsid w:val="2123408C"/>
    <w:rsid w:val="21A165ED"/>
    <w:rsid w:val="21D35127"/>
    <w:rsid w:val="224E1B51"/>
    <w:rsid w:val="22767495"/>
    <w:rsid w:val="230E380E"/>
    <w:rsid w:val="234B6811"/>
    <w:rsid w:val="25951FC5"/>
    <w:rsid w:val="25E90563"/>
    <w:rsid w:val="27093862"/>
    <w:rsid w:val="28013942"/>
    <w:rsid w:val="29D049D8"/>
    <w:rsid w:val="2AA50EFC"/>
    <w:rsid w:val="2B106BC5"/>
    <w:rsid w:val="2B7B3A0B"/>
    <w:rsid w:val="2BAC0068"/>
    <w:rsid w:val="2DC47EFA"/>
    <w:rsid w:val="2EA66452"/>
    <w:rsid w:val="2FD86035"/>
    <w:rsid w:val="30106060"/>
    <w:rsid w:val="30510AD9"/>
    <w:rsid w:val="30DD6F16"/>
    <w:rsid w:val="31A97DB4"/>
    <w:rsid w:val="31B934DF"/>
    <w:rsid w:val="32806A25"/>
    <w:rsid w:val="33375B8C"/>
    <w:rsid w:val="337C266D"/>
    <w:rsid w:val="33CA5530"/>
    <w:rsid w:val="342804A8"/>
    <w:rsid w:val="35074561"/>
    <w:rsid w:val="357B61FF"/>
    <w:rsid w:val="357E0CC8"/>
    <w:rsid w:val="359717E5"/>
    <w:rsid w:val="37103BA1"/>
    <w:rsid w:val="37773C20"/>
    <w:rsid w:val="38312021"/>
    <w:rsid w:val="385B0E4C"/>
    <w:rsid w:val="386B4E07"/>
    <w:rsid w:val="39237490"/>
    <w:rsid w:val="39CD7B28"/>
    <w:rsid w:val="3A900B55"/>
    <w:rsid w:val="3C7A1ABD"/>
    <w:rsid w:val="3DFA638C"/>
    <w:rsid w:val="3E0C4997"/>
    <w:rsid w:val="3ECA2A00"/>
    <w:rsid w:val="41877227"/>
    <w:rsid w:val="422A126E"/>
    <w:rsid w:val="425251EE"/>
    <w:rsid w:val="43122A4F"/>
    <w:rsid w:val="448B4867"/>
    <w:rsid w:val="44CB1108"/>
    <w:rsid w:val="45F6533C"/>
    <w:rsid w:val="46184820"/>
    <w:rsid w:val="48443725"/>
    <w:rsid w:val="48482A6F"/>
    <w:rsid w:val="4C255EE1"/>
    <w:rsid w:val="50792360"/>
    <w:rsid w:val="5099030C"/>
    <w:rsid w:val="509E3B74"/>
    <w:rsid w:val="50CA4969"/>
    <w:rsid w:val="545A24A8"/>
    <w:rsid w:val="55AA2FBB"/>
    <w:rsid w:val="55CA71B9"/>
    <w:rsid w:val="56396AE6"/>
    <w:rsid w:val="56BA722E"/>
    <w:rsid w:val="576860F3"/>
    <w:rsid w:val="596F6AFD"/>
    <w:rsid w:val="59807B66"/>
    <w:rsid w:val="59C06909"/>
    <w:rsid w:val="59E64147"/>
    <w:rsid w:val="5A697C7E"/>
    <w:rsid w:val="5BB36795"/>
    <w:rsid w:val="5C476EBF"/>
    <w:rsid w:val="5CFD1C22"/>
    <w:rsid w:val="5D6D6DA8"/>
    <w:rsid w:val="5DA54794"/>
    <w:rsid w:val="5DF474C9"/>
    <w:rsid w:val="5EB84053"/>
    <w:rsid w:val="60255718"/>
    <w:rsid w:val="606F1089"/>
    <w:rsid w:val="61F061FA"/>
    <w:rsid w:val="62A4517E"/>
    <w:rsid w:val="62C05BCC"/>
    <w:rsid w:val="63604CB9"/>
    <w:rsid w:val="63BC6393"/>
    <w:rsid w:val="64F3678D"/>
    <w:rsid w:val="65200BA4"/>
    <w:rsid w:val="657131AE"/>
    <w:rsid w:val="65766C11"/>
    <w:rsid w:val="662446C4"/>
    <w:rsid w:val="66546D57"/>
    <w:rsid w:val="67422DB4"/>
    <w:rsid w:val="6A892D47"/>
    <w:rsid w:val="6B882FFF"/>
    <w:rsid w:val="6BDF3567"/>
    <w:rsid w:val="6D545ACC"/>
    <w:rsid w:val="6DD0710B"/>
    <w:rsid w:val="6E361438"/>
    <w:rsid w:val="6EDC1FE0"/>
    <w:rsid w:val="6F1C062E"/>
    <w:rsid w:val="6F827872"/>
    <w:rsid w:val="6FD131C7"/>
    <w:rsid w:val="72866B6B"/>
    <w:rsid w:val="731D5B13"/>
    <w:rsid w:val="73383726"/>
    <w:rsid w:val="746A3800"/>
    <w:rsid w:val="74E4574A"/>
    <w:rsid w:val="755C1784"/>
    <w:rsid w:val="75AD6287"/>
    <w:rsid w:val="76463C38"/>
    <w:rsid w:val="765608C9"/>
    <w:rsid w:val="77446974"/>
    <w:rsid w:val="777D1E86"/>
    <w:rsid w:val="77C14AB5"/>
    <w:rsid w:val="788039DC"/>
    <w:rsid w:val="78A376CA"/>
    <w:rsid w:val="78BE09DE"/>
    <w:rsid w:val="78DB6E64"/>
    <w:rsid w:val="79A735CA"/>
    <w:rsid w:val="79BC0A44"/>
    <w:rsid w:val="79FE6D5C"/>
    <w:rsid w:val="7AD51C12"/>
    <w:rsid w:val="7B8B4B71"/>
    <w:rsid w:val="7BDC0473"/>
    <w:rsid w:val="7CFA3BCB"/>
    <w:rsid w:val="7D4150B6"/>
    <w:rsid w:val="7DD319AC"/>
    <w:rsid w:val="7DEC6E08"/>
    <w:rsid w:val="7EC9775F"/>
    <w:rsid w:val="7ED06D3F"/>
    <w:rsid w:val="7EFE4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仿宋" w:hAnsi="仿宋" w:eastAsia="仿宋" w:cs="仿宋"/>
      <w:kern w:val="2"/>
      <w:sz w:val="32"/>
      <w:szCs w:val="22"/>
      <w:lang w:val="en-US" w:eastAsia="zh-CN" w:bidi="ar-SA"/>
    </w:rPr>
  </w:style>
  <w:style w:type="paragraph" w:styleId="2">
    <w:name w:val="heading 1"/>
    <w:next w:val="3"/>
    <w:qFormat/>
    <w:uiPriority w:val="0"/>
    <w:pPr>
      <w:keepLines/>
      <w:spacing w:line="560" w:lineRule="exact"/>
      <w:ind w:firstLine="200" w:firstLineChars="200"/>
      <w:jc w:val="both"/>
      <w:outlineLvl w:val="0"/>
    </w:pPr>
    <w:rPr>
      <w:rFonts w:ascii="Times New Roman" w:hAnsi="Times New Roman" w:eastAsia="方正黑体_GBK" w:cs="Times New Roman"/>
      <w:bCs/>
      <w:color w:val="000000"/>
      <w:kern w:val="44"/>
      <w:sz w:val="32"/>
      <w:szCs w:val="44"/>
      <w:lang w:val="en-US" w:eastAsia="zh-CN" w:bidi="ar-SA"/>
    </w:rPr>
  </w:style>
  <w:style w:type="paragraph" w:styleId="4">
    <w:name w:val="heading 3"/>
    <w:basedOn w:val="1"/>
    <w:next w:val="1"/>
    <w:semiHidden/>
    <w:unhideWhenUsed/>
    <w:qFormat/>
    <w:uiPriority w:val="9"/>
    <w:pPr>
      <w:keepNext/>
      <w:keepLines/>
      <w:spacing w:line="590" w:lineRule="atLeast"/>
      <w:jc w:val="left"/>
      <w:outlineLvl w:val="2"/>
    </w:pPr>
    <w:rPr>
      <w:rFonts w:eastAsia="宋体" w:cs="Times New Roman"/>
      <w:b/>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3">
    <w:name w:val="我的正文"/>
    <w:qFormat/>
    <w:uiPriority w:val="0"/>
    <w:pPr>
      <w:spacing w:line="560" w:lineRule="exact"/>
      <w:ind w:firstLine="200" w:firstLineChars="200"/>
      <w:jc w:val="both"/>
    </w:pPr>
    <w:rPr>
      <w:rFonts w:ascii="Times New Roman" w:hAnsi="Times New Roman" w:eastAsia="方正仿宋_GBK" w:cs="Times New Roman"/>
      <w:color w:val="000000"/>
      <w:kern w:val="2"/>
      <w:sz w:val="32"/>
      <w:szCs w:val="24"/>
      <w:lang w:val="en-US" w:eastAsia="zh-CN" w:bidi="ar-SA"/>
    </w:rPr>
  </w:style>
  <w:style w:type="paragraph" w:styleId="5">
    <w:name w:val="annotation text"/>
    <w:basedOn w:val="1"/>
    <w:semiHidden/>
    <w:qFormat/>
    <w:uiPriority w:val="0"/>
    <w:pPr>
      <w:jc w:val="left"/>
    </w:pPr>
  </w:style>
  <w:style w:type="paragraph" w:styleId="6">
    <w:name w:val="Body Text"/>
    <w:basedOn w:val="1"/>
    <w:unhideWhenUsed/>
    <w:qFormat/>
    <w:uiPriority w:val="0"/>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1">
    <w:name w:val="正文首行缩进 21"/>
    <w:basedOn w:val="1"/>
    <w:qFormat/>
    <w:uiPriority w:val="0"/>
    <w:pPr>
      <w:spacing w:before="100" w:beforeAutospacing="1" w:after="120"/>
      <w:ind w:left="200" w:leftChars="200" w:firstLine="420" w:firstLineChars="200"/>
    </w:pPr>
    <w:rPr>
      <w:kern w:val="0"/>
      <w:sz w:val="28"/>
      <w:szCs w:val="28"/>
    </w:rPr>
  </w:style>
  <w:style w:type="character" w:customStyle="1" w:styleId="12">
    <w:name w:val="页脚 字符"/>
    <w:basedOn w:val="10"/>
    <w:link w:val="7"/>
    <w:semiHidden/>
    <w:qFormat/>
    <w:uiPriority w:val="99"/>
    <w:rPr>
      <w:kern w:val="2"/>
      <w:sz w:val="18"/>
      <w:szCs w:val="18"/>
    </w:rPr>
  </w:style>
  <w:style w:type="character" w:customStyle="1" w:styleId="13">
    <w:name w:val="页眉 字符"/>
    <w:basedOn w:val="10"/>
    <w:link w:val="8"/>
    <w:semiHidden/>
    <w:qFormat/>
    <w:uiPriority w:val="99"/>
    <w:rPr>
      <w:kern w:val="2"/>
      <w:sz w:val="18"/>
      <w:szCs w:val="18"/>
    </w:rPr>
  </w:style>
  <w:style w:type="paragraph" w:customStyle="1" w:styleId="14">
    <w:name w:val="论文题目"/>
    <w:next w:val="3"/>
    <w:qFormat/>
    <w:uiPriority w:val="0"/>
    <w:pPr>
      <w:spacing w:after="560" w:line="560" w:lineRule="exact"/>
      <w:jc w:val="center"/>
    </w:pPr>
    <w:rPr>
      <w:rFonts w:ascii="Times New Roman" w:hAnsi="Times New Roman" w:eastAsia="方正小标宋_GBK" w:cs="Times New Roman"/>
      <w:color w:val="000000"/>
      <w:kern w:val="2"/>
      <w:sz w:val="4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9F3A3417-00AF-4B28-ABFC-FC4439003E37}">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1314</Words>
  <Characters>7496</Characters>
  <Lines>62</Lines>
  <Paragraphs>17</Paragraphs>
  <TotalTime>5</TotalTime>
  <ScaleCrop>false</ScaleCrop>
  <LinksUpToDate>false</LinksUpToDate>
  <CharactersWithSpaces>8793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Admin</cp:lastModifiedBy>
  <cp:lastPrinted>2021-01-14T08:48:00Z</cp:lastPrinted>
  <dcterms:modified xsi:type="dcterms:W3CDTF">2026-03-13T03:00:42Z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71A624C993774698B372F9565E817F22_13</vt:lpwstr>
  </property>
  <property fmtid="{D5CDD505-2E9C-101B-9397-08002B2CF9AE}" pid="4" name="KSOTemplateDocerSaveRecord">
    <vt:lpwstr>eyJoZGlkIjoiNDhkOGYyZTBhYjZkYmZhYjNmYjVjNTUxMzY1MzhjZDgiLCJ1c2VySWQiOiIxNjA2NTAyNTEwIn0=</vt:lpwstr>
  </property>
</Properties>
</file>