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1735F">
      <w:pPr>
        <w:spacing w:line="540" w:lineRule="exact"/>
        <w:jc w:val="center"/>
        <w:rPr>
          <w:rFonts w:hint="eastAsia" w:ascii="宋体" w:hAnsi="宋体" w:eastAsia="宋体" w:cs="宋体"/>
          <w:sz w:val="44"/>
          <w:szCs w:val="44"/>
        </w:rPr>
      </w:pPr>
    </w:p>
    <w:p w14:paraId="1E9D1B6F">
      <w:pPr>
        <w:spacing w:line="540" w:lineRule="exact"/>
        <w:jc w:val="center"/>
        <w:rPr>
          <w:rFonts w:hint="eastAsia" w:ascii="宋体" w:hAnsi="宋体" w:eastAsia="宋体" w:cs="宋体"/>
          <w:sz w:val="44"/>
          <w:szCs w:val="44"/>
        </w:rPr>
      </w:pPr>
    </w:p>
    <w:p w14:paraId="0BC97A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新平彝族傣族自治县人民政府</w:t>
      </w:r>
    </w:p>
    <w:p w14:paraId="32ED54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关于废止部分行政规范性文件的决定</w:t>
      </w:r>
    </w:p>
    <w:p w14:paraId="095EDF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方正小标宋_GBK" w:cs="Times New Roman"/>
          <w:sz w:val="44"/>
          <w:szCs w:val="44"/>
        </w:rPr>
      </w:pPr>
      <w:r>
        <w:rPr>
          <w:rFonts w:hint="eastAsia" w:ascii="楷体_GB2312" w:hAnsi="楷体_GB2312" w:eastAsia="楷体_GB2312" w:cs="楷体_GB2312"/>
          <w:b w:val="0"/>
          <w:bCs w:val="0"/>
          <w:sz w:val="32"/>
          <w:szCs w:val="32"/>
        </w:rPr>
        <w:t>新政规〔202</w:t>
      </w:r>
      <w:r>
        <w:rPr>
          <w:rFonts w:hint="eastAsia" w:ascii="楷体_GB2312" w:hAnsi="楷体_GB2312" w:eastAsia="楷体_GB2312" w:cs="楷体_GB2312"/>
          <w:b w:val="0"/>
          <w:bCs w:val="0"/>
          <w:sz w:val="32"/>
          <w:szCs w:val="32"/>
          <w:lang w:val="en-US" w:eastAsia="zh-CN"/>
        </w:rPr>
        <w:t>0</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1</w:t>
      </w:r>
      <w:r>
        <w:rPr>
          <w:rFonts w:hint="eastAsia" w:ascii="楷体_GB2312" w:hAnsi="楷体_GB2312" w:eastAsia="楷体_GB2312" w:cs="楷体_GB2312"/>
          <w:b w:val="0"/>
          <w:bCs w:val="0"/>
          <w:sz w:val="32"/>
          <w:szCs w:val="32"/>
        </w:rPr>
        <w:t>号</w:t>
      </w:r>
    </w:p>
    <w:p w14:paraId="76F7231A">
      <w:pPr>
        <w:spacing w:line="540" w:lineRule="exact"/>
        <w:jc w:val="left"/>
        <w:rPr>
          <w:rFonts w:hint="eastAsia" w:ascii="Times New Roman" w:hAnsi="Times New Roman" w:eastAsia="方正仿宋_GBK" w:cs="方正仿宋_GBK"/>
          <w:sz w:val="32"/>
          <w:szCs w:val="32"/>
        </w:rPr>
      </w:pPr>
    </w:p>
    <w:p w14:paraId="4068B471">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eastAsia="方正仿宋_GBK" w:cs="Times New Roman"/>
          <w:sz w:val="32"/>
          <w:szCs w:val="32"/>
        </w:rPr>
      </w:pPr>
      <w:r>
        <w:rPr>
          <w:rFonts w:hint="eastAsia" w:ascii="Times New Roman" w:hAnsi="Times New Roman" w:eastAsia="方正仿宋_GBK" w:cs="方正仿宋_GBK"/>
          <w:sz w:val="32"/>
          <w:szCs w:val="32"/>
        </w:rPr>
        <w:t>各乡镇人民政府、街道办事处，县直各单位：</w:t>
      </w:r>
    </w:p>
    <w:p w14:paraId="17944FDA">
      <w:pPr>
        <w:keepNext w:val="0"/>
        <w:keepLines w:val="0"/>
        <w:pageBreakBefore w:val="0"/>
        <w:widowControl w:val="0"/>
        <w:kinsoku/>
        <w:wordWrap/>
        <w:overflowPunct/>
        <w:topLinePunct w:val="0"/>
        <w:autoSpaceDE/>
        <w:autoSpaceDN/>
        <w:bidi w:val="0"/>
        <w:adjustRightInd/>
        <w:snapToGrid/>
        <w:spacing w:line="520" w:lineRule="exact"/>
        <w:ind w:firstLine="630"/>
        <w:textAlignment w:val="auto"/>
        <w:rPr>
          <w:rFonts w:ascii="Times New Roman" w:hAnsi="Times New Roman" w:eastAsia="方正仿宋_GBK" w:cs="Times New Roman"/>
          <w:sz w:val="32"/>
          <w:szCs w:val="32"/>
        </w:rPr>
      </w:pPr>
      <w:r>
        <w:rPr>
          <w:rFonts w:hint="eastAsia" w:ascii="Times New Roman" w:hAnsi="Times New Roman" w:eastAsia="方正仿宋_GBK" w:cs="方正仿宋_GBK"/>
          <w:sz w:val="32"/>
          <w:szCs w:val="32"/>
        </w:rPr>
        <w:t>为保障社会主义法治统一，维护人民群众的合法权益，推进依法行政，加快法治政府建设，根据《云南省行政规范性文件制定和备案办法》（省政府令第</w:t>
      </w:r>
      <w:r>
        <w:rPr>
          <w:rFonts w:ascii="Times New Roman" w:hAnsi="Times New Roman" w:eastAsia="方正仿宋_GBK" w:cs="Times New Roman"/>
          <w:sz w:val="32"/>
          <w:szCs w:val="32"/>
        </w:rPr>
        <w:t>212</w:t>
      </w:r>
      <w:r>
        <w:rPr>
          <w:rFonts w:hint="eastAsia" w:ascii="Times New Roman" w:hAnsi="Times New Roman" w:eastAsia="方正仿宋_GBK" w:cs="方正仿宋_GBK"/>
          <w:sz w:val="32"/>
          <w:szCs w:val="32"/>
        </w:rPr>
        <w:t>号）、《关于认真做好行政规范性文件及其制定主体资格清理工作的通知》（玉政办电〔</w:t>
      </w:r>
      <w:r>
        <w:rPr>
          <w:rFonts w:ascii="Times New Roman" w:hAnsi="Times New Roman" w:eastAsia="方正仿宋_GBK" w:cs="Times New Roman"/>
          <w:sz w:val="32"/>
          <w:szCs w:val="32"/>
        </w:rPr>
        <w:t>2019</w:t>
      </w:r>
      <w:r>
        <w:rPr>
          <w:rFonts w:hint="eastAsia" w:ascii="Times New Roman" w:hAnsi="Times New Roman" w:eastAsia="方正仿宋_GBK" w:cs="方正仿宋_GBK"/>
          <w:sz w:val="32"/>
          <w:szCs w:val="32"/>
        </w:rPr>
        <w:t>〕</w:t>
      </w:r>
      <w:r>
        <w:rPr>
          <w:rFonts w:ascii="Times New Roman" w:hAnsi="Times New Roman" w:eastAsia="方正仿宋_GBK" w:cs="Times New Roman"/>
          <w:sz w:val="32"/>
          <w:szCs w:val="32"/>
        </w:rPr>
        <w:t>6</w:t>
      </w:r>
      <w:r>
        <w:rPr>
          <w:rFonts w:hint="eastAsia" w:ascii="Times New Roman" w:hAnsi="Times New Roman" w:eastAsia="方正仿宋_GBK" w:cs="方正仿宋_GBK"/>
          <w:sz w:val="32"/>
          <w:szCs w:val="32"/>
        </w:rPr>
        <w:t>号）相关规定，对已出台的现行有效的县政府行政规范性文件进行了全面的清理。经清理审查，对不适应经济社会发展、简政放权要求，不利于激发市场活力和社会创造力，妨碍深化改革、扩大开放，同现行法律法规不协调甚至相抵触的</w:t>
      </w:r>
      <w:r>
        <w:rPr>
          <w:rFonts w:ascii="Times New Roman" w:hAnsi="Times New Roman" w:eastAsia="方正仿宋_GBK" w:cs="Times New Roman"/>
          <w:sz w:val="32"/>
          <w:szCs w:val="32"/>
        </w:rPr>
        <w:t>28</w:t>
      </w:r>
      <w:r>
        <w:rPr>
          <w:rFonts w:hint="eastAsia" w:ascii="Times New Roman" w:hAnsi="Times New Roman" w:eastAsia="方正仿宋_GBK" w:cs="方正仿宋_GBK"/>
          <w:sz w:val="32"/>
          <w:szCs w:val="32"/>
        </w:rPr>
        <w:t>件县政府行政规范性文件，经十七届县人民政府第</w:t>
      </w:r>
      <w:r>
        <w:rPr>
          <w:rFonts w:ascii="Times New Roman" w:hAnsi="Times New Roman" w:eastAsia="方正仿宋_GBK" w:cs="Times New Roman"/>
          <w:sz w:val="32"/>
          <w:szCs w:val="32"/>
        </w:rPr>
        <w:t>44</w:t>
      </w:r>
      <w:r>
        <w:rPr>
          <w:rFonts w:hint="eastAsia" w:ascii="Times New Roman" w:hAnsi="Times New Roman" w:eastAsia="方正仿宋_GBK" w:cs="方正仿宋_GBK"/>
          <w:sz w:val="32"/>
          <w:szCs w:val="32"/>
        </w:rPr>
        <w:t>次常务会议研究决定予以废止。废止的县政府行政规范性文件，自公布之日起停止执行。</w:t>
      </w:r>
    </w:p>
    <w:p w14:paraId="23694B9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小标宋_GBK" w:cs="Times New Roman"/>
          <w:sz w:val="32"/>
          <w:szCs w:val="32"/>
        </w:rPr>
      </w:pPr>
    </w:p>
    <w:p w14:paraId="2138CDC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方正仿宋_GBK"/>
          <w:sz w:val="32"/>
          <w:szCs w:val="32"/>
        </w:rPr>
        <w:t>附件：新平县人民政府决定废止的行政规范性文件目录</w:t>
      </w:r>
    </w:p>
    <w:p w14:paraId="632B82D8">
      <w:pPr>
        <w:spacing w:line="590" w:lineRule="exact"/>
        <w:rPr>
          <w:rFonts w:ascii="Times New Roman" w:hAnsi="Times New Roman" w:eastAsia="方正仿宋_GBK" w:cs="Times New Roman"/>
          <w:sz w:val="32"/>
          <w:szCs w:val="32"/>
        </w:rPr>
      </w:pPr>
    </w:p>
    <w:p w14:paraId="794F7BD5">
      <w:pPr>
        <w:spacing w:line="590" w:lineRule="exact"/>
        <w:ind w:firstLine="4624" w:firstLineChars="1445"/>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hint="eastAsia" w:ascii="Times New Roman" w:hAnsi="Times New Roman" w:eastAsia="方正仿宋_GBK" w:cs="方正仿宋_GBK"/>
          <w:sz w:val="32"/>
          <w:szCs w:val="32"/>
        </w:rPr>
        <w:t>　　</w:t>
      </w:r>
      <w:r>
        <w:rPr>
          <w:rFonts w:ascii="Times New Roman" w:hAnsi="Times New Roman" w:eastAsia="方正仿宋_GBK" w:cs="Times New Roman"/>
          <w:sz w:val="32"/>
          <w:szCs w:val="32"/>
        </w:rPr>
        <w:t>2020</w:t>
      </w:r>
      <w:r>
        <w:rPr>
          <w:rFonts w:hint="eastAsia" w:ascii="Times New Roman" w:hAnsi="Times New Roman" w:eastAsia="方正仿宋_GBK" w:cs="方正仿宋_GBK"/>
          <w:sz w:val="32"/>
          <w:szCs w:val="32"/>
        </w:rPr>
        <w:t>年</w:t>
      </w:r>
      <w:r>
        <w:rPr>
          <w:rFonts w:ascii="Times New Roman" w:hAnsi="Times New Roman" w:eastAsia="方正仿宋_GBK" w:cs="Times New Roman"/>
          <w:sz w:val="32"/>
          <w:szCs w:val="32"/>
        </w:rPr>
        <w:t>3</w:t>
      </w:r>
      <w:r>
        <w:rPr>
          <w:rFonts w:hint="eastAsia" w:ascii="Times New Roman" w:hAnsi="Times New Roman" w:eastAsia="方正仿宋_GBK" w:cs="方正仿宋_GBK"/>
          <w:sz w:val="32"/>
          <w:szCs w:val="32"/>
        </w:rPr>
        <w:t>月</w:t>
      </w:r>
      <w:r>
        <w:rPr>
          <w:rFonts w:ascii="Times New Roman" w:hAnsi="Times New Roman" w:eastAsia="方正仿宋_GBK" w:cs="Times New Roman"/>
          <w:sz w:val="32"/>
          <w:szCs w:val="32"/>
        </w:rPr>
        <w:t>5</w:t>
      </w:r>
      <w:r>
        <w:rPr>
          <w:rFonts w:hint="eastAsia" w:ascii="Times New Roman" w:hAnsi="Times New Roman" w:eastAsia="方正仿宋_GBK" w:cs="方正仿宋_GBK"/>
          <w:sz w:val="32"/>
          <w:szCs w:val="32"/>
        </w:rPr>
        <w:t>日</w:t>
      </w:r>
    </w:p>
    <w:p w14:paraId="0813999B">
      <w:pPr>
        <w:spacing w:line="590" w:lineRule="exact"/>
        <w:ind w:firstLine="640" w:firstLineChars="200"/>
        <w:jc w:val="left"/>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（此件公开发布）</w:t>
      </w:r>
    </w:p>
    <w:p w14:paraId="4B60CE0F">
      <w:pPr>
        <w:spacing w:line="590" w:lineRule="exact"/>
        <w:jc w:val="left"/>
        <w:rPr>
          <w:rFonts w:ascii="Times New Roman" w:hAnsi="Times New Roman" w:eastAsia="方正黑体_GBK" w:cs="Times New Roman"/>
          <w:sz w:val="32"/>
          <w:szCs w:val="32"/>
        </w:rPr>
      </w:pPr>
      <w:bookmarkStart w:id="0" w:name="_GoBack"/>
      <w:bookmarkEnd w:id="0"/>
      <w:r>
        <w:rPr>
          <w:rFonts w:hint="eastAsia" w:ascii="Times New Roman" w:hAnsi="Times New Roman" w:eastAsia="方正黑体_GBK" w:cs="方正黑体_GBK"/>
          <w:sz w:val="32"/>
          <w:szCs w:val="32"/>
        </w:rPr>
        <w:t>附件</w:t>
      </w:r>
    </w:p>
    <w:p w14:paraId="660AE31E">
      <w:pPr>
        <w:spacing w:line="590" w:lineRule="exact"/>
        <w:jc w:val="center"/>
        <w:rPr>
          <w:rFonts w:ascii="Times New Roman" w:hAnsi="Times New Roman" w:eastAsia="方正小标宋_GBK" w:cs="Times New Roman"/>
          <w:sz w:val="36"/>
          <w:szCs w:val="36"/>
        </w:rPr>
      </w:pPr>
    </w:p>
    <w:p w14:paraId="02903641">
      <w:pPr>
        <w:spacing w:line="590" w:lineRule="exact"/>
        <w:jc w:val="center"/>
        <w:rPr>
          <w:rFonts w:ascii="Times New Roman" w:hAnsi="Times New Roman" w:eastAsia="方正小标宋_GBK" w:cs="Times New Roman"/>
          <w:sz w:val="36"/>
          <w:szCs w:val="36"/>
        </w:rPr>
      </w:pPr>
      <w:r>
        <w:rPr>
          <w:rFonts w:hint="eastAsia" w:ascii="Times New Roman" w:hAnsi="Times New Roman" w:eastAsia="方正小标宋_GBK" w:cs="方正小标宋_GBK"/>
          <w:sz w:val="36"/>
          <w:szCs w:val="36"/>
        </w:rPr>
        <w:t>新平县人民政府决定废止的行政规范性文件目录</w:t>
      </w:r>
    </w:p>
    <w:p w14:paraId="5D35FA20">
      <w:pPr>
        <w:pStyle w:val="2"/>
        <w:spacing w:line="590" w:lineRule="exact"/>
        <w:rPr>
          <w:rFonts w:ascii="Times New Roman" w:hAnsi="Times New Roman" w:cs="Times New Roman"/>
        </w:rPr>
      </w:pPr>
    </w:p>
    <w:tbl>
      <w:tblPr>
        <w:tblStyle w:val="11"/>
        <w:tblW w:w="9036" w:type="dxa"/>
        <w:jc w:val="center"/>
        <w:tblLayout w:type="fixed"/>
        <w:tblCellMar>
          <w:top w:w="0" w:type="dxa"/>
          <w:left w:w="108" w:type="dxa"/>
          <w:bottom w:w="0" w:type="dxa"/>
          <w:right w:w="108" w:type="dxa"/>
        </w:tblCellMar>
      </w:tblPr>
      <w:tblGrid>
        <w:gridCol w:w="746"/>
        <w:gridCol w:w="7440"/>
        <w:gridCol w:w="850"/>
      </w:tblGrid>
      <w:tr w14:paraId="77954984">
        <w:tblPrEx>
          <w:tblCellMar>
            <w:top w:w="0" w:type="dxa"/>
            <w:left w:w="108" w:type="dxa"/>
            <w:bottom w:w="0" w:type="dxa"/>
            <w:right w:w="108" w:type="dxa"/>
          </w:tblCellMar>
        </w:tblPrEx>
        <w:trPr>
          <w:trHeight w:val="735"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6E9ADD3A">
            <w:pPr>
              <w:widowControl/>
              <w:spacing w:line="590" w:lineRule="exact"/>
              <w:jc w:val="center"/>
              <w:rPr>
                <w:rFonts w:ascii="Times New Roman" w:hAnsi="Times New Roman" w:eastAsia="方正黑体_GBK" w:cs="Times New Roman"/>
                <w:kern w:val="0"/>
                <w:sz w:val="24"/>
                <w:szCs w:val="24"/>
              </w:rPr>
            </w:pPr>
            <w:r>
              <w:rPr>
                <w:rFonts w:hint="eastAsia" w:ascii="Times New Roman" w:hAnsi="Times New Roman" w:eastAsia="方正黑体_GBK" w:cs="方正黑体_GBK"/>
                <w:kern w:val="0"/>
                <w:sz w:val="24"/>
                <w:szCs w:val="24"/>
              </w:rPr>
              <w:t>序号</w:t>
            </w:r>
          </w:p>
        </w:tc>
        <w:tc>
          <w:tcPr>
            <w:tcW w:w="7440" w:type="dxa"/>
            <w:tcBorders>
              <w:top w:val="single" w:color="auto" w:sz="4" w:space="0"/>
              <w:left w:val="nil"/>
              <w:bottom w:val="single" w:color="auto" w:sz="4" w:space="0"/>
              <w:right w:val="single" w:color="auto" w:sz="4" w:space="0"/>
            </w:tcBorders>
            <w:noWrap w:val="0"/>
            <w:vAlign w:val="center"/>
          </w:tcPr>
          <w:p w14:paraId="5F7B397B">
            <w:pPr>
              <w:widowControl/>
              <w:spacing w:line="590" w:lineRule="exact"/>
              <w:jc w:val="center"/>
              <w:rPr>
                <w:rFonts w:ascii="Times New Roman" w:hAnsi="Times New Roman" w:eastAsia="方正黑体_GBK" w:cs="Times New Roman"/>
                <w:kern w:val="0"/>
                <w:sz w:val="24"/>
                <w:szCs w:val="24"/>
              </w:rPr>
            </w:pPr>
            <w:r>
              <w:rPr>
                <w:rFonts w:hint="eastAsia" w:ascii="Times New Roman" w:hAnsi="Times New Roman" w:eastAsia="方正黑体_GBK" w:cs="方正黑体_GBK"/>
                <w:kern w:val="0"/>
                <w:sz w:val="24"/>
                <w:szCs w:val="24"/>
              </w:rPr>
              <w:t>文件名称及文号</w:t>
            </w:r>
          </w:p>
        </w:tc>
        <w:tc>
          <w:tcPr>
            <w:tcW w:w="850" w:type="dxa"/>
            <w:tcBorders>
              <w:top w:val="single" w:color="auto" w:sz="4" w:space="0"/>
              <w:left w:val="nil"/>
              <w:bottom w:val="single" w:color="auto" w:sz="4" w:space="0"/>
              <w:right w:val="single" w:color="auto" w:sz="4" w:space="0"/>
            </w:tcBorders>
            <w:noWrap w:val="0"/>
            <w:vAlign w:val="center"/>
          </w:tcPr>
          <w:p w14:paraId="7F683803">
            <w:pPr>
              <w:widowControl/>
              <w:spacing w:line="590" w:lineRule="exact"/>
              <w:jc w:val="center"/>
              <w:rPr>
                <w:rFonts w:ascii="Times New Roman" w:hAnsi="Times New Roman" w:eastAsia="方正黑体_GBK" w:cs="Times New Roman"/>
                <w:kern w:val="0"/>
                <w:sz w:val="24"/>
                <w:szCs w:val="24"/>
              </w:rPr>
            </w:pPr>
            <w:r>
              <w:rPr>
                <w:rFonts w:hint="eastAsia" w:ascii="Times New Roman" w:hAnsi="Times New Roman" w:eastAsia="方正黑体_GBK" w:cs="方正黑体_GBK"/>
                <w:kern w:val="0"/>
                <w:sz w:val="24"/>
                <w:szCs w:val="24"/>
              </w:rPr>
              <w:t>备注</w:t>
            </w:r>
          </w:p>
        </w:tc>
      </w:tr>
      <w:tr w14:paraId="012DCB81">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17024099">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w:t>
            </w:r>
          </w:p>
        </w:tc>
        <w:tc>
          <w:tcPr>
            <w:tcW w:w="7440" w:type="dxa"/>
            <w:tcBorders>
              <w:top w:val="nil"/>
              <w:left w:val="nil"/>
              <w:bottom w:val="single" w:color="auto" w:sz="4" w:space="0"/>
              <w:right w:val="single" w:color="auto" w:sz="4" w:space="0"/>
            </w:tcBorders>
            <w:noWrap w:val="0"/>
            <w:vAlign w:val="center"/>
          </w:tcPr>
          <w:p w14:paraId="1ECE7FFF">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关于居住在热坝区的离退休人员享受高温补贴的规定（新政发〔</w:t>
            </w:r>
            <w:r>
              <w:rPr>
                <w:rFonts w:ascii="Times New Roman" w:hAnsi="Times New Roman" w:eastAsia="方正仿宋_GBK" w:cs="Times New Roman"/>
                <w:kern w:val="0"/>
                <w:sz w:val="24"/>
                <w:szCs w:val="24"/>
              </w:rPr>
              <w:t>1995</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137</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524BBBE3">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789D4DED">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384D9D2B">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w:t>
            </w:r>
          </w:p>
        </w:tc>
        <w:tc>
          <w:tcPr>
            <w:tcW w:w="7440" w:type="dxa"/>
            <w:tcBorders>
              <w:top w:val="nil"/>
              <w:left w:val="nil"/>
              <w:bottom w:val="single" w:color="auto" w:sz="4" w:space="0"/>
              <w:right w:val="single" w:color="auto" w:sz="4" w:space="0"/>
            </w:tcBorders>
            <w:noWrap w:val="0"/>
            <w:vAlign w:val="center"/>
          </w:tcPr>
          <w:p w14:paraId="5FB5055A">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关于对残疾人实行优待的暂行办法（新政发〔</w:t>
            </w:r>
            <w:r>
              <w:rPr>
                <w:rFonts w:ascii="Times New Roman" w:hAnsi="Times New Roman" w:eastAsia="方正仿宋_GBK" w:cs="Times New Roman"/>
                <w:kern w:val="0"/>
                <w:sz w:val="24"/>
                <w:szCs w:val="24"/>
              </w:rPr>
              <w:t>1992</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54</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3EC4D8EB">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1F63DC1C">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5BCA739B">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3</w:t>
            </w:r>
          </w:p>
        </w:tc>
        <w:tc>
          <w:tcPr>
            <w:tcW w:w="7440" w:type="dxa"/>
            <w:tcBorders>
              <w:top w:val="nil"/>
              <w:left w:val="nil"/>
              <w:bottom w:val="single" w:color="auto" w:sz="4" w:space="0"/>
              <w:right w:val="single" w:color="auto" w:sz="4" w:space="0"/>
            </w:tcBorders>
            <w:noWrap w:val="0"/>
            <w:vAlign w:val="center"/>
          </w:tcPr>
          <w:p w14:paraId="4B5C52B1">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新平彝族傣族自治县人民政府关于加强猪肉市场管理推行生猪定点屠宰的通知（新政发〔</w:t>
            </w:r>
            <w:r>
              <w:rPr>
                <w:rFonts w:ascii="Times New Roman" w:hAnsi="Times New Roman" w:eastAsia="方正仿宋_GBK" w:cs="Times New Roman"/>
                <w:kern w:val="0"/>
                <w:sz w:val="24"/>
                <w:szCs w:val="24"/>
              </w:rPr>
              <w:t>1996</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162</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493E312B">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B6BA1C7">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4F85F136">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4</w:t>
            </w:r>
          </w:p>
        </w:tc>
        <w:tc>
          <w:tcPr>
            <w:tcW w:w="7440" w:type="dxa"/>
            <w:tcBorders>
              <w:top w:val="nil"/>
              <w:left w:val="nil"/>
              <w:bottom w:val="single" w:color="auto" w:sz="4" w:space="0"/>
              <w:right w:val="single" w:color="auto" w:sz="4" w:space="0"/>
            </w:tcBorders>
            <w:noWrap w:val="0"/>
            <w:vAlign w:val="center"/>
          </w:tcPr>
          <w:p w14:paraId="78392B2C">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关于扩大征税范围和增加征收税种请示的批复（新政发〔</w:t>
            </w:r>
            <w:r>
              <w:rPr>
                <w:rFonts w:ascii="Times New Roman" w:hAnsi="Times New Roman" w:eastAsia="方正仿宋_GBK" w:cs="Times New Roman"/>
                <w:kern w:val="0"/>
                <w:sz w:val="24"/>
                <w:szCs w:val="24"/>
              </w:rPr>
              <w:t>1996</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233</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334445C4">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79815B5">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687167A5">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5</w:t>
            </w:r>
          </w:p>
        </w:tc>
        <w:tc>
          <w:tcPr>
            <w:tcW w:w="7440" w:type="dxa"/>
            <w:tcBorders>
              <w:top w:val="nil"/>
              <w:left w:val="nil"/>
              <w:bottom w:val="single" w:color="auto" w:sz="4" w:space="0"/>
              <w:right w:val="single" w:color="auto" w:sz="4" w:space="0"/>
            </w:tcBorders>
            <w:noWrap w:val="0"/>
            <w:vAlign w:val="center"/>
          </w:tcPr>
          <w:p w14:paraId="1137607D">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关于印发《新平县公有住房出售试行办法》的通知（新政发〔</w:t>
            </w:r>
            <w:r>
              <w:rPr>
                <w:rFonts w:ascii="Times New Roman" w:hAnsi="Times New Roman" w:eastAsia="方正仿宋_GBK" w:cs="Times New Roman"/>
                <w:kern w:val="0"/>
                <w:sz w:val="24"/>
                <w:szCs w:val="24"/>
              </w:rPr>
              <w:t>1997</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106</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4101549B">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15E82D7">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24966550">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6</w:t>
            </w:r>
          </w:p>
        </w:tc>
        <w:tc>
          <w:tcPr>
            <w:tcW w:w="7440" w:type="dxa"/>
            <w:tcBorders>
              <w:top w:val="nil"/>
              <w:left w:val="nil"/>
              <w:bottom w:val="single" w:color="auto" w:sz="4" w:space="0"/>
              <w:right w:val="single" w:color="auto" w:sz="4" w:space="0"/>
            </w:tcBorders>
            <w:noWrap w:val="0"/>
            <w:vAlign w:val="center"/>
          </w:tcPr>
          <w:p w14:paraId="3C336AD8">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关于印发《新平县控制中小学生流失办法（试行）》的通知（新政发〔</w:t>
            </w:r>
            <w:r>
              <w:rPr>
                <w:rFonts w:ascii="Times New Roman" w:hAnsi="Times New Roman" w:eastAsia="方正仿宋_GBK" w:cs="Times New Roman"/>
                <w:kern w:val="0"/>
                <w:sz w:val="24"/>
                <w:szCs w:val="24"/>
              </w:rPr>
              <w:t>1998</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178</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7F5884AD">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6B484CB7">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2E9757FC">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7</w:t>
            </w:r>
          </w:p>
        </w:tc>
        <w:tc>
          <w:tcPr>
            <w:tcW w:w="7440" w:type="dxa"/>
            <w:tcBorders>
              <w:top w:val="nil"/>
              <w:left w:val="nil"/>
              <w:bottom w:val="single" w:color="auto" w:sz="4" w:space="0"/>
              <w:right w:val="single" w:color="auto" w:sz="4" w:space="0"/>
            </w:tcBorders>
            <w:noWrap w:val="0"/>
            <w:vAlign w:val="center"/>
          </w:tcPr>
          <w:p w14:paraId="03C73FE8">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关于印发《新平县房屋租赁管理暂行办法》的通知（新政发〔</w:t>
            </w:r>
            <w:r>
              <w:rPr>
                <w:rFonts w:ascii="Times New Roman" w:hAnsi="Times New Roman" w:eastAsia="方正仿宋_GBK" w:cs="Times New Roman"/>
                <w:kern w:val="0"/>
                <w:sz w:val="24"/>
                <w:szCs w:val="24"/>
              </w:rPr>
              <w:t>1999</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28</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357B1EEC">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2E5551D3">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4422E145">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8</w:t>
            </w:r>
          </w:p>
        </w:tc>
        <w:tc>
          <w:tcPr>
            <w:tcW w:w="7440" w:type="dxa"/>
            <w:tcBorders>
              <w:top w:val="nil"/>
              <w:left w:val="nil"/>
              <w:bottom w:val="single" w:color="auto" w:sz="4" w:space="0"/>
              <w:right w:val="single" w:color="auto" w:sz="4" w:space="0"/>
            </w:tcBorders>
            <w:noWrap w:val="0"/>
            <w:vAlign w:val="center"/>
          </w:tcPr>
          <w:p w14:paraId="6DAF186B">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关于印发《新平彝族傣族自治县固定资产投资项目管理办法（试行）》的通知（新政发〔</w:t>
            </w:r>
            <w:r>
              <w:rPr>
                <w:rFonts w:ascii="Times New Roman" w:hAnsi="Times New Roman" w:eastAsia="方正仿宋_GBK" w:cs="Times New Roman"/>
                <w:kern w:val="0"/>
                <w:sz w:val="24"/>
                <w:szCs w:val="24"/>
              </w:rPr>
              <w:t>1999</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71</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5726845D">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1A6FBD60">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2AA93B6D">
            <w:pPr>
              <w:widowControl/>
              <w:spacing w:line="590" w:lineRule="exact"/>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9</w:t>
            </w:r>
          </w:p>
        </w:tc>
        <w:tc>
          <w:tcPr>
            <w:tcW w:w="7440" w:type="dxa"/>
            <w:tcBorders>
              <w:top w:val="nil"/>
              <w:left w:val="nil"/>
              <w:bottom w:val="single" w:color="auto" w:sz="4" w:space="0"/>
              <w:right w:val="single" w:color="auto" w:sz="4" w:space="0"/>
            </w:tcBorders>
            <w:noWrap w:val="0"/>
            <w:vAlign w:val="center"/>
          </w:tcPr>
          <w:p w14:paraId="492396D8">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关于印发贩运经营销售家畜及其产品的管理办法的通知（新政发〔</w:t>
            </w:r>
            <w:r>
              <w:rPr>
                <w:rFonts w:ascii="Times New Roman" w:hAnsi="Times New Roman" w:eastAsia="方正仿宋_GBK" w:cs="Times New Roman"/>
                <w:kern w:val="0"/>
                <w:sz w:val="24"/>
                <w:szCs w:val="24"/>
              </w:rPr>
              <w:t>1999</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43</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5265B26D">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2915C312">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04487460">
            <w:pPr>
              <w:widowControl/>
              <w:spacing w:line="380" w:lineRule="exact"/>
              <w:jc w:val="center"/>
              <w:rPr>
                <w:rFonts w:ascii="Times New Roman" w:hAnsi="Times New Roman" w:cs="Times New Roman"/>
                <w:kern w:val="0"/>
                <w:sz w:val="24"/>
                <w:szCs w:val="24"/>
              </w:rPr>
            </w:pPr>
            <w:r>
              <w:rPr>
                <w:rFonts w:ascii="Times New Roman" w:hAnsi="Times New Roman" w:eastAsia="方正仿宋_GBK" w:cs="Times New Roman"/>
                <w:kern w:val="0"/>
              </w:rPr>
              <w:t>10</w:t>
            </w:r>
          </w:p>
        </w:tc>
        <w:tc>
          <w:tcPr>
            <w:tcW w:w="7440" w:type="dxa"/>
            <w:tcBorders>
              <w:top w:val="nil"/>
              <w:left w:val="nil"/>
              <w:bottom w:val="single" w:color="auto" w:sz="4" w:space="0"/>
              <w:right w:val="single" w:color="auto" w:sz="4" w:space="0"/>
            </w:tcBorders>
            <w:noWrap w:val="0"/>
            <w:vAlign w:val="center"/>
          </w:tcPr>
          <w:p w14:paraId="5404CF5C">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rPr>
              <w:t>关于对事业单位及职工征缴失业保险有关问题的通知（新政发〔</w:t>
            </w:r>
            <w:r>
              <w:rPr>
                <w:rFonts w:ascii="Times New Roman" w:hAnsi="Times New Roman" w:eastAsia="方正仿宋_GBK" w:cs="Times New Roman"/>
                <w:kern w:val="0"/>
              </w:rPr>
              <w:t>2000</w:t>
            </w:r>
            <w:r>
              <w:rPr>
                <w:rFonts w:hint="eastAsia" w:ascii="Times New Roman" w:hAnsi="Times New Roman" w:eastAsia="方正仿宋_GBK" w:cs="方正仿宋_GBK"/>
                <w:kern w:val="0"/>
              </w:rPr>
              <w:t>〕</w:t>
            </w:r>
            <w:r>
              <w:rPr>
                <w:rFonts w:ascii="Times New Roman" w:hAnsi="Times New Roman" w:eastAsia="方正仿宋_GBK" w:cs="Times New Roman"/>
                <w:kern w:val="0"/>
              </w:rPr>
              <w:t>92</w:t>
            </w:r>
            <w:r>
              <w:rPr>
                <w:rFonts w:hint="eastAsia" w:ascii="Times New Roman" w:hAnsi="Times New Roman" w:eastAsia="方正仿宋_GBK" w:cs="方正仿宋_GBK"/>
                <w:kern w:val="0"/>
              </w:rPr>
              <w:t>号）</w:t>
            </w:r>
          </w:p>
        </w:tc>
        <w:tc>
          <w:tcPr>
            <w:tcW w:w="850" w:type="dxa"/>
            <w:tcBorders>
              <w:top w:val="nil"/>
              <w:left w:val="nil"/>
              <w:bottom w:val="single" w:color="auto" w:sz="4" w:space="0"/>
              <w:right w:val="single" w:color="auto" w:sz="4" w:space="0"/>
            </w:tcBorders>
            <w:noWrap w:val="0"/>
            <w:vAlign w:val="center"/>
          </w:tcPr>
          <w:p w14:paraId="7D1B1D97">
            <w:pPr>
              <w:widowControl/>
              <w:spacing w:line="590" w:lineRule="exact"/>
              <w:jc w:val="center"/>
              <w:rPr>
                <w:rFonts w:ascii="Times New Roman" w:hAnsi="Times New Roman" w:eastAsia="方正仿宋_GBK" w:cs="Times New Roman"/>
                <w:kern w:val="0"/>
              </w:rPr>
            </w:pPr>
            <w:r>
              <w:rPr>
                <w:rFonts w:hint="eastAsia" w:ascii="Times New Roman" w:hAnsi="Times New Roman" w:eastAsia="方正仿宋_GBK" w:cs="方正仿宋_GBK"/>
                <w:kern w:val="0"/>
                <w:sz w:val="24"/>
                <w:szCs w:val="24"/>
              </w:rPr>
              <w:t>废止</w:t>
            </w:r>
          </w:p>
        </w:tc>
      </w:tr>
      <w:tr w14:paraId="02719544">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57D35A19">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11</w:t>
            </w:r>
          </w:p>
        </w:tc>
        <w:tc>
          <w:tcPr>
            <w:tcW w:w="7440" w:type="dxa"/>
            <w:tcBorders>
              <w:top w:val="nil"/>
              <w:left w:val="nil"/>
              <w:bottom w:val="single" w:color="auto" w:sz="4" w:space="0"/>
              <w:right w:val="single" w:color="auto" w:sz="4" w:space="0"/>
            </w:tcBorders>
            <w:noWrap w:val="0"/>
            <w:vAlign w:val="center"/>
          </w:tcPr>
          <w:p w14:paraId="3FA7B358">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关于印发《新平彝族傣族自治县哀牢山县级保护区管理暂行办法》的通知（新政发〔</w:t>
            </w:r>
            <w:r>
              <w:rPr>
                <w:rFonts w:ascii="Times New Roman" w:hAnsi="Times New Roman" w:eastAsia="方正仿宋_GBK" w:cs="Times New Roman"/>
                <w:kern w:val="0"/>
                <w:sz w:val="24"/>
                <w:szCs w:val="24"/>
              </w:rPr>
              <w:t>2001</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13</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7B90770F">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0D459052">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369A164">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12</w:t>
            </w:r>
          </w:p>
        </w:tc>
        <w:tc>
          <w:tcPr>
            <w:tcW w:w="7440" w:type="dxa"/>
            <w:tcBorders>
              <w:top w:val="single" w:color="auto" w:sz="4" w:space="0"/>
              <w:left w:val="nil"/>
              <w:bottom w:val="single" w:color="auto" w:sz="4" w:space="0"/>
              <w:right w:val="single" w:color="auto" w:sz="4" w:space="0"/>
            </w:tcBorders>
            <w:noWrap w:val="0"/>
            <w:vAlign w:val="center"/>
          </w:tcPr>
          <w:p w14:paraId="23911CF5">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关于印发《新平彝族傣族自治县城镇绿化管理办法（暂行）》的通知（新政发〔</w:t>
            </w:r>
            <w:r>
              <w:rPr>
                <w:rFonts w:ascii="Times New Roman" w:hAnsi="Times New Roman" w:eastAsia="方正仿宋_GBK" w:cs="Times New Roman"/>
                <w:kern w:val="0"/>
                <w:sz w:val="24"/>
                <w:szCs w:val="24"/>
              </w:rPr>
              <w:t>2002</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33</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3E596C30">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183D4280">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4D117FA">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13</w:t>
            </w:r>
          </w:p>
        </w:tc>
        <w:tc>
          <w:tcPr>
            <w:tcW w:w="7440" w:type="dxa"/>
            <w:tcBorders>
              <w:top w:val="single" w:color="auto" w:sz="4" w:space="0"/>
              <w:left w:val="nil"/>
              <w:bottom w:val="single" w:color="auto" w:sz="4" w:space="0"/>
              <w:right w:val="single" w:color="auto" w:sz="4" w:space="0"/>
            </w:tcBorders>
            <w:noWrap w:val="0"/>
            <w:vAlign w:val="center"/>
          </w:tcPr>
          <w:p w14:paraId="27FB5CC0">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关于印发《新平彝族傣族自治县城镇市容市貌管理办法》的通知（新政发〔</w:t>
            </w:r>
            <w:r>
              <w:rPr>
                <w:rFonts w:ascii="Times New Roman" w:hAnsi="Times New Roman" w:eastAsia="方正仿宋_GBK" w:cs="Times New Roman"/>
                <w:kern w:val="0"/>
                <w:sz w:val="24"/>
                <w:szCs w:val="24"/>
              </w:rPr>
              <w:t>2002</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25</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391FF965">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6B9FAAC8">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59BAA85">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14</w:t>
            </w:r>
          </w:p>
        </w:tc>
        <w:tc>
          <w:tcPr>
            <w:tcW w:w="7440" w:type="dxa"/>
            <w:tcBorders>
              <w:top w:val="single" w:color="auto" w:sz="4" w:space="0"/>
              <w:left w:val="nil"/>
              <w:bottom w:val="single" w:color="auto" w:sz="4" w:space="0"/>
              <w:right w:val="single" w:color="auto" w:sz="4" w:space="0"/>
            </w:tcBorders>
            <w:noWrap w:val="0"/>
            <w:vAlign w:val="center"/>
          </w:tcPr>
          <w:p w14:paraId="2172AD9A">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关于有线电视维护费征收管理有关问题的通知（新政发〔</w:t>
            </w:r>
            <w:r>
              <w:rPr>
                <w:rFonts w:ascii="Times New Roman" w:hAnsi="Times New Roman" w:eastAsia="方正仿宋_GBK" w:cs="Times New Roman"/>
                <w:kern w:val="0"/>
                <w:sz w:val="24"/>
                <w:szCs w:val="24"/>
              </w:rPr>
              <w:t>2002</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22</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05DE740D">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EFD70D8">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BBBAAF4">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15</w:t>
            </w:r>
          </w:p>
        </w:tc>
        <w:tc>
          <w:tcPr>
            <w:tcW w:w="7440" w:type="dxa"/>
            <w:tcBorders>
              <w:top w:val="single" w:color="auto" w:sz="4" w:space="0"/>
              <w:left w:val="nil"/>
              <w:bottom w:val="single" w:color="auto" w:sz="4" w:space="0"/>
              <w:right w:val="single" w:color="auto" w:sz="4" w:space="0"/>
            </w:tcBorders>
            <w:noWrap w:val="0"/>
            <w:vAlign w:val="center"/>
          </w:tcPr>
          <w:p w14:paraId="15790F5B">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关于印发《新平彝族傣族自治县农村道路交通安全管理办法〔试行〕》的通知（新政发〔</w:t>
            </w:r>
            <w:r>
              <w:rPr>
                <w:rFonts w:ascii="Times New Roman" w:hAnsi="Times New Roman" w:eastAsia="方正仿宋_GBK" w:cs="Times New Roman"/>
                <w:kern w:val="0"/>
                <w:sz w:val="24"/>
                <w:szCs w:val="24"/>
              </w:rPr>
              <w:t>2003</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22</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027070DF">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63D098AA">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408363A1">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16</w:t>
            </w:r>
          </w:p>
        </w:tc>
        <w:tc>
          <w:tcPr>
            <w:tcW w:w="7440" w:type="dxa"/>
            <w:tcBorders>
              <w:top w:val="nil"/>
              <w:left w:val="nil"/>
              <w:bottom w:val="single" w:color="auto" w:sz="4" w:space="0"/>
              <w:right w:val="single" w:color="auto" w:sz="4" w:space="0"/>
            </w:tcBorders>
            <w:noWrap w:val="0"/>
            <w:vAlign w:val="center"/>
          </w:tcPr>
          <w:p w14:paraId="25F6CCEA">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关于印发《新平县大坝山公墓管理实施细则》的通知（新政发〔</w:t>
            </w:r>
            <w:r>
              <w:rPr>
                <w:rFonts w:ascii="Times New Roman" w:hAnsi="Times New Roman" w:eastAsia="方正仿宋_GBK" w:cs="Times New Roman"/>
                <w:kern w:val="0"/>
                <w:sz w:val="24"/>
                <w:szCs w:val="24"/>
              </w:rPr>
              <w:t>2004</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4</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0D53FC98">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31C16AA3">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42B21A2E">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17</w:t>
            </w:r>
          </w:p>
        </w:tc>
        <w:tc>
          <w:tcPr>
            <w:tcW w:w="7440" w:type="dxa"/>
            <w:tcBorders>
              <w:top w:val="nil"/>
              <w:left w:val="nil"/>
              <w:bottom w:val="single" w:color="auto" w:sz="4" w:space="0"/>
              <w:right w:val="single" w:color="auto" w:sz="4" w:space="0"/>
            </w:tcBorders>
            <w:noWrap w:val="0"/>
            <w:vAlign w:val="center"/>
          </w:tcPr>
          <w:p w14:paraId="6876CCC3">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新平彝族傣族自治县水利工程管理办法（</w:t>
            </w:r>
            <w:r>
              <w:rPr>
                <w:rFonts w:ascii="Times New Roman" w:hAnsi="Times New Roman" w:eastAsia="方正仿宋_GBK" w:cs="Times New Roman"/>
                <w:kern w:val="0"/>
                <w:sz w:val="24"/>
                <w:szCs w:val="24"/>
              </w:rPr>
              <w:t>2006</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1</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644FDCC9">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25C576C">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6D777BEA">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18</w:t>
            </w:r>
          </w:p>
        </w:tc>
        <w:tc>
          <w:tcPr>
            <w:tcW w:w="7440" w:type="dxa"/>
            <w:tcBorders>
              <w:top w:val="nil"/>
              <w:left w:val="nil"/>
              <w:bottom w:val="single" w:color="auto" w:sz="4" w:space="0"/>
              <w:right w:val="single" w:color="auto" w:sz="4" w:space="0"/>
            </w:tcBorders>
            <w:noWrap w:val="0"/>
            <w:vAlign w:val="center"/>
          </w:tcPr>
          <w:p w14:paraId="592BFC7B">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新平县</w:t>
            </w:r>
            <w:r>
              <w:rPr>
                <w:rFonts w:ascii="Times New Roman" w:hAnsi="Times New Roman" w:eastAsia="方正仿宋_GBK" w:cs="Times New Roman"/>
                <w:kern w:val="0"/>
                <w:sz w:val="24"/>
                <w:szCs w:val="24"/>
              </w:rPr>
              <w:t>2008</w:t>
            </w:r>
            <w:r>
              <w:rPr>
                <w:rFonts w:hint="eastAsia" w:ascii="Times New Roman" w:hAnsi="Times New Roman" w:eastAsia="方正仿宋_GBK" w:cs="方正仿宋_GBK"/>
                <w:kern w:val="0"/>
                <w:sz w:val="24"/>
                <w:szCs w:val="24"/>
              </w:rPr>
              <w:t>年度新型农村合作医疗管理实施细则（</w:t>
            </w:r>
            <w:r>
              <w:rPr>
                <w:rFonts w:ascii="Times New Roman" w:hAnsi="Times New Roman" w:eastAsia="方正仿宋_GBK" w:cs="Times New Roman"/>
                <w:kern w:val="0"/>
                <w:sz w:val="24"/>
                <w:szCs w:val="24"/>
              </w:rPr>
              <w:t>2008</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1</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1A3EE3B1">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3A1058DA">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2325252A">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19</w:t>
            </w:r>
          </w:p>
        </w:tc>
        <w:tc>
          <w:tcPr>
            <w:tcW w:w="7440" w:type="dxa"/>
            <w:tcBorders>
              <w:top w:val="nil"/>
              <w:left w:val="nil"/>
              <w:bottom w:val="single" w:color="auto" w:sz="4" w:space="0"/>
              <w:right w:val="single" w:color="auto" w:sz="4" w:space="0"/>
            </w:tcBorders>
            <w:noWrap w:val="0"/>
            <w:vAlign w:val="center"/>
          </w:tcPr>
          <w:p w14:paraId="4F5FE18A">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新平彝族傣族自治县科学技术奖励办法（试行）（</w:t>
            </w:r>
            <w:r>
              <w:rPr>
                <w:rFonts w:ascii="Times New Roman" w:hAnsi="Times New Roman" w:eastAsia="方正仿宋_GBK" w:cs="Times New Roman"/>
                <w:kern w:val="0"/>
                <w:sz w:val="24"/>
                <w:szCs w:val="24"/>
              </w:rPr>
              <w:t>2008</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2</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4142E757">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08251ED6">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E06D91A">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20</w:t>
            </w:r>
          </w:p>
        </w:tc>
        <w:tc>
          <w:tcPr>
            <w:tcW w:w="7440" w:type="dxa"/>
            <w:tcBorders>
              <w:top w:val="single" w:color="auto" w:sz="4" w:space="0"/>
              <w:left w:val="nil"/>
              <w:bottom w:val="single" w:color="auto" w:sz="4" w:space="0"/>
              <w:right w:val="single" w:color="auto" w:sz="4" w:space="0"/>
            </w:tcBorders>
            <w:noWrap w:val="0"/>
            <w:vAlign w:val="center"/>
          </w:tcPr>
          <w:p w14:paraId="40DB0870">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新平县旅游行业管理办法（</w:t>
            </w:r>
            <w:r>
              <w:rPr>
                <w:rFonts w:ascii="Times New Roman" w:hAnsi="Times New Roman" w:eastAsia="方正仿宋_GBK" w:cs="Times New Roman"/>
                <w:kern w:val="0"/>
                <w:sz w:val="24"/>
                <w:szCs w:val="24"/>
              </w:rPr>
              <w:t>2011</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3</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0E0A544A">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38979D73">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8843DA0">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21</w:t>
            </w:r>
          </w:p>
        </w:tc>
        <w:tc>
          <w:tcPr>
            <w:tcW w:w="7440" w:type="dxa"/>
            <w:tcBorders>
              <w:top w:val="single" w:color="auto" w:sz="4" w:space="0"/>
              <w:left w:val="nil"/>
              <w:bottom w:val="single" w:color="auto" w:sz="4" w:space="0"/>
              <w:right w:val="single" w:color="auto" w:sz="4" w:space="0"/>
            </w:tcBorders>
            <w:noWrap w:val="0"/>
            <w:vAlign w:val="center"/>
          </w:tcPr>
          <w:p w14:paraId="5AC667A0">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新平彝族傣族自治县城市二次供水卫生管理办法（试行）（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4</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349DD4BF">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23EED3D4">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FEFC5AD">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22</w:t>
            </w:r>
          </w:p>
        </w:tc>
        <w:tc>
          <w:tcPr>
            <w:tcW w:w="7440" w:type="dxa"/>
            <w:tcBorders>
              <w:top w:val="single" w:color="auto" w:sz="4" w:space="0"/>
              <w:left w:val="nil"/>
              <w:bottom w:val="single" w:color="auto" w:sz="4" w:space="0"/>
              <w:right w:val="single" w:color="auto" w:sz="4" w:space="0"/>
            </w:tcBorders>
            <w:noWrap w:val="0"/>
            <w:vAlign w:val="center"/>
          </w:tcPr>
          <w:p w14:paraId="689F2DD1">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新平彝族傣族自治县城市绿化办法（试行）（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5</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5ED4E535">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23ACD259">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2844F84">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23</w:t>
            </w:r>
          </w:p>
        </w:tc>
        <w:tc>
          <w:tcPr>
            <w:tcW w:w="7440" w:type="dxa"/>
            <w:tcBorders>
              <w:top w:val="single" w:color="auto" w:sz="4" w:space="0"/>
              <w:left w:val="nil"/>
              <w:bottom w:val="single" w:color="auto" w:sz="4" w:space="0"/>
              <w:right w:val="single" w:color="auto" w:sz="4" w:space="0"/>
            </w:tcBorders>
            <w:noWrap w:val="0"/>
            <w:vAlign w:val="center"/>
          </w:tcPr>
          <w:p w14:paraId="30C61B23">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新平彝族傣族自治县城市建筑垃圾和散体物料运输管理办法（试行）（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6</w:t>
            </w:r>
            <w:r>
              <w:rPr>
                <w:rFonts w:hint="eastAsia" w:ascii="Times New Roman" w:hAnsi="Times New Roman" w:eastAsia="方正仿宋_GBK" w:cs="方正仿宋_GBK"/>
                <w:kern w:val="0"/>
                <w:sz w:val="24"/>
                <w:szCs w:val="24"/>
              </w:rPr>
              <w:t>号）</w:t>
            </w:r>
          </w:p>
        </w:tc>
        <w:tc>
          <w:tcPr>
            <w:tcW w:w="850" w:type="dxa"/>
            <w:tcBorders>
              <w:top w:val="single" w:color="auto" w:sz="4" w:space="0"/>
              <w:left w:val="nil"/>
              <w:bottom w:val="single" w:color="auto" w:sz="4" w:space="0"/>
              <w:right w:val="single" w:color="auto" w:sz="4" w:space="0"/>
            </w:tcBorders>
            <w:noWrap w:val="0"/>
            <w:vAlign w:val="center"/>
          </w:tcPr>
          <w:p w14:paraId="252E13D6">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53136BDE">
        <w:tblPrEx>
          <w:tblCellMar>
            <w:top w:w="0" w:type="dxa"/>
            <w:left w:w="108" w:type="dxa"/>
            <w:bottom w:w="0" w:type="dxa"/>
            <w:right w:w="108" w:type="dxa"/>
          </w:tblCellMar>
        </w:tblPrEx>
        <w:trPr>
          <w:trHeight w:val="600" w:hRule="atLeast"/>
          <w:jc w:val="center"/>
        </w:trPr>
        <w:tc>
          <w:tcPr>
            <w:tcW w:w="746" w:type="dxa"/>
            <w:tcBorders>
              <w:top w:val="nil"/>
              <w:left w:val="single" w:color="auto" w:sz="4" w:space="0"/>
              <w:bottom w:val="single" w:color="auto" w:sz="4" w:space="0"/>
              <w:right w:val="single" w:color="auto" w:sz="4" w:space="0"/>
            </w:tcBorders>
            <w:noWrap w:val="0"/>
            <w:vAlign w:val="center"/>
          </w:tcPr>
          <w:p w14:paraId="384E9202">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24</w:t>
            </w:r>
          </w:p>
        </w:tc>
        <w:tc>
          <w:tcPr>
            <w:tcW w:w="7440" w:type="dxa"/>
            <w:tcBorders>
              <w:top w:val="nil"/>
              <w:left w:val="nil"/>
              <w:bottom w:val="single" w:color="auto" w:sz="4" w:space="0"/>
              <w:right w:val="single" w:color="auto" w:sz="4" w:space="0"/>
            </w:tcBorders>
            <w:noWrap w:val="0"/>
            <w:vAlign w:val="center"/>
          </w:tcPr>
          <w:p w14:paraId="31041E81">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新平彝族傣族自治县城市道路车辆停放管理办法（试行）（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7</w:t>
            </w:r>
            <w:r>
              <w:rPr>
                <w:rFonts w:hint="eastAsia" w:ascii="Times New Roman" w:hAnsi="Times New Roman" w:eastAsia="方正仿宋_GBK" w:cs="方正仿宋_GBK"/>
                <w:kern w:val="0"/>
                <w:sz w:val="24"/>
                <w:szCs w:val="24"/>
              </w:rPr>
              <w:t>号）</w:t>
            </w:r>
          </w:p>
        </w:tc>
        <w:tc>
          <w:tcPr>
            <w:tcW w:w="850" w:type="dxa"/>
            <w:tcBorders>
              <w:top w:val="nil"/>
              <w:left w:val="nil"/>
              <w:bottom w:val="single" w:color="auto" w:sz="4" w:space="0"/>
              <w:right w:val="single" w:color="auto" w:sz="4" w:space="0"/>
            </w:tcBorders>
            <w:noWrap w:val="0"/>
            <w:vAlign w:val="center"/>
          </w:tcPr>
          <w:p w14:paraId="63FACC8E">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6E745747">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76F2F36">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25</w:t>
            </w:r>
          </w:p>
        </w:tc>
        <w:tc>
          <w:tcPr>
            <w:tcW w:w="7440" w:type="dxa"/>
            <w:tcBorders>
              <w:top w:val="single" w:color="auto" w:sz="4" w:space="0"/>
              <w:left w:val="single" w:color="auto" w:sz="4" w:space="0"/>
              <w:bottom w:val="single" w:color="auto" w:sz="4" w:space="0"/>
              <w:right w:val="single" w:color="auto" w:sz="4" w:space="0"/>
            </w:tcBorders>
            <w:noWrap w:val="0"/>
            <w:vAlign w:val="center"/>
          </w:tcPr>
          <w:p w14:paraId="7F5B06D5">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新平彝族傣族自治县城市环境噪声污染防治管理办法（试行）（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9</w:t>
            </w:r>
            <w:r>
              <w:rPr>
                <w:rFonts w:hint="eastAsia" w:ascii="Times New Roman" w:hAnsi="Times New Roman" w:eastAsia="方正仿宋_GBK" w:cs="方正仿宋_GBK"/>
                <w:kern w:val="0"/>
                <w:sz w:val="24"/>
                <w:szCs w:val="24"/>
              </w:rPr>
              <w:t>号）</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ED3FA0E">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4E991C19">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7C795CE">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26</w:t>
            </w:r>
          </w:p>
        </w:tc>
        <w:tc>
          <w:tcPr>
            <w:tcW w:w="7440" w:type="dxa"/>
            <w:tcBorders>
              <w:top w:val="single" w:color="auto" w:sz="4" w:space="0"/>
              <w:left w:val="single" w:color="auto" w:sz="4" w:space="0"/>
              <w:bottom w:val="single" w:color="auto" w:sz="4" w:space="0"/>
              <w:right w:val="single" w:color="auto" w:sz="4" w:space="0"/>
            </w:tcBorders>
            <w:noWrap w:val="0"/>
            <w:vAlign w:val="center"/>
          </w:tcPr>
          <w:p w14:paraId="2D7A4D77">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新平彝族傣族自治县城市养犬管理办法（试行）（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10</w:t>
            </w:r>
            <w:r>
              <w:rPr>
                <w:rFonts w:hint="eastAsia" w:ascii="Times New Roman" w:hAnsi="Times New Roman" w:eastAsia="方正仿宋_GBK" w:cs="方正仿宋_GBK"/>
                <w:kern w:val="0"/>
                <w:sz w:val="24"/>
                <w:szCs w:val="24"/>
              </w:rPr>
              <w:t>号）</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CA6E2A0">
            <w:pPr>
              <w:widowControl/>
              <w:spacing w:line="590" w:lineRule="exact"/>
              <w:jc w:val="center"/>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废止</w:t>
            </w:r>
          </w:p>
        </w:tc>
      </w:tr>
      <w:tr w14:paraId="7FFB4404">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7E7CDAA">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27</w:t>
            </w:r>
          </w:p>
        </w:tc>
        <w:tc>
          <w:tcPr>
            <w:tcW w:w="7440" w:type="dxa"/>
            <w:tcBorders>
              <w:top w:val="single" w:color="auto" w:sz="4" w:space="0"/>
              <w:left w:val="single" w:color="auto" w:sz="4" w:space="0"/>
              <w:bottom w:val="single" w:color="auto" w:sz="4" w:space="0"/>
              <w:right w:val="single" w:color="auto" w:sz="4" w:space="0"/>
            </w:tcBorders>
            <w:noWrap w:val="0"/>
            <w:vAlign w:val="center"/>
          </w:tcPr>
          <w:p w14:paraId="386AEF77">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新平彝族傣族自治县城市集贸市场管理办法（试行）（</w:t>
            </w:r>
            <w:r>
              <w:rPr>
                <w:rFonts w:ascii="Times New Roman" w:hAnsi="Times New Roman" w:eastAsia="方正仿宋_GBK" w:cs="Times New Roman"/>
                <w:kern w:val="0"/>
                <w:sz w:val="24"/>
                <w:szCs w:val="24"/>
              </w:rPr>
              <w:t>2012</w:t>
            </w:r>
            <w:r>
              <w:rPr>
                <w:rFonts w:hint="eastAsia" w:ascii="Times New Roman" w:hAnsi="Times New Roman" w:eastAsia="方正仿宋_GBK" w:cs="方正仿宋_GBK"/>
                <w:kern w:val="0"/>
                <w:sz w:val="24"/>
                <w:szCs w:val="24"/>
              </w:rPr>
              <w:t>年政府公告</w:t>
            </w:r>
            <w:r>
              <w:rPr>
                <w:rFonts w:ascii="Times New Roman" w:hAnsi="Times New Roman" w:eastAsia="方正仿宋_GBK" w:cs="Times New Roman"/>
                <w:kern w:val="0"/>
                <w:sz w:val="24"/>
                <w:szCs w:val="24"/>
              </w:rPr>
              <w:t>11</w:t>
            </w:r>
            <w:r>
              <w:rPr>
                <w:rFonts w:hint="eastAsia" w:ascii="Times New Roman" w:hAnsi="Times New Roman" w:eastAsia="方正仿宋_GBK" w:cs="方正仿宋_GBK"/>
                <w:kern w:val="0"/>
                <w:sz w:val="24"/>
                <w:szCs w:val="24"/>
              </w:rPr>
              <w:t>号）</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02392A0">
            <w:pPr>
              <w:widowControl/>
              <w:spacing w:line="590" w:lineRule="exact"/>
              <w:jc w:val="center"/>
              <w:rPr>
                <w:rFonts w:ascii="Times New Roman" w:hAnsi="Times New Roman" w:eastAsia="方正仿宋_GBK" w:cs="Times New Roman"/>
                <w:kern w:val="0"/>
              </w:rPr>
            </w:pPr>
            <w:r>
              <w:rPr>
                <w:rFonts w:hint="eastAsia" w:ascii="Times New Roman" w:hAnsi="Times New Roman" w:eastAsia="方正仿宋_GBK" w:cs="方正仿宋_GBK"/>
                <w:kern w:val="0"/>
                <w:sz w:val="24"/>
                <w:szCs w:val="24"/>
              </w:rPr>
              <w:t>废止</w:t>
            </w:r>
          </w:p>
        </w:tc>
      </w:tr>
      <w:tr w14:paraId="32350387">
        <w:tblPrEx>
          <w:tblCellMar>
            <w:top w:w="0" w:type="dxa"/>
            <w:left w:w="108" w:type="dxa"/>
            <w:bottom w:w="0" w:type="dxa"/>
            <w:right w:w="108" w:type="dxa"/>
          </w:tblCellMar>
        </w:tblPrEx>
        <w:trPr>
          <w:trHeight w:val="600"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8D192D3">
            <w:pPr>
              <w:widowControl/>
              <w:spacing w:line="590" w:lineRule="exact"/>
              <w:jc w:val="center"/>
              <w:rPr>
                <w:rFonts w:ascii="Times New Roman" w:hAnsi="Times New Roman" w:cs="Times New Roman"/>
                <w:kern w:val="0"/>
                <w:sz w:val="24"/>
                <w:szCs w:val="24"/>
              </w:rPr>
            </w:pPr>
            <w:r>
              <w:rPr>
                <w:rFonts w:ascii="Times New Roman" w:hAnsi="Times New Roman" w:cs="Times New Roman"/>
                <w:kern w:val="0"/>
                <w:sz w:val="24"/>
                <w:szCs w:val="24"/>
              </w:rPr>
              <w:t>28</w:t>
            </w:r>
          </w:p>
        </w:tc>
        <w:tc>
          <w:tcPr>
            <w:tcW w:w="7440" w:type="dxa"/>
            <w:tcBorders>
              <w:top w:val="single" w:color="auto" w:sz="4" w:space="0"/>
              <w:left w:val="single" w:color="auto" w:sz="4" w:space="0"/>
              <w:bottom w:val="single" w:color="auto" w:sz="4" w:space="0"/>
              <w:right w:val="single" w:color="auto" w:sz="4" w:space="0"/>
            </w:tcBorders>
            <w:noWrap w:val="0"/>
            <w:vAlign w:val="center"/>
          </w:tcPr>
          <w:p w14:paraId="3FC21DFC">
            <w:pPr>
              <w:widowControl/>
              <w:spacing w:line="400" w:lineRule="exact"/>
              <w:jc w:val="left"/>
              <w:rPr>
                <w:rFonts w:ascii="Times New Roman" w:hAnsi="Times New Roman" w:eastAsia="方正仿宋_GBK" w:cs="Times New Roman"/>
                <w:kern w:val="0"/>
                <w:sz w:val="24"/>
                <w:szCs w:val="24"/>
              </w:rPr>
            </w:pPr>
            <w:r>
              <w:rPr>
                <w:rFonts w:hint="eastAsia" w:ascii="Times New Roman" w:hAnsi="Times New Roman" w:eastAsia="方正仿宋_GBK" w:cs="方正仿宋_GBK"/>
                <w:kern w:val="0"/>
                <w:sz w:val="24"/>
                <w:szCs w:val="24"/>
              </w:rPr>
              <w:t>新平县建设工程管理暂行办法（新政办发〔</w:t>
            </w:r>
            <w:r>
              <w:rPr>
                <w:rFonts w:ascii="Times New Roman" w:hAnsi="Times New Roman" w:eastAsia="方正仿宋_GBK" w:cs="Times New Roman"/>
                <w:kern w:val="0"/>
                <w:sz w:val="24"/>
                <w:szCs w:val="24"/>
              </w:rPr>
              <w:t>2009</w:t>
            </w:r>
            <w:r>
              <w:rPr>
                <w:rFonts w:hint="eastAsia" w:ascii="Times New Roman" w:hAnsi="Times New Roman" w:eastAsia="方正仿宋_GBK" w:cs="方正仿宋_GBK"/>
                <w:kern w:val="0"/>
                <w:sz w:val="24"/>
                <w:szCs w:val="24"/>
              </w:rPr>
              <w:t>〕</w:t>
            </w:r>
            <w:r>
              <w:rPr>
                <w:rFonts w:ascii="Times New Roman" w:hAnsi="Times New Roman" w:eastAsia="方正仿宋_GBK" w:cs="Times New Roman"/>
                <w:kern w:val="0"/>
                <w:sz w:val="24"/>
                <w:szCs w:val="24"/>
              </w:rPr>
              <w:t>112</w:t>
            </w:r>
            <w:r>
              <w:rPr>
                <w:rFonts w:hint="eastAsia" w:ascii="Times New Roman" w:hAnsi="Times New Roman" w:eastAsia="方正仿宋_GBK" w:cs="方正仿宋_GBK"/>
                <w:kern w:val="0"/>
                <w:sz w:val="24"/>
                <w:szCs w:val="24"/>
              </w:rPr>
              <w:t>号）</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D9E5BDF">
            <w:pPr>
              <w:widowControl/>
              <w:spacing w:line="590" w:lineRule="exact"/>
              <w:jc w:val="center"/>
              <w:rPr>
                <w:rFonts w:ascii="Times New Roman" w:hAnsi="Times New Roman" w:eastAsia="方正仿宋_GBK" w:cs="Times New Roman"/>
                <w:kern w:val="0"/>
              </w:rPr>
            </w:pPr>
            <w:r>
              <w:rPr>
                <w:rFonts w:hint="eastAsia" w:ascii="Times New Roman" w:hAnsi="Times New Roman" w:eastAsia="方正仿宋_GBK" w:cs="方正仿宋_GBK"/>
                <w:kern w:val="0"/>
                <w:sz w:val="24"/>
                <w:szCs w:val="24"/>
              </w:rPr>
              <w:t>废止</w:t>
            </w:r>
          </w:p>
        </w:tc>
      </w:tr>
    </w:tbl>
    <w:p w14:paraId="3C11D755">
      <w:pPr>
        <w:pStyle w:val="2"/>
        <w:ind w:left="0" w:leftChars="0" w:firstLine="0" w:firstLineChars="0"/>
        <w:rPr>
          <w:rFonts w:hint="eastAsia" w:ascii="仿宋_GB2312" w:hAnsi="仿宋_GB2312" w:eastAsia="仿宋_GB2312" w:cs="仿宋_GB2312"/>
          <w:sz w:val="32"/>
          <w:szCs w:val="32"/>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48511">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CE53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48CE53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7B9769D1">
    <w:pPr>
      <w:pStyle w:val="8"/>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 xml:space="preserve">X  </w:t>
    </w:r>
    <w:r>
      <w:rPr>
        <w:rFonts w:hint="eastAsia" w:ascii="宋体" w:hAnsi="宋体" w:cs="宋体"/>
        <w:b/>
        <w:bCs/>
        <w:color w:val="005192"/>
        <w:sz w:val="28"/>
        <w:szCs w:val="44"/>
        <w:lang w:val="en-US" w:eastAsia="zh-CN"/>
      </w:rPr>
      <w:t>新平</w:t>
    </w:r>
    <w:r>
      <w:rPr>
        <w:rFonts w:hint="eastAsia" w:ascii="宋体" w:hAnsi="宋体" w:eastAsia="宋体" w:cs="宋体"/>
        <w:b/>
        <w:bCs/>
        <w:color w:val="005192"/>
        <w:sz w:val="28"/>
        <w:szCs w:val="44"/>
        <w:lang w:val="en-US" w:eastAsia="zh-CN"/>
      </w:rPr>
      <w:t xml:space="preserve">县人民政府发布     </w:t>
    </w:r>
  </w:p>
  <w:p w14:paraId="14E2B4E3">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14258">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1AC6F11A">
    <w:pPr>
      <w:pStyle w:val="8"/>
      <w:keepNext w:val="0"/>
      <w:keepLines w:val="0"/>
      <w:pageBreakBefore w:val="0"/>
      <w:widowControl w:val="0"/>
      <w:kinsoku/>
      <w:wordWrap/>
      <w:overflowPunct/>
      <w:topLinePunct w:val="0"/>
      <w:autoSpaceDE/>
      <w:autoSpaceDN/>
      <w:bidi w:val="0"/>
      <w:adjustRightInd/>
      <w:snapToGrid w:val="0"/>
      <w:jc w:val="left"/>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eastAsia="zh-CN"/>
      </w:rPr>
      <w:t>新平</w:t>
    </w:r>
    <w:r>
      <w:rPr>
        <w:rFonts w:hint="eastAsia" w:ascii="宋体" w:hAnsi="宋体" w:eastAsia="宋体" w:cs="宋体"/>
        <w:b/>
        <w:bCs/>
        <w:color w:val="005192"/>
        <w:sz w:val="32"/>
        <w:lang w:val="en-US" w:eastAsia="zh-CN"/>
      </w:rPr>
      <w:t>县人民政府行政规范性文件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iM2FlZGE1NDU2MDZkMmIyNDdmM2MxMzE0MDk0N2YifQ=="/>
    <w:docVar w:name="KSO_WPS_MARK_KEY" w:val="18857254-f212-44a7-ade0-2337924cd9a7"/>
  </w:docVars>
  <w:rsids>
    <w:rsidRoot w:val="00172A27"/>
    <w:rsid w:val="018479FF"/>
    <w:rsid w:val="019E71BD"/>
    <w:rsid w:val="03245C40"/>
    <w:rsid w:val="04B679C3"/>
    <w:rsid w:val="076F3180"/>
    <w:rsid w:val="080F63D8"/>
    <w:rsid w:val="08167EB9"/>
    <w:rsid w:val="09216A76"/>
    <w:rsid w:val="092A407A"/>
    <w:rsid w:val="09341458"/>
    <w:rsid w:val="0B0912D7"/>
    <w:rsid w:val="0DB92B26"/>
    <w:rsid w:val="0F522C3F"/>
    <w:rsid w:val="12E823D6"/>
    <w:rsid w:val="13DF18A0"/>
    <w:rsid w:val="1498188C"/>
    <w:rsid w:val="152D2DCA"/>
    <w:rsid w:val="19A0114B"/>
    <w:rsid w:val="1A8A3E64"/>
    <w:rsid w:val="1DEC284C"/>
    <w:rsid w:val="1E6523AC"/>
    <w:rsid w:val="202C3A66"/>
    <w:rsid w:val="22440422"/>
    <w:rsid w:val="227E33E9"/>
    <w:rsid w:val="262E1C2B"/>
    <w:rsid w:val="269E163A"/>
    <w:rsid w:val="31A15F24"/>
    <w:rsid w:val="34772901"/>
    <w:rsid w:val="34EF7DB6"/>
    <w:rsid w:val="395347B5"/>
    <w:rsid w:val="39A232A0"/>
    <w:rsid w:val="39E745AA"/>
    <w:rsid w:val="3B5A6BBB"/>
    <w:rsid w:val="3EDA13A6"/>
    <w:rsid w:val="3EEE16DE"/>
    <w:rsid w:val="414B2FE6"/>
    <w:rsid w:val="42F058B7"/>
    <w:rsid w:val="436109F6"/>
    <w:rsid w:val="441A38D4"/>
    <w:rsid w:val="49CD58BA"/>
    <w:rsid w:val="4BC77339"/>
    <w:rsid w:val="4C9236C5"/>
    <w:rsid w:val="4E0B4BDC"/>
    <w:rsid w:val="4E9E3717"/>
    <w:rsid w:val="4F4C5F3E"/>
    <w:rsid w:val="4F8C7F50"/>
    <w:rsid w:val="505C172E"/>
    <w:rsid w:val="50C94866"/>
    <w:rsid w:val="52F46F0B"/>
    <w:rsid w:val="537759F0"/>
    <w:rsid w:val="53D8014D"/>
    <w:rsid w:val="544B0FC5"/>
    <w:rsid w:val="55E064E0"/>
    <w:rsid w:val="566F2E16"/>
    <w:rsid w:val="572C6D10"/>
    <w:rsid w:val="5C1D0A88"/>
    <w:rsid w:val="5DC34279"/>
    <w:rsid w:val="5EA44E90"/>
    <w:rsid w:val="60557DFE"/>
    <w:rsid w:val="608816D1"/>
    <w:rsid w:val="60EF4E7F"/>
    <w:rsid w:val="60F94038"/>
    <w:rsid w:val="627D02FD"/>
    <w:rsid w:val="6367491F"/>
    <w:rsid w:val="65EE377B"/>
    <w:rsid w:val="665233C1"/>
    <w:rsid w:val="66EA538E"/>
    <w:rsid w:val="694C04E7"/>
    <w:rsid w:val="6AD9688B"/>
    <w:rsid w:val="6D0E3F22"/>
    <w:rsid w:val="6DBF13A4"/>
    <w:rsid w:val="71D80E37"/>
    <w:rsid w:val="741572C3"/>
    <w:rsid w:val="747B39F3"/>
    <w:rsid w:val="7C9011D9"/>
    <w:rsid w:val="7DC651C5"/>
    <w:rsid w:val="7FCC2834"/>
    <w:rsid w:val="CD001417"/>
    <w:rsid w:val="DEC70DC7"/>
    <w:rsid w:val="E2E955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1624" w:semiHidden="0" w:name="Body Text Indent 2"/>
    <w:lsdException w:qFormat="1" w:unhideWhenUsed="0" w:uiPriority="1624"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Body Text"/>
    <w:basedOn w:val="1"/>
    <w:next w:val="1"/>
    <w:qFormat/>
    <w:uiPriority w:val="0"/>
    <w:pPr>
      <w:spacing w:after="120"/>
    </w:pPr>
  </w:style>
  <w:style w:type="paragraph" w:styleId="5">
    <w:name w:val="Body Text Indent"/>
    <w:basedOn w:val="1"/>
    <w:qFormat/>
    <w:uiPriority w:val="1624"/>
    <w:pPr>
      <w:spacing w:line="580" w:lineRule="exact"/>
      <w:ind w:firstLine="600"/>
    </w:pPr>
    <w:rPr>
      <w:rFonts w:ascii="仿宋_GB2312" w:eastAsia="仿宋_GB2312"/>
      <w:b/>
      <w:bCs/>
      <w:sz w:val="30"/>
    </w:rPr>
  </w:style>
  <w:style w:type="paragraph" w:styleId="6">
    <w:name w:val="Body Text Indent 2"/>
    <w:basedOn w:val="1"/>
    <w:qFormat/>
    <w:uiPriority w:val="1624"/>
    <w:pPr>
      <w:ind w:firstLine="600"/>
    </w:pPr>
    <w:rPr>
      <w:rFonts w:ascii="仿宋_GB2312" w:eastAsia="仿宋_GB2312"/>
      <w:b/>
      <w:bCs/>
      <w:sz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Indent 3"/>
    <w:basedOn w:val="1"/>
    <w:qFormat/>
    <w:uiPriority w:val="1624"/>
    <w:pPr>
      <w:ind w:firstLine="642" w:firstLineChars="200"/>
    </w:pPr>
    <w:rPr>
      <w:rFonts w:ascii="仿宋_GB2312" w:eastAsia="仿宋_GB2312"/>
      <w:b/>
      <w:bCs/>
      <w:sz w:val="32"/>
    </w:rPr>
  </w:style>
  <w:style w:type="paragraph" w:styleId="10">
    <w:name w:val="Normal (Web)"/>
    <w:basedOn w:val="1"/>
    <w:qFormat/>
    <w:uiPriority w:val="0"/>
    <w:pPr>
      <w:widowControl/>
      <w:spacing w:before="100" w:beforeAutospacing="1" w:after="100" w:afterAutospacing="1"/>
      <w:jc w:val="left"/>
    </w:pPr>
    <w:rPr>
      <w:rFonts w:ascii="宋体" w:hAnsi="宋体" w:cs="宋体"/>
      <w:color w:val="000000"/>
      <w:kern w:val="0"/>
      <w:sz w:val="24"/>
      <w:szCs w:val="24"/>
    </w:rPr>
  </w:style>
  <w:style w:type="character" w:styleId="13">
    <w:name w:val="Strong"/>
    <w:basedOn w:val="12"/>
    <w:qFormat/>
    <w:uiPriority w:val="0"/>
    <w:rPr>
      <w:b/>
      <w:bCs/>
    </w:rPr>
  </w:style>
  <w:style w:type="character" w:styleId="14">
    <w:name w:val="page number"/>
    <w:basedOn w:val="12"/>
    <w:qFormat/>
    <w:uiPriority w:val="0"/>
  </w:style>
  <w:style w:type="character" w:styleId="15">
    <w:name w:val="Hyperlink"/>
    <w:basedOn w:val="12"/>
    <w:qFormat/>
    <w:uiPriority w:val="0"/>
    <w:rPr>
      <w:color w:val="363636"/>
      <w:u w:val="none"/>
    </w:rPr>
  </w:style>
  <w:style w:type="paragraph" w:customStyle="1" w:styleId="16">
    <w:name w:val="p0"/>
    <w:basedOn w:val="1"/>
    <w:qFormat/>
    <w:uiPriority w:val="0"/>
    <w:pPr>
      <w:widowControl/>
    </w:pPr>
    <w:rPr>
      <w:kern w:val="0"/>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1062</Words>
  <Characters>1121</Characters>
  <Lines>1</Lines>
  <Paragraphs>1</Paragraphs>
  <TotalTime>0</TotalTime>
  <ScaleCrop>false</ScaleCrop>
  <LinksUpToDate>false</LinksUpToDate>
  <CharactersWithSpaces>1121</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dc:creator>t</dc:creator>
  <cp:lastModifiedBy>kylin</cp:lastModifiedBy>
  <cp:lastPrinted>2021-10-27T03:30:00Z</cp:lastPrinted>
  <dcterms:modified xsi:type="dcterms:W3CDTF">2026-07-29T15:33:18Z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B9C52AA16770D17DBEAC696A4EFA6C51_43</vt:lpwstr>
  </property>
</Properties>
</file>